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0CE" w:rsidRDefault="008A60CE" w:rsidP="00C442FD">
      <w:pPr>
        <w:pStyle w:val="Corpotesto"/>
        <w:spacing w:before="10" w:after="1"/>
        <w:ind w:left="0"/>
        <w:jc w:val="center"/>
        <w:rPr>
          <w:rFonts w:ascii="Times New Roman"/>
          <w:sz w:val="20"/>
        </w:rPr>
      </w:pPr>
    </w:p>
    <w:p w:rsidR="008A60CE" w:rsidRDefault="008A60CE" w:rsidP="00F860A3">
      <w:pPr>
        <w:pStyle w:val="Corpotesto"/>
        <w:ind w:left="0"/>
        <w:jc w:val="center"/>
        <w:rPr>
          <w:rFonts w:ascii="Arial"/>
          <w:sz w:val="20"/>
        </w:rPr>
      </w:pPr>
    </w:p>
    <w:p w:rsidR="008A60CE" w:rsidRDefault="00C442FD" w:rsidP="00C442FD">
      <w:pPr>
        <w:pStyle w:val="Corpotesto"/>
        <w:ind w:left="0"/>
        <w:jc w:val="center"/>
        <w:rPr>
          <w:rFonts w:ascii="Arial"/>
          <w:sz w:val="20"/>
        </w:rPr>
      </w:pPr>
      <w:r>
        <w:rPr>
          <w:noProof/>
          <w:sz w:val="20"/>
          <w:szCs w:val="20"/>
          <w:lang w:eastAsia="it-IT"/>
        </w:rPr>
        <w:drawing>
          <wp:inline distT="0" distB="0" distL="0" distR="0" wp14:anchorId="2B0D705C" wp14:editId="3D9C32D1">
            <wp:extent cx="609600" cy="6572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57225"/>
                    </a:xfrm>
                    <a:prstGeom prst="rect">
                      <a:avLst/>
                    </a:prstGeom>
                    <a:noFill/>
                  </pic:spPr>
                </pic:pic>
              </a:graphicData>
            </a:graphic>
          </wp:inline>
        </w:drawing>
      </w:r>
    </w:p>
    <w:p w:rsidR="008A60CE" w:rsidRDefault="008A60CE">
      <w:pPr>
        <w:pStyle w:val="Corpotesto"/>
        <w:ind w:left="0"/>
        <w:jc w:val="left"/>
        <w:rPr>
          <w:rFonts w:ascii="Arial"/>
          <w:sz w:val="20"/>
        </w:rPr>
      </w:pPr>
    </w:p>
    <w:p w:rsidR="004759CC" w:rsidRPr="004759CC" w:rsidRDefault="004759CC" w:rsidP="004759CC">
      <w:pPr>
        <w:keepNext/>
        <w:keepLines/>
        <w:tabs>
          <w:tab w:val="left" w:pos="3686"/>
          <w:tab w:val="left" w:pos="5103"/>
        </w:tabs>
        <w:spacing w:line="276" w:lineRule="auto"/>
        <w:ind w:right="142"/>
        <w:jc w:val="center"/>
        <w:outlineLvl w:val="0"/>
        <w:rPr>
          <w:b/>
          <w:bCs/>
          <w:i/>
          <w:sz w:val="32"/>
          <w:szCs w:val="32"/>
        </w:rPr>
      </w:pPr>
      <w:bookmarkStart w:id="0" w:name="_Toc484707593"/>
      <w:bookmarkStart w:id="1" w:name="_Toc507496674"/>
      <w:r w:rsidRPr="004759CC">
        <w:rPr>
          <w:b/>
          <w:bCs/>
          <w:i/>
          <w:sz w:val="32"/>
          <w:szCs w:val="32"/>
        </w:rPr>
        <w:t>Comune di Oristano</w:t>
      </w:r>
      <w:bookmarkEnd w:id="0"/>
      <w:bookmarkEnd w:id="1"/>
    </w:p>
    <w:p w:rsidR="004759CC" w:rsidRPr="004759CC" w:rsidRDefault="004759CC" w:rsidP="004759CC">
      <w:pPr>
        <w:widowControl/>
        <w:autoSpaceDE/>
        <w:autoSpaceDN/>
        <w:spacing w:before="60"/>
        <w:jc w:val="center"/>
        <w:rPr>
          <w:rFonts w:eastAsiaTheme="minorEastAsia" w:cs="Times New Roman"/>
          <w:b/>
          <w:i/>
          <w:noProof/>
          <w:szCs w:val="20"/>
          <w:lang w:eastAsia="it-IT"/>
        </w:rPr>
      </w:pPr>
      <w:r w:rsidRPr="004759CC">
        <w:rPr>
          <w:rFonts w:eastAsiaTheme="minorEastAsia" w:cs="Times New Roman"/>
          <w:b/>
          <w:i/>
          <w:noProof/>
          <w:szCs w:val="20"/>
          <w:lang w:eastAsia="it-IT"/>
        </w:rPr>
        <w:t>Piazza E. d'Arborea, 44</w:t>
      </w:r>
    </w:p>
    <w:p w:rsidR="004759CC" w:rsidRPr="004759CC" w:rsidRDefault="004759CC" w:rsidP="004759CC">
      <w:pPr>
        <w:widowControl/>
        <w:autoSpaceDE/>
        <w:autoSpaceDN/>
        <w:spacing w:before="60"/>
        <w:jc w:val="center"/>
        <w:rPr>
          <w:rFonts w:eastAsiaTheme="minorEastAsia" w:cs="Times New Roman"/>
          <w:b/>
          <w:i/>
          <w:noProof/>
          <w:szCs w:val="20"/>
          <w:lang w:eastAsia="it-IT"/>
        </w:rPr>
      </w:pPr>
      <w:r w:rsidRPr="004759CC">
        <w:rPr>
          <w:rFonts w:eastAsiaTheme="minorEastAsia" w:cs="Times New Roman"/>
          <w:b/>
          <w:i/>
          <w:noProof/>
          <w:szCs w:val="20"/>
          <w:lang w:eastAsia="it-IT"/>
        </w:rPr>
        <w:t>09170 Oristano</w:t>
      </w:r>
    </w:p>
    <w:p w:rsidR="004759CC" w:rsidRPr="004759CC" w:rsidRDefault="004759CC" w:rsidP="004759CC">
      <w:pPr>
        <w:widowControl/>
        <w:autoSpaceDE/>
        <w:autoSpaceDN/>
        <w:spacing w:before="60"/>
        <w:jc w:val="center"/>
        <w:rPr>
          <w:rFonts w:eastAsiaTheme="minorEastAsia" w:cs="Times New Roman"/>
          <w:b/>
          <w:i/>
          <w:noProof/>
          <w:szCs w:val="20"/>
          <w:lang w:eastAsia="it-IT"/>
        </w:rPr>
      </w:pPr>
      <w:r w:rsidRPr="004759CC">
        <w:rPr>
          <w:rFonts w:eastAsiaTheme="minorEastAsia" w:cs="Times New Roman"/>
          <w:b/>
          <w:i/>
          <w:noProof/>
          <w:szCs w:val="20"/>
          <w:lang w:eastAsia="it-IT"/>
        </w:rPr>
        <w:t>P.IVA n°00052090958</w:t>
      </w:r>
    </w:p>
    <w:p w:rsidR="004759CC" w:rsidRPr="004759CC" w:rsidRDefault="004759CC" w:rsidP="004759CC">
      <w:pPr>
        <w:keepNext/>
        <w:keepLines/>
        <w:tabs>
          <w:tab w:val="left" w:pos="3686"/>
          <w:tab w:val="left" w:pos="5103"/>
        </w:tabs>
        <w:spacing w:line="276" w:lineRule="auto"/>
        <w:ind w:right="142"/>
        <w:jc w:val="center"/>
        <w:outlineLvl w:val="0"/>
        <w:rPr>
          <w:b/>
          <w:bCs/>
          <w:i/>
          <w:color w:val="2E74B5"/>
        </w:rPr>
      </w:pPr>
    </w:p>
    <w:p w:rsidR="004759CC" w:rsidRPr="004759CC" w:rsidRDefault="004759CC" w:rsidP="004759CC">
      <w:pPr>
        <w:spacing w:before="60"/>
        <w:jc w:val="center"/>
        <w:rPr>
          <w:b/>
          <w:i/>
          <w:noProof/>
          <w:sz w:val="28"/>
          <w:szCs w:val="28"/>
        </w:rPr>
      </w:pPr>
      <w:r w:rsidRPr="004759CC">
        <w:rPr>
          <w:b/>
          <w:i/>
          <w:noProof/>
          <w:sz w:val="28"/>
          <w:szCs w:val="28"/>
        </w:rPr>
        <w:t>Settore Programmazione e Gestione delle Risorse</w:t>
      </w:r>
    </w:p>
    <w:p w:rsidR="008A60CE" w:rsidRPr="00DF7FC6" w:rsidRDefault="008A60CE" w:rsidP="004759CC">
      <w:pPr>
        <w:pStyle w:val="Corpotesto"/>
        <w:ind w:left="0"/>
        <w:jc w:val="center"/>
        <w:rPr>
          <w:rFonts w:ascii="Arial"/>
          <w:b/>
          <w:sz w:val="28"/>
          <w:szCs w:val="28"/>
        </w:rPr>
      </w:pPr>
    </w:p>
    <w:p w:rsidR="004759CC" w:rsidRPr="00DF7FC6" w:rsidRDefault="003529F0" w:rsidP="00205924">
      <w:pPr>
        <w:pStyle w:val="Corpotesto"/>
        <w:shd w:val="clear" w:color="auto" w:fill="C6D9F1" w:themeFill="text2" w:themeFillTint="33"/>
        <w:spacing w:line="360" w:lineRule="auto"/>
        <w:ind w:left="0"/>
        <w:jc w:val="center"/>
        <w:rPr>
          <w:rFonts w:ascii="Arial"/>
          <w:b/>
          <w:sz w:val="28"/>
          <w:szCs w:val="28"/>
        </w:rPr>
      </w:pPr>
      <w:r w:rsidRPr="00DF7FC6">
        <w:rPr>
          <w:rFonts w:ascii="Arial"/>
          <w:b/>
          <w:sz w:val="28"/>
          <w:szCs w:val="28"/>
        </w:rPr>
        <w:t xml:space="preserve">DISCIPLINARE </w:t>
      </w:r>
      <w:r w:rsidR="000F295E" w:rsidRPr="00DF7FC6">
        <w:rPr>
          <w:rFonts w:ascii="Arial"/>
          <w:b/>
          <w:sz w:val="28"/>
          <w:szCs w:val="28"/>
        </w:rPr>
        <w:t xml:space="preserve">DI </w:t>
      </w:r>
      <w:r w:rsidR="00205924">
        <w:rPr>
          <w:rFonts w:ascii="Arial"/>
          <w:b/>
          <w:sz w:val="28"/>
          <w:szCs w:val="28"/>
        </w:rPr>
        <w:t xml:space="preserve">GARA </w:t>
      </w:r>
      <w:r w:rsidR="00D01B18">
        <w:rPr>
          <w:rFonts w:ascii="Arial"/>
          <w:b/>
          <w:sz w:val="28"/>
          <w:szCs w:val="28"/>
        </w:rPr>
        <w:t xml:space="preserve">COMUNITARIA </w:t>
      </w:r>
      <w:r w:rsidR="00205924">
        <w:rPr>
          <w:rFonts w:ascii="Arial"/>
          <w:b/>
          <w:sz w:val="28"/>
          <w:szCs w:val="28"/>
        </w:rPr>
        <w:t xml:space="preserve">CON </w:t>
      </w:r>
      <w:r w:rsidR="000F295E" w:rsidRPr="00DF7FC6">
        <w:rPr>
          <w:rFonts w:ascii="Arial"/>
          <w:b/>
          <w:sz w:val="28"/>
          <w:szCs w:val="28"/>
        </w:rPr>
        <w:t>PROCEDURA APERTA</w:t>
      </w:r>
      <w:r w:rsidR="00D01B18">
        <w:rPr>
          <w:rFonts w:ascii="Arial"/>
          <w:b/>
          <w:sz w:val="28"/>
          <w:szCs w:val="28"/>
        </w:rPr>
        <w:t>,</w:t>
      </w:r>
    </w:p>
    <w:p w:rsidR="000F295E" w:rsidRPr="00DF7FC6" w:rsidRDefault="000F295E" w:rsidP="00205924">
      <w:pPr>
        <w:pStyle w:val="Corpotesto"/>
        <w:shd w:val="clear" w:color="auto" w:fill="C6D9F1" w:themeFill="text2" w:themeFillTint="33"/>
        <w:spacing w:line="360" w:lineRule="auto"/>
        <w:ind w:left="0"/>
        <w:jc w:val="center"/>
        <w:rPr>
          <w:rFonts w:ascii="Arial"/>
          <w:b/>
          <w:sz w:val="28"/>
          <w:szCs w:val="28"/>
        </w:rPr>
      </w:pPr>
      <w:r w:rsidRPr="00DF7FC6">
        <w:rPr>
          <w:rFonts w:ascii="Arial"/>
          <w:b/>
          <w:sz w:val="28"/>
          <w:szCs w:val="28"/>
        </w:rPr>
        <w:t xml:space="preserve"> TELEMATICA PER L</w:t>
      </w:r>
      <w:r w:rsidRPr="00DF7FC6">
        <w:rPr>
          <w:rFonts w:ascii="Arial"/>
          <w:b/>
          <w:sz w:val="28"/>
          <w:szCs w:val="28"/>
        </w:rPr>
        <w:t>’</w:t>
      </w:r>
      <w:r w:rsidRPr="00DF7FC6">
        <w:rPr>
          <w:rFonts w:ascii="Arial"/>
          <w:b/>
          <w:sz w:val="28"/>
          <w:szCs w:val="28"/>
        </w:rPr>
        <w:t>AFFIDAMENTO DEI</w:t>
      </w:r>
    </w:p>
    <w:p w:rsidR="000F295E" w:rsidRPr="00DF7FC6" w:rsidRDefault="000F295E" w:rsidP="00205924">
      <w:pPr>
        <w:pStyle w:val="Corpotesto"/>
        <w:shd w:val="clear" w:color="auto" w:fill="C6D9F1" w:themeFill="text2" w:themeFillTint="33"/>
        <w:spacing w:line="360" w:lineRule="auto"/>
        <w:ind w:left="0"/>
        <w:jc w:val="center"/>
        <w:rPr>
          <w:rFonts w:ascii="Arial"/>
          <w:b/>
          <w:i/>
          <w:sz w:val="28"/>
          <w:szCs w:val="28"/>
        </w:rPr>
      </w:pPr>
      <w:r w:rsidRPr="00DF7FC6">
        <w:rPr>
          <w:rFonts w:ascii="Arial"/>
          <w:b/>
          <w:i/>
          <w:sz w:val="28"/>
          <w:szCs w:val="28"/>
        </w:rPr>
        <w:t>“</w:t>
      </w:r>
      <w:r w:rsidRPr="00DF7FC6">
        <w:rPr>
          <w:rFonts w:ascii="Arial"/>
          <w:b/>
          <w:i/>
          <w:sz w:val="28"/>
          <w:szCs w:val="28"/>
        </w:rPr>
        <w:t>SERVIZI ASSICURATIVI DEL COMUNE DI ORISTANO</w:t>
      </w:r>
      <w:r w:rsidR="00DF7FC6" w:rsidRPr="00DF7FC6">
        <w:rPr>
          <w:rFonts w:ascii="Arial"/>
          <w:b/>
          <w:i/>
          <w:sz w:val="28"/>
          <w:szCs w:val="28"/>
        </w:rPr>
        <w:t>”</w:t>
      </w:r>
    </w:p>
    <w:p w:rsidR="00DF7FC6" w:rsidRPr="00DF7FC6" w:rsidRDefault="00DF7FC6" w:rsidP="00205924">
      <w:pPr>
        <w:pStyle w:val="Corpotesto"/>
        <w:shd w:val="clear" w:color="auto" w:fill="C6D9F1" w:themeFill="text2" w:themeFillTint="33"/>
        <w:spacing w:line="360" w:lineRule="auto"/>
        <w:ind w:left="0"/>
        <w:jc w:val="center"/>
        <w:rPr>
          <w:rFonts w:ascii="Arial"/>
          <w:b/>
          <w:sz w:val="28"/>
          <w:szCs w:val="28"/>
        </w:rPr>
      </w:pPr>
      <w:r w:rsidRPr="00DF7FC6">
        <w:rPr>
          <w:rFonts w:ascii="Arial"/>
          <w:b/>
          <w:sz w:val="28"/>
          <w:szCs w:val="28"/>
        </w:rPr>
        <w:t xml:space="preserve">PER IL PERIODO DI </w:t>
      </w:r>
      <w:r w:rsidR="008919A3">
        <w:rPr>
          <w:rFonts w:ascii="Arial"/>
          <w:b/>
          <w:sz w:val="28"/>
          <w:szCs w:val="28"/>
        </w:rPr>
        <w:t>TRE</w:t>
      </w:r>
      <w:r w:rsidRPr="00DF7FC6">
        <w:rPr>
          <w:rFonts w:ascii="Arial"/>
          <w:b/>
          <w:sz w:val="28"/>
          <w:szCs w:val="28"/>
        </w:rPr>
        <w:t xml:space="preserve"> ANNI</w:t>
      </w:r>
    </w:p>
    <w:p w:rsidR="008A60CE" w:rsidRDefault="008A60CE">
      <w:pPr>
        <w:pStyle w:val="Corpotesto"/>
        <w:ind w:left="0"/>
        <w:jc w:val="left"/>
        <w:rPr>
          <w:rFonts w:ascii="Arial"/>
          <w:sz w:val="20"/>
        </w:rPr>
      </w:pPr>
    </w:p>
    <w:p w:rsidR="008A60CE" w:rsidRDefault="008A60CE">
      <w:pPr>
        <w:pStyle w:val="Corpotesto"/>
        <w:ind w:left="0"/>
        <w:jc w:val="left"/>
        <w:rPr>
          <w:rFonts w:ascii="Arial"/>
          <w:sz w:val="20"/>
        </w:rPr>
      </w:pPr>
    </w:p>
    <w:p w:rsidR="004759CC" w:rsidRDefault="004759CC" w:rsidP="004759CC">
      <w:pPr>
        <w:spacing w:after="120"/>
        <w:jc w:val="center"/>
        <w:rPr>
          <w:b/>
          <w:sz w:val="28"/>
          <w:szCs w:val="28"/>
        </w:rPr>
      </w:pPr>
    </w:p>
    <w:p w:rsidR="00504D52" w:rsidRDefault="00504D52" w:rsidP="00504D52">
      <w:pPr>
        <w:shd w:val="clear" w:color="auto" w:fill="C6D9F1" w:themeFill="text2" w:themeFillTint="33"/>
        <w:tabs>
          <w:tab w:val="left" w:pos="3245"/>
        </w:tabs>
        <w:kinsoku w:val="0"/>
        <w:overflowPunct w:val="0"/>
        <w:spacing w:before="121"/>
        <w:ind w:left="284" w:right="362" w:hanging="183"/>
        <w:jc w:val="center"/>
        <w:rPr>
          <w:rFonts w:eastAsiaTheme="minorHAnsi"/>
          <w:b/>
          <w:bCs/>
          <w:sz w:val="32"/>
          <w:szCs w:val="32"/>
        </w:rPr>
      </w:pPr>
      <w:r w:rsidRPr="004759CC">
        <w:rPr>
          <w:b/>
          <w:sz w:val="28"/>
          <w:szCs w:val="28"/>
        </w:rPr>
        <w:t>APPALTO DI SERVIZIO</w:t>
      </w:r>
      <w:r>
        <w:rPr>
          <w:b/>
          <w:sz w:val="28"/>
          <w:szCs w:val="28"/>
        </w:rPr>
        <w:t xml:space="preserve"> -</w:t>
      </w:r>
      <w:r w:rsidR="004759CC" w:rsidRPr="004759CC">
        <w:rPr>
          <w:b/>
          <w:sz w:val="28"/>
          <w:szCs w:val="28"/>
        </w:rPr>
        <w:t xml:space="preserve"> CPV: 66510000-8  </w:t>
      </w:r>
      <w:r>
        <w:rPr>
          <w:b/>
          <w:sz w:val="28"/>
          <w:szCs w:val="28"/>
        </w:rPr>
        <w:t>-</w:t>
      </w:r>
      <w:r>
        <w:rPr>
          <w:b/>
          <w:bCs/>
          <w:sz w:val="32"/>
          <w:szCs w:val="32"/>
        </w:rPr>
        <w:t xml:space="preserve"> Codice NUTS ITG28</w:t>
      </w:r>
    </w:p>
    <w:p w:rsidR="004759CC" w:rsidRPr="004759CC" w:rsidRDefault="004759CC" w:rsidP="004759CC">
      <w:pPr>
        <w:spacing w:after="120"/>
        <w:jc w:val="center"/>
        <w:rPr>
          <w:b/>
          <w:sz w:val="28"/>
          <w:szCs w:val="28"/>
        </w:rPr>
      </w:pPr>
      <w:r w:rsidRPr="004759CC">
        <w:rPr>
          <w:b/>
          <w:sz w:val="28"/>
          <w:szCs w:val="28"/>
        </w:rPr>
        <w:t xml:space="preserve">  </w:t>
      </w:r>
    </w:p>
    <w:p w:rsidR="008A60CE" w:rsidRDefault="008A60CE">
      <w:pPr>
        <w:pStyle w:val="Corpotesto"/>
        <w:ind w:left="0"/>
        <w:jc w:val="left"/>
        <w:rPr>
          <w:rFonts w:ascii="Arial"/>
          <w:sz w:val="20"/>
        </w:rPr>
      </w:pPr>
    </w:p>
    <w:p w:rsidR="008A60CE" w:rsidRDefault="008A60CE">
      <w:pPr>
        <w:pStyle w:val="Corpotesto"/>
        <w:spacing w:before="5"/>
        <w:ind w:left="0"/>
        <w:jc w:val="left"/>
        <w:rPr>
          <w:rFonts w:ascii="Arial"/>
          <w:sz w:val="23"/>
        </w:rPr>
      </w:pPr>
    </w:p>
    <w:p w:rsidR="00C442FD" w:rsidRDefault="00C442FD">
      <w:pPr>
        <w:pStyle w:val="Corpotesto"/>
        <w:spacing w:before="5"/>
        <w:ind w:left="0"/>
        <w:jc w:val="left"/>
        <w:rPr>
          <w:rFonts w:ascii="Arial"/>
          <w:sz w:val="23"/>
        </w:rPr>
      </w:pPr>
    </w:p>
    <w:tbl>
      <w:tblPr>
        <w:tblStyle w:val="TableNormal"/>
        <w:tblW w:w="9517"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23"/>
        <w:gridCol w:w="4394"/>
      </w:tblGrid>
      <w:tr w:rsidR="004759CC" w:rsidTr="00591DAC">
        <w:trPr>
          <w:trHeight w:val="275"/>
        </w:trPr>
        <w:tc>
          <w:tcPr>
            <w:tcW w:w="5123" w:type="dxa"/>
            <w:shd w:val="clear" w:color="auto" w:fill="B8CCE4" w:themeFill="accent1" w:themeFillTint="66"/>
          </w:tcPr>
          <w:p w:rsidR="004759CC" w:rsidRDefault="004759CC" w:rsidP="008F1038">
            <w:pPr>
              <w:pStyle w:val="TableParagraph"/>
              <w:spacing w:line="255" w:lineRule="exact"/>
              <w:ind w:left="1399" w:right="1381"/>
              <w:jc w:val="center"/>
              <w:rPr>
                <w:rFonts w:ascii="Arial Narrow"/>
                <w:b/>
                <w:sz w:val="24"/>
              </w:rPr>
            </w:pPr>
            <w:r>
              <w:rPr>
                <w:rFonts w:ascii="Arial Narrow"/>
                <w:b/>
                <w:sz w:val="24"/>
              </w:rPr>
              <w:t>LOTTO</w:t>
            </w:r>
          </w:p>
        </w:tc>
        <w:tc>
          <w:tcPr>
            <w:tcW w:w="4394" w:type="dxa"/>
            <w:shd w:val="clear" w:color="auto" w:fill="B8CCE4" w:themeFill="accent1" w:themeFillTint="66"/>
          </w:tcPr>
          <w:p w:rsidR="004759CC" w:rsidRDefault="004759CC" w:rsidP="008F1038">
            <w:pPr>
              <w:pStyle w:val="TableParagraph"/>
              <w:spacing w:line="255" w:lineRule="exact"/>
              <w:ind w:left="846" w:right="826"/>
              <w:jc w:val="center"/>
              <w:rPr>
                <w:rFonts w:ascii="Arial Narrow"/>
                <w:b/>
                <w:sz w:val="24"/>
              </w:rPr>
            </w:pPr>
            <w:r>
              <w:rPr>
                <w:rFonts w:ascii="Arial Narrow"/>
                <w:b/>
                <w:sz w:val="24"/>
              </w:rPr>
              <w:t>CIG</w:t>
            </w:r>
          </w:p>
        </w:tc>
      </w:tr>
      <w:tr w:rsidR="004759CC" w:rsidTr="00591DAC">
        <w:trPr>
          <w:trHeight w:val="476"/>
        </w:trPr>
        <w:tc>
          <w:tcPr>
            <w:tcW w:w="5123" w:type="dxa"/>
          </w:tcPr>
          <w:p w:rsidR="004759CC" w:rsidRDefault="004759CC" w:rsidP="00DF7FC6">
            <w:pPr>
              <w:pStyle w:val="TableParagraph"/>
              <w:spacing w:line="272" w:lineRule="exact"/>
              <w:ind w:left="107"/>
              <w:rPr>
                <w:b/>
                <w:sz w:val="24"/>
              </w:rPr>
            </w:pPr>
            <w:r>
              <w:rPr>
                <w:b/>
                <w:sz w:val="24"/>
              </w:rPr>
              <w:t xml:space="preserve">LOTTO 1 </w:t>
            </w:r>
            <w:r w:rsidR="00DF7FC6">
              <w:rPr>
                <w:b/>
                <w:sz w:val="24"/>
              </w:rPr>
              <w:t xml:space="preserve">- </w:t>
            </w:r>
            <w:r>
              <w:rPr>
                <w:b/>
                <w:sz w:val="24"/>
              </w:rPr>
              <w:t>RESPONSABILITÀ CIVILE VERSO TERZI</w:t>
            </w:r>
          </w:p>
        </w:tc>
        <w:tc>
          <w:tcPr>
            <w:tcW w:w="4394" w:type="dxa"/>
          </w:tcPr>
          <w:p w:rsidR="004876B0" w:rsidRPr="005A5A37" w:rsidRDefault="004876B0" w:rsidP="004876B0">
            <w:pPr>
              <w:pStyle w:val="TableParagraph"/>
              <w:jc w:val="center"/>
              <w:rPr>
                <w:b/>
                <w:bCs/>
                <w:sz w:val="28"/>
                <w:szCs w:val="28"/>
              </w:rPr>
            </w:pPr>
            <w:r w:rsidRPr="005A5A37">
              <w:rPr>
                <w:b/>
                <w:bCs/>
                <w:sz w:val="28"/>
                <w:szCs w:val="28"/>
              </w:rPr>
              <w:t>877986911B</w:t>
            </w:r>
          </w:p>
          <w:p w:rsidR="004759CC" w:rsidRPr="004876B0" w:rsidRDefault="004759CC" w:rsidP="004876B0">
            <w:pPr>
              <w:pStyle w:val="TableParagraph"/>
              <w:pBdr>
                <w:bottom w:val="single" w:sz="6" w:space="2" w:color="BEBEBE"/>
              </w:pBdr>
              <w:spacing w:before="1" w:line="273" w:lineRule="exact"/>
              <w:ind w:left="846" w:right="827"/>
              <w:rPr>
                <w:b/>
                <w:sz w:val="32"/>
                <w:szCs w:val="32"/>
              </w:rPr>
            </w:pPr>
          </w:p>
        </w:tc>
      </w:tr>
      <w:tr w:rsidR="004759CC" w:rsidTr="00591DAC">
        <w:trPr>
          <w:trHeight w:val="412"/>
        </w:trPr>
        <w:tc>
          <w:tcPr>
            <w:tcW w:w="5123" w:type="dxa"/>
          </w:tcPr>
          <w:p w:rsidR="004759CC" w:rsidRDefault="004759CC" w:rsidP="00DF7FC6">
            <w:pPr>
              <w:pStyle w:val="TableParagraph"/>
              <w:spacing w:line="272" w:lineRule="exact"/>
              <w:ind w:left="107"/>
              <w:rPr>
                <w:b/>
                <w:sz w:val="24"/>
              </w:rPr>
            </w:pPr>
            <w:r>
              <w:rPr>
                <w:b/>
                <w:sz w:val="24"/>
              </w:rPr>
              <w:t>LOTTO 2</w:t>
            </w:r>
            <w:r w:rsidR="00DF7FC6">
              <w:rPr>
                <w:b/>
                <w:sz w:val="24"/>
              </w:rPr>
              <w:t xml:space="preserve"> - </w:t>
            </w:r>
            <w:r>
              <w:rPr>
                <w:b/>
                <w:sz w:val="24"/>
              </w:rPr>
              <w:t xml:space="preserve">“ALL RISKS” PATRIMONIO </w:t>
            </w:r>
          </w:p>
        </w:tc>
        <w:tc>
          <w:tcPr>
            <w:tcW w:w="4394" w:type="dxa"/>
          </w:tcPr>
          <w:p w:rsidR="004876B0" w:rsidRPr="005A5A37" w:rsidRDefault="004876B0" w:rsidP="004876B0">
            <w:pPr>
              <w:pStyle w:val="TableParagraph"/>
              <w:pBdr>
                <w:bottom w:val="single" w:sz="6" w:space="2" w:color="BEBEBE"/>
              </w:pBdr>
              <w:spacing w:before="1" w:line="273" w:lineRule="exact"/>
              <w:ind w:left="846" w:right="827"/>
              <w:jc w:val="center"/>
              <w:rPr>
                <w:b/>
                <w:bCs/>
                <w:sz w:val="28"/>
                <w:szCs w:val="28"/>
              </w:rPr>
            </w:pPr>
            <w:r w:rsidRPr="005A5A37">
              <w:rPr>
                <w:b/>
                <w:bCs/>
                <w:sz w:val="28"/>
                <w:szCs w:val="28"/>
              </w:rPr>
              <w:t>8779901B80</w:t>
            </w:r>
          </w:p>
          <w:p w:rsidR="004759CC" w:rsidRPr="005A5A37" w:rsidRDefault="004759CC" w:rsidP="004876B0">
            <w:pPr>
              <w:pStyle w:val="TableParagraph"/>
              <w:pBdr>
                <w:bottom w:val="single" w:sz="6" w:space="2" w:color="BEBEBE"/>
              </w:pBdr>
              <w:spacing w:before="1" w:line="273" w:lineRule="exact"/>
              <w:ind w:left="846" w:right="827"/>
              <w:jc w:val="center"/>
              <w:rPr>
                <w:b/>
                <w:bCs/>
                <w:sz w:val="28"/>
                <w:szCs w:val="28"/>
              </w:rPr>
            </w:pPr>
          </w:p>
        </w:tc>
      </w:tr>
      <w:tr w:rsidR="004759CC" w:rsidTr="00591DAC">
        <w:trPr>
          <w:trHeight w:val="404"/>
        </w:trPr>
        <w:tc>
          <w:tcPr>
            <w:tcW w:w="5123" w:type="dxa"/>
          </w:tcPr>
          <w:p w:rsidR="004759CC" w:rsidRDefault="004759CC" w:rsidP="00DF7FC6">
            <w:pPr>
              <w:pStyle w:val="TableParagraph"/>
              <w:spacing w:before="1" w:line="273" w:lineRule="exact"/>
              <w:ind w:left="107"/>
              <w:rPr>
                <w:b/>
                <w:sz w:val="24"/>
              </w:rPr>
            </w:pPr>
            <w:r>
              <w:rPr>
                <w:b/>
                <w:sz w:val="24"/>
              </w:rPr>
              <w:t>LOTTO 3</w:t>
            </w:r>
            <w:r w:rsidR="00DF7FC6">
              <w:rPr>
                <w:b/>
                <w:sz w:val="24"/>
              </w:rPr>
              <w:t xml:space="preserve"> -</w:t>
            </w:r>
            <w:r>
              <w:rPr>
                <w:b/>
                <w:sz w:val="24"/>
              </w:rPr>
              <w:t xml:space="preserve"> INFORTUNI</w:t>
            </w:r>
          </w:p>
        </w:tc>
        <w:tc>
          <w:tcPr>
            <w:tcW w:w="4394" w:type="dxa"/>
          </w:tcPr>
          <w:p w:rsidR="004876B0" w:rsidRPr="005A5A37" w:rsidRDefault="004876B0" w:rsidP="004876B0">
            <w:pPr>
              <w:pStyle w:val="TableParagraph"/>
              <w:pBdr>
                <w:bottom w:val="single" w:sz="6" w:space="2" w:color="BEBEBE"/>
              </w:pBdr>
              <w:spacing w:before="1" w:line="273" w:lineRule="exact"/>
              <w:ind w:left="846" w:right="827"/>
              <w:jc w:val="center"/>
              <w:rPr>
                <w:b/>
                <w:bCs/>
                <w:sz w:val="28"/>
                <w:szCs w:val="28"/>
              </w:rPr>
            </w:pPr>
            <w:r w:rsidRPr="005A5A37">
              <w:rPr>
                <w:b/>
                <w:bCs/>
                <w:sz w:val="28"/>
                <w:szCs w:val="28"/>
              </w:rPr>
              <w:t>8779970473</w:t>
            </w:r>
          </w:p>
          <w:p w:rsidR="004759CC" w:rsidRPr="005A5A37" w:rsidRDefault="004759CC" w:rsidP="004876B0">
            <w:pPr>
              <w:pStyle w:val="TableParagraph"/>
              <w:pBdr>
                <w:bottom w:val="single" w:sz="6" w:space="2" w:color="BEBEBE"/>
              </w:pBdr>
              <w:spacing w:before="1" w:line="273" w:lineRule="exact"/>
              <w:ind w:left="846" w:right="827"/>
              <w:jc w:val="center"/>
              <w:rPr>
                <w:b/>
                <w:bCs/>
                <w:sz w:val="28"/>
                <w:szCs w:val="28"/>
              </w:rPr>
            </w:pPr>
          </w:p>
        </w:tc>
      </w:tr>
      <w:tr w:rsidR="004759CC" w:rsidTr="00591DAC">
        <w:trPr>
          <w:trHeight w:val="397"/>
        </w:trPr>
        <w:tc>
          <w:tcPr>
            <w:tcW w:w="5123" w:type="dxa"/>
          </w:tcPr>
          <w:p w:rsidR="004759CC" w:rsidRDefault="004759CC" w:rsidP="00DF7FC6">
            <w:pPr>
              <w:pStyle w:val="TableParagraph"/>
              <w:spacing w:before="1" w:line="273" w:lineRule="exact"/>
              <w:ind w:left="107"/>
              <w:rPr>
                <w:b/>
                <w:sz w:val="24"/>
              </w:rPr>
            </w:pPr>
            <w:r>
              <w:rPr>
                <w:b/>
                <w:sz w:val="24"/>
              </w:rPr>
              <w:t>LOTTO 4</w:t>
            </w:r>
            <w:r w:rsidR="00DF7FC6">
              <w:rPr>
                <w:b/>
                <w:sz w:val="24"/>
              </w:rPr>
              <w:t xml:space="preserve"> -</w:t>
            </w:r>
            <w:r>
              <w:rPr>
                <w:b/>
                <w:sz w:val="24"/>
              </w:rPr>
              <w:t xml:space="preserve"> RC PATRIMONIALE </w:t>
            </w:r>
          </w:p>
        </w:tc>
        <w:tc>
          <w:tcPr>
            <w:tcW w:w="4394" w:type="dxa"/>
          </w:tcPr>
          <w:p w:rsidR="004876B0" w:rsidRPr="005A5A37" w:rsidRDefault="004876B0" w:rsidP="004876B0">
            <w:pPr>
              <w:pStyle w:val="TableParagraph"/>
              <w:spacing w:before="1" w:line="273" w:lineRule="exact"/>
              <w:ind w:left="846" w:right="827"/>
              <w:jc w:val="center"/>
              <w:rPr>
                <w:b/>
                <w:bCs/>
                <w:sz w:val="28"/>
                <w:szCs w:val="28"/>
              </w:rPr>
            </w:pPr>
            <w:r w:rsidRPr="005A5A37">
              <w:rPr>
                <w:b/>
                <w:bCs/>
                <w:sz w:val="28"/>
                <w:szCs w:val="28"/>
              </w:rPr>
              <w:t>8779980CB1</w:t>
            </w:r>
          </w:p>
          <w:p w:rsidR="004759CC" w:rsidRPr="005A5A37" w:rsidRDefault="004759CC" w:rsidP="008F1038">
            <w:pPr>
              <w:pStyle w:val="TableParagraph"/>
              <w:spacing w:before="1" w:line="273" w:lineRule="exact"/>
              <w:ind w:left="846" w:right="827"/>
              <w:jc w:val="center"/>
              <w:rPr>
                <w:b/>
                <w:sz w:val="28"/>
                <w:szCs w:val="28"/>
              </w:rPr>
            </w:pPr>
          </w:p>
        </w:tc>
      </w:tr>
      <w:tr w:rsidR="004759CC" w:rsidTr="00591DAC">
        <w:trPr>
          <w:trHeight w:val="416"/>
        </w:trPr>
        <w:tc>
          <w:tcPr>
            <w:tcW w:w="5123" w:type="dxa"/>
          </w:tcPr>
          <w:p w:rsidR="004759CC" w:rsidRDefault="004759CC" w:rsidP="00504D52">
            <w:pPr>
              <w:pStyle w:val="TableParagraph"/>
              <w:spacing w:line="272" w:lineRule="exact"/>
              <w:ind w:left="107"/>
              <w:rPr>
                <w:b/>
                <w:sz w:val="24"/>
              </w:rPr>
            </w:pPr>
            <w:r>
              <w:rPr>
                <w:b/>
                <w:sz w:val="24"/>
              </w:rPr>
              <w:t>LOTTO 5</w:t>
            </w:r>
            <w:r w:rsidR="00DF7FC6">
              <w:rPr>
                <w:b/>
                <w:sz w:val="24"/>
              </w:rPr>
              <w:t xml:space="preserve"> -</w:t>
            </w:r>
            <w:r>
              <w:rPr>
                <w:b/>
                <w:sz w:val="24"/>
              </w:rPr>
              <w:t xml:space="preserve"> RCA  LIBRO MATRICOLA</w:t>
            </w:r>
          </w:p>
        </w:tc>
        <w:tc>
          <w:tcPr>
            <w:tcW w:w="4394" w:type="dxa"/>
          </w:tcPr>
          <w:p w:rsidR="004876B0" w:rsidRPr="005A5A37" w:rsidRDefault="004876B0" w:rsidP="004876B0">
            <w:pPr>
              <w:pStyle w:val="TableParagraph"/>
              <w:spacing w:line="272" w:lineRule="exact"/>
              <w:ind w:left="846" w:right="827"/>
              <w:jc w:val="center"/>
              <w:rPr>
                <w:b/>
                <w:bCs/>
                <w:sz w:val="28"/>
                <w:szCs w:val="28"/>
              </w:rPr>
            </w:pPr>
            <w:r w:rsidRPr="005A5A37">
              <w:rPr>
                <w:b/>
                <w:bCs/>
                <w:sz w:val="28"/>
                <w:szCs w:val="28"/>
              </w:rPr>
              <w:t>8780077CBD</w:t>
            </w:r>
          </w:p>
          <w:p w:rsidR="004759CC" w:rsidRPr="005A5A37" w:rsidRDefault="004759CC" w:rsidP="008F1038">
            <w:pPr>
              <w:pStyle w:val="TableParagraph"/>
              <w:spacing w:line="272" w:lineRule="exact"/>
              <w:ind w:left="846" w:right="827"/>
              <w:jc w:val="center"/>
              <w:rPr>
                <w:b/>
                <w:sz w:val="28"/>
                <w:szCs w:val="28"/>
              </w:rPr>
            </w:pPr>
          </w:p>
        </w:tc>
      </w:tr>
    </w:tbl>
    <w:p w:rsidR="00C442FD" w:rsidRDefault="00C442FD" w:rsidP="004759CC">
      <w:pPr>
        <w:pStyle w:val="Corpotesto"/>
        <w:spacing w:before="5"/>
        <w:ind w:left="0"/>
        <w:jc w:val="center"/>
        <w:rPr>
          <w:rFonts w:ascii="Arial"/>
          <w:sz w:val="23"/>
        </w:rPr>
      </w:pPr>
    </w:p>
    <w:p w:rsidR="00C442FD" w:rsidRDefault="00C442FD">
      <w:pPr>
        <w:pStyle w:val="Corpotesto"/>
        <w:spacing w:before="5"/>
        <w:ind w:left="0"/>
        <w:jc w:val="left"/>
        <w:rPr>
          <w:rFonts w:ascii="Arial"/>
          <w:sz w:val="23"/>
        </w:rPr>
      </w:pPr>
    </w:p>
    <w:p w:rsidR="00C442FD" w:rsidRDefault="00C442FD">
      <w:pPr>
        <w:pStyle w:val="Corpotesto"/>
        <w:spacing w:before="5"/>
        <w:ind w:left="0"/>
        <w:jc w:val="left"/>
        <w:rPr>
          <w:rFonts w:ascii="Arial"/>
          <w:sz w:val="23"/>
        </w:rPr>
      </w:pPr>
    </w:p>
    <w:p w:rsidR="00C442FD" w:rsidRDefault="00C442FD">
      <w:pPr>
        <w:pStyle w:val="Corpotesto"/>
        <w:spacing w:before="5"/>
        <w:ind w:left="0"/>
        <w:jc w:val="left"/>
        <w:rPr>
          <w:rFonts w:ascii="Arial"/>
          <w:sz w:val="23"/>
        </w:rPr>
      </w:pPr>
    </w:p>
    <w:p w:rsidR="00DF7FC6" w:rsidRDefault="00DF7FC6">
      <w:pPr>
        <w:pStyle w:val="Corpotesto"/>
        <w:spacing w:before="5"/>
        <w:ind w:left="0"/>
        <w:jc w:val="left"/>
        <w:rPr>
          <w:rFonts w:ascii="Arial"/>
          <w:sz w:val="23"/>
        </w:rPr>
      </w:pPr>
    </w:p>
    <w:p w:rsidR="00DF7FC6" w:rsidRDefault="00DF7FC6">
      <w:pPr>
        <w:pStyle w:val="Corpotesto"/>
        <w:spacing w:before="5"/>
        <w:ind w:left="0"/>
        <w:jc w:val="left"/>
        <w:rPr>
          <w:rFonts w:ascii="Arial"/>
          <w:sz w:val="23"/>
        </w:rPr>
      </w:pPr>
    </w:p>
    <w:p w:rsidR="00DF7FC6" w:rsidRDefault="00DF7FC6">
      <w:pPr>
        <w:pStyle w:val="Corpotesto"/>
        <w:spacing w:before="5"/>
        <w:ind w:left="0"/>
        <w:jc w:val="left"/>
        <w:rPr>
          <w:rFonts w:ascii="Arial"/>
          <w:sz w:val="23"/>
        </w:rPr>
      </w:pPr>
    </w:p>
    <w:p w:rsidR="007130A8" w:rsidRDefault="007130A8">
      <w:pPr>
        <w:pStyle w:val="Corpotesto"/>
        <w:ind w:left="0"/>
        <w:jc w:val="left"/>
        <w:rPr>
          <w:rFonts w:ascii="Arial"/>
          <w:sz w:val="20"/>
        </w:rPr>
      </w:pPr>
    </w:p>
    <w:p w:rsidR="008A60CE" w:rsidRDefault="00274DA4">
      <w:pPr>
        <w:pStyle w:val="Titolo21"/>
        <w:numPr>
          <w:ilvl w:val="0"/>
          <w:numId w:val="28"/>
        </w:numPr>
        <w:tabs>
          <w:tab w:val="left" w:pos="591"/>
        </w:tabs>
        <w:spacing w:before="44"/>
        <w:ind w:hanging="359"/>
      </w:pPr>
      <w:r>
        <w:t>PREMESSE</w:t>
      </w:r>
    </w:p>
    <w:p w:rsidR="008A60CE" w:rsidRDefault="00E84DFE">
      <w:pPr>
        <w:pStyle w:val="Corpotesto"/>
        <w:spacing w:before="119"/>
        <w:ind w:right="782"/>
      </w:pPr>
      <w:r w:rsidRPr="000E43B5">
        <w:rPr>
          <w:rFonts w:eastAsia="Arial" w:cs="Arial"/>
          <w:spacing w:val="2"/>
        </w:rPr>
        <w:t>In esecuzione della propria determinazione a contra</w:t>
      </w:r>
      <w:r>
        <w:rPr>
          <w:rFonts w:eastAsia="Arial" w:cs="Arial"/>
          <w:spacing w:val="2"/>
        </w:rPr>
        <w:t>rre</w:t>
      </w:r>
      <w:r w:rsidRPr="000E43B5">
        <w:rPr>
          <w:rFonts w:eastAsia="Arial" w:cs="Arial"/>
          <w:spacing w:val="2"/>
        </w:rPr>
        <w:t xml:space="preserve"> del Settore Programmazione e Gestione delle Risorse è indett</w:t>
      </w:r>
      <w:r>
        <w:rPr>
          <w:rFonts w:eastAsia="Arial" w:cs="Arial"/>
          <w:spacing w:val="2"/>
        </w:rPr>
        <w:t>o</w:t>
      </w:r>
      <w:r w:rsidR="00274DA4">
        <w:t xml:space="preserve"> l’appalto dei </w:t>
      </w:r>
      <w:r>
        <w:t>S</w:t>
      </w:r>
      <w:r w:rsidR="00274DA4">
        <w:rPr>
          <w:b/>
        </w:rPr>
        <w:t xml:space="preserve">ervizi </w:t>
      </w:r>
      <w:r w:rsidR="00A36B55">
        <w:rPr>
          <w:b/>
        </w:rPr>
        <w:t xml:space="preserve">assicurativi del Comune di </w:t>
      </w:r>
      <w:r w:rsidR="00AF2BE0">
        <w:rPr>
          <w:b/>
        </w:rPr>
        <w:t>Oristano</w:t>
      </w:r>
      <w:r w:rsidR="00274DA4">
        <w:rPr>
          <w:b/>
        </w:rPr>
        <w:t xml:space="preserve"> per un periodo di anni </w:t>
      </w:r>
      <w:r w:rsidR="004F1609">
        <w:rPr>
          <w:b/>
        </w:rPr>
        <w:t>3</w:t>
      </w:r>
      <w:r w:rsidR="00274DA4">
        <w:rPr>
          <w:b/>
        </w:rPr>
        <w:t xml:space="preserve"> </w:t>
      </w:r>
      <w:r w:rsidR="00274DA4">
        <w:t>mediante procedura aperta</w:t>
      </w:r>
      <w:r w:rsidR="00F65AAC">
        <w:t xml:space="preserve">, sopra soglia </w:t>
      </w:r>
      <w:r w:rsidR="008F1038">
        <w:t>comunitaria</w:t>
      </w:r>
      <w:r w:rsidR="00274DA4">
        <w:t>, in modalità telematica, con il criterio di aggiudicazione dell’offerta</w:t>
      </w:r>
      <w:r w:rsidR="007130A8">
        <w:t xml:space="preserve"> al p</w:t>
      </w:r>
      <w:r w:rsidR="007130A8" w:rsidRPr="00423ADD">
        <w:rPr>
          <w:i/>
        </w:rPr>
        <w:t>rezzo più basso ex art. 95, comma 4, lettera b) del D. L</w:t>
      </w:r>
      <w:r w:rsidR="007130A8">
        <w:rPr>
          <w:i/>
        </w:rPr>
        <w:t>.</w:t>
      </w:r>
      <w:r w:rsidR="007130A8" w:rsidRPr="00423ADD">
        <w:rPr>
          <w:i/>
        </w:rPr>
        <w:t>gs. 50/2016</w:t>
      </w:r>
      <w:r w:rsidR="00274DA4">
        <w:t>, ai sensi degli artt. 60 e 95 del D.Lgs. 50/2016 e ss.mm. (nel prosieguo, Codice), come modificato ed integrato dal D.L. n° 76/2020 convertito in L. 120/2020</w:t>
      </w:r>
      <w:r w:rsidR="00EB7977">
        <w:t xml:space="preserve"> e ss.mm.ii</w:t>
      </w:r>
      <w:r w:rsidR="00274DA4">
        <w:t>.</w:t>
      </w:r>
    </w:p>
    <w:p w:rsidR="00E84DFE" w:rsidRPr="00423ADD" w:rsidRDefault="00274DA4" w:rsidP="00F65AAC">
      <w:pPr>
        <w:spacing w:after="120"/>
        <w:ind w:left="284" w:right="879"/>
      </w:pPr>
      <w:r>
        <w:rPr>
          <w:b/>
          <w:sz w:val="24"/>
        </w:rPr>
        <w:t>Luogo di svolgimento del servizio</w:t>
      </w:r>
      <w:r w:rsidR="00A36B55">
        <w:rPr>
          <w:sz w:val="24"/>
        </w:rPr>
        <w:t xml:space="preserve">: Comune di </w:t>
      </w:r>
      <w:r w:rsidR="00AF2BE0">
        <w:rPr>
          <w:sz w:val="24"/>
        </w:rPr>
        <w:t>Oristano</w:t>
      </w:r>
      <w:r w:rsidR="00A36B55">
        <w:rPr>
          <w:sz w:val="24"/>
        </w:rPr>
        <w:t xml:space="preserve"> – codice NUTS</w:t>
      </w:r>
      <w:r w:rsidR="00E84DFE">
        <w:rPr>
          <w:sz w:val="24"/>
        </w:rPr>
        <w:t xml:space="preserve"> ITG28 – </w:t>
      </w:r>
      <w:r w:rsidR="00E84DFE" w:rsidRPr="00423ADD">
        <w:t xml:space="preserve">Appalto di servizio. CPV: 66510000-8 </w:t>
      </w:r>
    </w:p>
    <w:p w:rsidR="008A60CE" w:rsidRDefault="00274DA4">
      <w:pPr>
        <w:pStyle w:val="Corpotesto"/>
        <w:spacing w:before="122"/>
        <w:ind w:right="782"/>
      </w:pPr>
      <w:r>
        <w:t>Si specifica che il luogo di esecuzione della prestazione contrattuale sarà pre</w:t>
      </w:r>
      <w:r w:rsidR="00A36B55">
        <w:t xml:space="preserve">sso le sedi del Comune di </w:t>
      </w:r>
      <w:r w:rsidR="00AF2BE0">
        <w:t>Oristano</w:t>
      </w:r>
      <w:r>
        <w:t>, per quanto attiene alla validità territoriale del contratto (polizza), si rimanda a quanto espressamente previsto nei Capitolati Speciali di polizza e relativi</w:t>
      </w:r>
      <w:r w:rsidR="00E84DFE">
        <w:t xml:space="preserve"> </w:t>
      </w:r>
      <w:r>
        <w:t>allegati</w:t>
      </w:r>
      <w:r w:rsidR="000B019C">
        <w:t>.</w:t>
      </w:r>
    </w:p>
    <w:p w:rsidR="000B019C" w:rsidRDefault="000B019C">
      <w:pPr>
        <w:pStyle w:val="Titolo31"/>
        <w:spacing w:before="119"/>
        <w:jc w:val="left"/>
      </w:pPr>
      <w:r>
        <w:t>LOTTI E CIG:</w:t>
      </w:r>
    </w:p>
    <w:p w:rsidR="008A60CE" w:rsidRDefault="008A60CE">
      <w:pPr>
        <w:pStyle w:val="Titolo31"/>
        <w:spacing w:before="119"/>
        <w:jc w:val="left"/>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4111"/>
        <w:gridCol w:w="3544"/>
      </w:tblGrid>
      <w:tr w:rsidR="008A60CE" w:rsidTr="00591DAC">
        <w:trPr>
          <w:trHeight w:val="275"/>
        </w:trPr>
        <w:tc>
          <w:tcPr>
            <w:tcW w:w="850" w:type="dxa"/>
            <w:shd w:val="clear" w:color="auto" w:fill="C6D9F1" w:themeFill="text2" w:themeFillTint="33"/>
          </w:tcPr>
          <w:p w:rsidR="008A60CE" w:rsidRDefault="00274DA4">
            <w:pPr>
              <w:pStyle w:val="TableParagraph"/>
              <w:spacing w:line="255" w:lineRule="exact"/>
              <w:ind w:left="168" w:right="154"/>
              <w:jc w:val="center"/>
              <w:rPr>
                <w:rFonts w:ascii="Arial Narrow"/>
                <w:b/>
                <w:sz w:val="24"/>
              </w:rPr>
            </w:pPr>
            <w:r>
              <w:rPr>
                <w:rFonts w:ascii="Arial Narrow"/>
                <w:b/>
                <w:sz w:val="24"/>
              </w:rPr>
              <w:t>Lotto</w:t>
            </w:r>
          </w:p>
        </w:tc>
        <w:tc>
          <w:tcPr>
            <w:tcW w:w="4111" w:type="dxa"/>
            <w:shd w:val="clear" w:color="auto" w:fill="C6D9F1" w:themeFill="text2" w:themeFillTint="33"/>
          </w:tcPr>
          <w:p w:rsidR="008A60CE" w:rsidRDefault="00274DA4">
            <w:pPr>
              <w:pStyle w:val="TableParagraph"/>
              <w:spacing w:line="255" w:lineRule="exact"/>
              <w:ind w:left="658" w:right="642"/>
              <w:jc w:val="center"/>
              <w:rPr>
                <w:rFonts w:ascii="Arial Narrow"/>
                <w:b/>
                <w:sz w:val="24"/>
              </w:rPr>
            </w:pPr>
            <w:r>
              <w:rPr>
                <w:rFonts w:ascii="Arial Narrow"/>
                <w:b/>
                <w:sz w:val="24"/>
              </w:rPr>
              <w:t>Polizza</w:t>
            </w:r>
          </w:p>
        </w:tc>
        <w:tc>
          <w:tcPr>
            <w:tcW w:w="3544" w:type="dxa"/>
            <w:shd w:val="clear" w:color="auto" w:fill="C6D9F1" w:themeFill="text2" w:themeFillTint="33"/>
          </w:tcPr>
          <w:p w:rsidR="008A60CE" w:rsidRDefault="00274DA4">
            <w:pPr>
              <w:pStyle w:val="TableParagraph"/>
              <w:spacing w:line="255" w:lineRule="exact"/>
              <w:ind w:left="1104" w:right="1087"/>
              <w:jc w:val="center"/>
              <w:rPr>
                <w:rFonts w:ascii="Arial Narrow"/>
                <w:b/>
                <w:sz w:val="24"/>
              </w:rPr>
            </w:pPr>
            <w:r>
              <w:rPr>
                <w:rFonts w:ascii="Arial Narrow"/>
                <w:b/>
                <w:sz w:val="24"/>
              </w:rPr>
              <w:t>CIG</w:t>
            </w:r>
          </w:p>
        </w:tc>
      </w:tr>
      <w:tr w:rsidR="004876B0" w:rsidTr="00591DAC">
        <w:trPr>
          <w:trHeight w:val="291"/>
        </w:trPr>
        <w:tc>
          <w:tcPr>
            <w:tcW w:w="850" w:type="dxa"/>
          </w:tcPr>
          <w:p w:rsidR="004876B0" w:rsidRDefault="004876B0" w:rsidP="004876B0">
            <w:pPr>
              <w:pStyle w:val="TableParagraph"/>
              <w:spacing w:line="272" w:lineRule="exact"/>
              <w:ind w:left="15"/>
              <w:jc w:val="center"/>
              <w:rPr>
                <w:b/>
                <w:sz w:val="24"/>
              </w:rPr>
            </w:pPr>
            <w:r>
              <w:rPr>
                <w:b/>
                <w:w w:val="99"/>
                <w:sz w:val="24"/>
              </w:rPr>
              <w:t>1</w:t>
            </w:r>
          </w:p>
        </w:tc>
        <w:tc>
          <w:tcPr>
            <w:tcW w:w="4111" w:type="dxa"/>
          </w:tcPr>
          <w:p w:rsidR="004876B0" w:rsidRDefault="004876B0" w:rsidP="004876B0">
            <w:pPr>
              <w:pStyle w:val="TableParagraph"/>
              <w:spacing w:line="272" w:lineRule="exact"/>
              <w:ind w:left="107"/>
              <w:rPr>
                <w:b/>
                <w:sz w:val="24"/>
              </w:rPr>
            </w:pPr>
            <w:r>
              <w:rPr>
                <w:b/>
                <w:sz w:val="24"/>
              </w:rPr>
              <w:t xml:space="preserve"> RESPONSABILITÀ CIVILE VERSO TERZI</w:t>
            </w:r>
          </w:p>
        </w:tc>
        <w:tc>
          <w:tcPr>
            <w:tcW w:w="3544" w:type="dxa"/>
          </w:tcPr>
          <w:p w:rsidR="004876B0" w:rsidRPr="004876B0" w:rsidRDefault="004876B0" w:rsidP="004876B0">
            <w:pPr>
              <w:pStyle w:val="TableParagraph"/>
              <w:jc w:val="center"/>
              <w:rPr>
                <w:b/>
                <w:bCs/>
                <w:sz w:val="28"/>
                <w:szCs w:val="28"/>
              </w:rPr>
            </w:pPr>
            <w:r w:rsidRPr="004876B0">
              <w:rPr>
                <w:b/>
                <w:bCs/>
                <w:sz w:val="28"/>
                <w:szCs w:val="28"/>
              </w:rPr>
              <w:t>877986911B</w:t>
            </w:r>
          </w:p>
          <w:p w:rsidR="004876B0" w:rsidRPr="004876B0" w:rsidRDefault="004876B0" w:rsidP="004876B0">
            <w:pPr>
              <w:pStyle w:val="TableParagraph"/>
              <w:pBdr>
                <w:bottom w:val="single" w:sz="6" w:space="2" w:color="BEBEBE"/>
              </w:pBdr>
              <w:spacing w:before="1" w:line="273" w:lineRule="exact"/>
              <w:ind w:left="846" w:right="827"/>
              <w:rPr>
                <w:b/>
                <w:sz w:val="28"/>
                <w:szCs w:val="28"/>
              </w:rPr>
            </w:pPr>
          </w:p>
        </w:tc>
      </w:tr>
      <w:tr w:rsidR="004876B0" w:rsidTr="00591DAC">
        <w:trPr>
          <w:trHeight w:val="294"/>
        </w:trPr>
        <w:tc>
          <w:tcPr>
            <w:tcW w:w="850" w:type="dxa"/>
          </w:tcPr>
          <w:p w:rsidR="004876B0" w:rsidRDefault="004876B0" w:rsidP="004876B0">
            <w:pPr>
              <w:pStyle w:val="TableParagraph"/>
              <w:spacing w:before="1" w:line="273" w:lineRule="exact"/>
              <w:ind w:left="15"/>
              <w:jc w:val="center"/>
              <w:rPr>
                <w:b/>
                <w:sz w:val="24"/>
              </w:rPr>
            </w:pPr>
            <w:r>
              <w:rPr>
                <w:b/>
                <w:w w:val="99"/>
                <w:sz w:val="24"/>
              </w:rPr>
              <w:t>2</w:t>
            </w:r>
          </w:p>
        </w:tc>
        <w:tc>
          <w:tcPr>
            <w:tcW w:w="4111" w:type="dxa"/>
          </w:tcPr>
          <w:p w:rsidR="004876B0" w:rsidRDefault="004876B0" w:rsidP="004876B0">
            <w:pPr>
              <w:pStyle w:val="TableParagraph"/>
              <w:spacing w:line="272" w:lineRule="exact"/>
              <w:ind w:left="107"/>
              <w:rPr>
                <w:b/>
                <w:sz w:val="24"/>
              </w:rPr>
            </w:pPr>
            <w:r>
              <w:rPr>
                <w:b/>
                <w:sz w:val="24"/>
              </w:rPr>
              <w:t xml:space="preserve"> ALL RISKS Patrimonio</w:t>
            </w:r>
          </w:p>
        </w:tc>
        <w:tc>
          <w:tcPr>
            <w:tcW w:w="3544" w:type="dxa"/>
          </w:tcPr>
          <w:p w:rsidR="004876B0" w:rsidRPr="004876B0" w:rsidRDefault="004876B0" w:rsidP="004876B0">
            <w:pPr>
              <w:pStyle w:val="TableParagraph"/>
              <w:pBdr>
                <w:bottom w:val="single" w:sz="6" w:space="2" w:color="BEBEBE"/>
              </w:pBdr>
              <w:spacing w:before="1" w:line="273" w:lineRule="exact"/>
              <w:ind w:left="846" w:right="827"/>
              <w:jc w:val="center"/>
              <w:rPr>
                <w:b/>
                <w:bCs/>
                <w:sz w:val="28"/>
                <w:szCs w:val="28"/>
              </w:rPr>
            </w:pPr>
            <w:r w:rsidRPr="004876B0">
              <w:rPr>
                <w:b/>
                <w:bCs/>
                <w:sz w:val="28"/>
                <w:szCs w:val="28"/>
              </w:rPr>
              <w:t>8779901B80</w:t>
            </w:r>
          </w:p>
          <w:p w:rsidR="004876B0" w:rsidRPr="004876B0" w:rsidRDefault="004876B0" w:rsidP="004876B0">
            <w:pPr>
              <w:pStyle w:val="TableParagraph"/>
              <w:pBdr>
                <w:bottom w:val="single" w:sz="6" w:space="2" w:color="BEBEBE"/>
              </w:pBdr>
              <w:spacing w:before="1" w:line="273" w:lineRule="exact"/>
              <w:ind w:left="846" w:right="827"/>
              <w:jc w:val="center"/>
              <w:rPr>
                <w:b/>
                <w:bCs/>
                <w:sz w:val="28"/>
                <w:szCs w:val="28"/>
              </w:rPr>
            </w:pPr>
          </w:p>
        </w:tc>
      </w:tr>
      <w:tr w:rsidR="004876B0" w:rsidTr="00591DAC">
        <w:trPr>
          <w:trHeight w:val="291"/>
        </w:trPr>
        <w:tc>
          <w:tcPr>
            <w:tcW w:w="850" w:type="dxa"/>
          </w:tcPr>
          <w:p w:rsidR="004876B0" w:rsidRDefault="004876B0" w:rsidP="004876B0">
            <w:pPr>
              <w:pStyle w:val="TableParagraph"/>
              <w:spacing w:line="272" w:lineRule="exact"/>
              <w:ind w:left="15"/>
              <w:jc w:val="center"/>
              <w:rPr>
                <w:b/>
                <w:sz w:val="24"/>
              </w:rPr>
            </w:pPr>
            <w:r>
              <w:rPr>
                <w:b/>
                <w:w w:val="99"/>
                <w:sz w:val="24"/>
              </w:rPr>
              <w:t>3</w:t>
            </w:r>
          </w:p>
        </w:tc>
        <w:tc>
          <w:tcPr>
            <w:tcW w:w="4111" w:type="dxa"/>
          </w:tcPr>
          <w:p w:rsidR="004876B0" w:rsidRDefault="004876B0" w:rsidP="004876B0">
            <w:pPr>
              <w:pStyle w:val="TableParagraph"/>
              <w:spacing w:before="1" w:line="273" w:lineRule="exact"/>
              <w:ind w:left="107"/>
              <w:rPr>
                <w:b/>
                <w:sz w:val="24"/>
              </w:rPr>
            </w:pPr>
            <w:r>
              <w:rPr>
                <w:b/>
                <w:sz w:val="24"/>
              </w:rPr>
              <w:t xml:space="preserve"> INFORTUNI</w:t>
            </w:r>
          </w:p>
        </w:tc>
        <w:tc>
          <w:tcPr>
            <w:tcW w:w="3544" w:type="dxa"/>
          </w:tcPr>
          <w:p w:rsidR="004876B0" w:rsidRPr="004876B0" w:rsidRDefault="004876B0" w:rsidP="004876B0">
            <w:pPr>
              <w:pStyle w:val="TableParagraph"/>
              <w:pBdr>
                <w:bottom w:val="single" w:sz="6" w:space="2" w:color="BEBEBE"/>
              </w:pBdr>
              <w:spacing w:before="1" w:line="273" w:lineRule="exact"/>
              <w:ind w:left="846" w:right="827"/>
              <w:jc w:val="center"/>
              <w:rPr>
                <w:b/>
                <w:bCs/>
                <w:sz w:val="28"/>
                <w:szCs w:val="28"/>
              </w:rPr>
            </w:pPr>
            <w:r w:rsidRPr="004876B0">
              <w:rPr>
                <w:b/>
                <w:bCs/>
                <w:sz w:val="28"/>
                <w:szCs w:val="28"/>
              </w:rPr>
              <w:t>8779970473</w:t>
            </w:r>
          </w:p>
          <w:p w:rsidR="004876B0" w:rsidRPr="004876B0" w:rsidRDefault="004876B0" w:rsidP="004876B0">
            <w:pPr>
              <w:pStyle w:val="TableParagraph"/>
              <w:pBdr>
                <w:bottom w:val="single" w:sz="6" w:space="2" w:color="BEBEBE"/>
              </w:pBdr>
              <w:spacing w:before="1" w:line="273" w:lineRule="exact"/>
              <w:ind w:left="846" w:right="827"/>
              <w:jc w:val="center"/>
              <w:rPr>
                <w:b/>
                <w:bCs/>
                <w:sz w:val="28"/>
                <w:szCs w:val="28"/>
              </w:rPr>
            </w:pPr>
          </w:p>
        </w:tc>
      </w:tr>
      <w:tr w:rsidR="004876B0" w:rsidTr="00591DAC">
        <w:trPr>
          <w:trHeight w:val="294"/>
        </w:trPr>
        <w:tc>
          <w:tcPr>
            <w:tcW w:w="850" w:type="dxa"/>
          </w:tcPr>
          <w:p w:rsidR="004876B0" w:rsidRDefault="004876B0" w:rsidP="004876B0">
            <w:pPr>
              <w:pStyle w:val="TableParagraph"/>
              <w:spacing w:line="274" w:lineRule="exact"/>
              <w:ind w:left="15"/>
              <w:jc w:val="center"/>
              <w:rPr>
                <w:b/>
                <w:sz w:val="24"/>
              </w:rPr>
            </w:pPr>
            <w:r>
              <w:rPr>
                <w:b/>
                <w:w w:val="99"/>
                <w:sz w:val="24"/>
              </w:rPr>
              <w:t>4</w:t>
            </w:r>
          </w:p>
        </w:tc>
        <w:tc>
          <w:tcPr>
            <w:tcW w:w="4111" w:type="dxa"/>
          </w:tcPr>
          <w:p w:rsidR="004876B0" w:rsidRDefault="004876B0" w:rsidP="004876B0">
            <w:pPr>
              <w:pStyle w:val="TableParagraph"/>
              <w:spacing w:before="1" w:line="273" w:lineRule="exact"/>
              <w:ind w:left="107"/>
              <w:rPr>
                <w:b/>
                <w:sz w:val="24"/>
              </w:rPr>
            </w:pPr>
            <w:r>
              <w:rPr>
                <w:b/>
                <w:sz w:val="24"/>
              </w:rPr>
              <w:t xml:space="preserve"> RC PATRIMONIALE</w:t>
            </w:r>
          </w:p>
        </w:tc>
        <w:tc>
          <w:tcPr>
            <w:tcW w:w="3544" w:type="dxa"/>
          </w:tcPr>
          <w:p w:rsidR="004876B0" w:rsidRPr="004876B0" w:rsidRDefault="004876B0" w:rsidP="004876B0">
            <w:pPr>
              <w:pStyle w:val="TableParagraph"/>
              <w:spacing w:before="1" w:line="273" w:lineRule="exact"/>
              <w:ind w:left="846" w:right="827"/>
              <w:jc w:val="center"/>
              <w:rPr>
                <w:b/>
                <w:bCs/>
                <w:sz w:val="28"/>
                <w:szCs w:val="28"/>
              </w:rPr>
            </w:pPr>
            <w:r w:rsidRPr="004876B0">
              <w:rPr>
                <w:b/>
                <w:bCs/>
                <w:sz w:val="28"/>
                <w:szCs w:val="28"/>
              </w:rPr>
              <w:t>8779980CB1</w:t>
            </w:r>
          </w:p>
          <w:p w:rsidR="004876B0" w:rsidRPr="004876B0" w:rsidRDefault="004876B0" w:rsidP="004876B0">
            <w:pPr>
              <w:pStyle w:val="TableParagraph"/>
              <w:spacing w:before="1" w:line="273" w:lineRule="exact"/>
              <w:ind w:left="846" w:right="827"/>
              <w:jc w:val="center"/>
              <w:rPr>
                <w:b/>
                <w:sz w:val="28"/>
                <w:szCs w:val="28"/>
              </w:rPr>
            </w:pPr>
          </w:p>
        </w:tc>
      </w:tr>
      <w:tr w:rsidR="004876B0" w:rsidTr="00591DAC">
        <w:trPr>
          <w:trHeight w:val="291"/>
        </w:trPr>
        <w:tc>
          <w:tcPr>
            <w:tcW w:w="850" w:type="dxa"/>
          </w:tcPr>
          <w:p w:rsidR="004876B0" w:rsidRDefault="004876B0" w:rsidP="004876B0">
            <w:pPr>
              <w:pStyle w:val="TableParagraph"/>
              <w:spacing w:line="272" w:lineRule="exact"/>
              <w:ind w:left="15"/>
              <w:jc w:val="center"/>
              <w:rPr>
                <w:b/>
                <w:sz w:val="24"/>
              </w:rPr>
            </w:pPr>
            <w:r>
              <w:rPr>
                <w:b/>
                <w:w w:val="99"/>
                <w:sz w:val="24"/>
              </w:rPr>
              <w:t>5</w:t>
            </w:r>
          </w:p>
        </w:tc>
        <w:tc>
          <w:tcPr>
            <w:tcW w:w="4111" w:type="dxa"/>
          </w:tcPr>
          <w:p w:rsidR="004876B0" w:rsidRDefault="004876B0" w:rsidP="00504D52">
            <w:pPr>
              <w:pStyle w:val="TableParagraph"/>
              <w:spacing w:line="272" w:lineRule="exact"/>
              <w:ind w:left="107"/>
              <w:rPr>
                <w:b/>
                <w:sz w:val="24"/>
              </w:rPr>
            </w:pPr>
            <w:r>
              <w:rPr>
                <w:b/>
                <w:sz w:val="24"/>
              </w:rPr>
              <w:t xml:space="preserve"> RCA LIBRO MATRICOLA</w:t>
            </w:r>
          </w:p>
        </w:tc>
        <w:tc>
          <w:tcPr>
            <w:tcW w:w="3544" w:type="dxa"/>
          </w:tcPr>
          <w:p w:rsidR="004876B0" w:rsidRPr="004876B0" w:rsidRDefault="004876B0" w:rsidP="004876B0">
            <w:pPr>
              <w:pStyle w:val="TableParagraph"/>
              <w:spacing w:line="272" w:lineRule="exact"/>
              <w:ind w:left="846" w:right="827"/>
              <w:jc w:val="center"/>
              <w:rPr>
                <w:b/>
                <w:bCs/>
                <w:sz w:val="28"/>
                <w:szCs w:val="28"/>
              </w:rPr>
            </w:pPr>
            <w:r w:rsidRPr="004876B0">
              <w:rPr>
                <w:b/>
                <w:bCs/>
                <w:sz w:val="28"/>
                <w:szCs w:val="28"/>
              </w:rPr>
              <w:t>8780077CBD</w:t>
            </w:r>
          </w:p>
          <w:p w:rsidR="004876B0" w:rsidRPr="004876B0" w:rsidRDefault="004876B0" w:rsidP="004876B0">
            <w:pPr>
              <w:pStyle w:val="TableParagraph"/>
              <w:spacing w:line="272" w:lineRule="exact"/>
              <w:ind w:left="846" w:right="827"/>
              <w:jc w:val="center"/>
              <w:rPr>
                <w:b/>
                <w:sz w:val="28"/>
                <w:szCs w:val="28"/>
              </w:rPr>
            </w:pPr>
          </w:p>
        </w:tc>
      </w:tr>
    </w:tbl>
    <w:p w:rsidR="008A60CE" w:rsidRDefault="008A60CE">
      <w:pPr>
        <w:pStyle w:val="Corpotesto"/>
        <w:spacing w:before="9"/>
        <w:ind w:left="0"/>
        <w:jc w:val="left"/>
        <w:rPr>
          <w:b/>
          <w:sz w:val="33"/>
        </w:rPr>
      </w:pPr>
    </w:p>
    <w:p w:rsidR="008A60CE" w:rsidRDefault="00274DA4" w:rsidP="000B019C">
      <w:pPr>
        <w:pStyle w:val="Corpotesto"/>
        <w:ind w:right="785"/>
      </w:pPr>
      <w:r>
        <w:t xml:space="preserve">Il </w:t>
      </w:r>
      <w:r>
        <w:rPr>
          <w:b/>
        </w:rPr>
        <w:t xml:space="preserve">Responsabile unico del procedimento, </w:t>
      </w:r>
      <w:r>
        <w:t xml:space="preserve">ai sensi dell’art. 31 del Codice, è la </w:t>
      </w:r>
      <w:r w:rsidRPr="000B019C">
        <w:t xml:space="preserve">Dott.ssa </w:t>
      </w:r>
      <w:r w:rsidR="000B019C" w:rsidRPr="000B019C">
        <w:t>Maria Rimedia Chergia</w:t>
      </w:r>
      <w:r w:rsidR="006C6902">
        <w:t>,</w:t>
      </w:r>
      <w:r w:rsidRPr="000B019C">
        <w:t xml:space="preserve"> </w:t>
      </w:r>
      <w:r w:rsidR="000B019C" w:rsidRPr="000B019C">
        <w:t>Dirigente del Settore Programmazione e Gestione delle Risorse del</w:t>
      </w:r>
      <w:r w:rsidRPr="000B019C">
        <w:t xml:space="preserve"> Comune di </w:t>
      </w:r>
      <w:r w:rsidR="00AF2BE0" w:rsidRPr="000B019C">
        <w:t>Oristano</w:t>
      </w:r>
      <w:r w:rsidRPr="000B019C">
        <w:t xml:space="preserve"> tel. </w:t>
      </w:r>
      <w:r w:rsidR="000B019C" w:rsidRPr="000B019C">
        <w:t>0783</w:t>
      </w:r>
      <w:r w:rsidR="006C6902">
        <w:t xml:space="preserve"> </w:t>
      </w:r>
      <w:r w:rsidR="000B019C" w:rsidRPr="000B019C">
        <w:t>/</w:t>
      </w:r>
      <w:r w:rsidR="006C6902">
        <w:t xml:space="preserve"> </w:t>
      </w:r>
      <w:r w:rsidR="000B019C" w:rsidRPr="000B019C">
        <w:t>791222</w:t>
      </w:r>
      <w:r w:rsidRPr="000B019C">
        <w:t xml:space="preserve"> e-mail: </w:t>
      </w:r>
      <w:hyperlink r:id="rId9" w:history="1">
        <w:r w:rsidR="000B019C" w:rsidRPr="000B019C">
          <w:rPr>
            <w:rStyle w:val="Collegamentoipertestuale"/>
          </w:rPr>
          <w:t>mariella.chergia@comune.oristano.it</w:t>
        </w:r>
      </w:hyperlink>
    </w:p>
    <w:p w:rsidR="000B019C" w:rsidRDefault="000B019C" w:rsidP="000B019C">
      <w:pPr>
        <w:pStyle w:val="Corpotesto"/>
        <w:ind w:right="785"/>
      </w:pPr>
    </w:p>
    <w:p w:rsidR="00580700" w:rsidRDefault="00580700" w:rsidP="000B019C">
      <w:pPr>
        <w:pStyle w:val="Corpotesto"/>
        <w:ind w:right="785"/>
      </w:pPr>
    </w:p>
    <w:p w:rsidR="00580700" w:rsidRDefault="00580700" w:rsidP="000B019C">
      <w:pPr>
        <w:pStyle w:val="Corpotesto"/>
        <w:ind w:right="785"/>
      </w:pPr>
    </w:p>
    <w:p w:rsidR="008A60CE" w:rsidRDefault="00274DA4">
      <w:pPr>
        <w:pStyle w:val="Titolo21"/>
        <w:numPr>
          <w:ilvl w:val="0"/>
          <w:numId w:val="28"/>
        </w:numPr>
        <w:tabs>
          <w:tab w:val="left" w:pos="591"/>
        </w:tabs>
        <w:ind w:hanging="359"/>
      </w:pPr>
      <w:r>
        <w:t>DOCUMENTAZIONE DI GARA, CHIARIMENTI E</w:t>
      </w:r>
      <w:r w:rsidR="000B019C">
        <w:t xml:space="preserve"> C</w:t>
      </w:r>
      <w:r>
        <w:t>OMUNICAZIONI</w:t>
      </w:r>
    </w:p>
    <w:p w:rsidR="008A60CE" w:rsidRDefault="00274DA4">
      <w:pPr>
        <w:pStyle w:val="Titolo31"/>
        <w:numPr>
          <w:ilvl w:val="1"/>
          <w:numId w:val="28"/>
        </w:numPr>
        <w:tabs>
          <w:tab w:val="left" w:pos="598"/>
        </w:tabs>
        <w:spacing w:before="119"/>
        <w:ind w:left="597" w:hanging="366"/>
      </w:pPr>
      <w:r>
        <w:t>Documenti di gara</w:t>
      </w:r>
    </w:p>
    <w:p w:rsidR="008A60CE" w:rsidRDefault="00274DA4">
      <w:pPr>
        <w:pStyle w:val="Corpotesto"/>
        <w:spacing w:before="120"/>
        <w:jc w:val="left"/>
      </w:pPr>
      <w:r>
        <w:t>La documentazione di gara comprende:</w:t>
      </w:r>
    </w:p>
    <w:p w:rsidR="00EB7977" w:rsidRDefault="00274DA4">
      <w:pPr>
        <w:pStyle w:val="Paragrafoelenco"/>
        <w:numPr>
          <w:ilvl w:val="0"/>
          <w:numId w:val="27"/>
        </w:numPr>
        <w:tabs>
          <w:tab w:val="left" w:pos="363"/>
        </w:tabs>
        <w:ind w:left="362" w:hanging="131"/>
        <w:jc w:val="left"/>
        <w:rPr>
          <w:sz w:val="24"/>
        </w:rPr>
      </w:pPr>
      <w:r>
        <w:rPr>
          <w:sz w:val="24"/>
        </w:rPr>
        <w:t xml:space="preserve">n° </w:t>
      </w:r>
      <w:r w:rsidR="00AF2BE0">
        <w:rPr>
          <w:sz w:val="24"/>
        </w:rPr>
        <w:t>5</w:t>
      </w:r>
      <w:r>
        <w:rPr>
          <w:sz w:val="24"/>
        </w:rPr>
        <w:t xml:space="preserve"> Capitolati speciali di Polizza</w:t>
      </w:r>
      <w:r w:rsidR="00EB7977">
        <w:rPr>
          <w:sz w:val="24"/>
        </w:rPr>
        <w:t xml:space="preserve"> </w:t>
      </w:r>
      <w:r>
        <w:rPr>
          <w:sz w:val="24"/>
        </w:rPr>
        <w:t xml:space="preserve"> </w:t>
      </w:r>
    </w:p>
    <w:p w:rsidR="008A60CE" w:rsidRDefault="007E5F5D">
      <w:pPr>
        <w:pStyle w:val="Paragrafoelenco"/>
        <w:numPr>
          <w:ilvl w:val="0"/>
          <w:numId w:val="27"/>
        </w:numPr>
        <w:tabs>
          <w:tab w:val="left" w:pos="363"/>
        </w:tabs>
        <w:ind w:left="362" w:hanging="131"/>
        <w:jc w:val="left"/>
        <w:rPr>
          <w:sz w:val="24"/>
        </w:rPr>
      </w:pPr>
      <w:r>
        <w:rPr>
          <w:sz w:val="24"/>
        </w:rPr>
        <w:t xml:space="preserve">n° </w:t>
      </w:r>
      <w:r w:rsidR="00EB7977">
        <w:rPr>
          <w:sz w:val="24"/>
        </w:rPr>
        <w:t xml:space="preserve">5 </w:t>
      </w:r>
      <w:r w:rsidR="00274DA4">
        <w:rPr>
          <w:sz w:val="24"/>
        </w:rPr>
        <w:t xml:space="preserve"> </w:t>
      </w:r>
      <w:r w:rsidR="00AD1EEF">
        <w:rPr>
          <w:sz w:val="24"/>
        </w:rPr>
        <w:t>M</w:t>
      </w:r>
      <w:r w:rsidR="00274DA4">
        <w:rPr>
          <w:sz w:val="24"/>
        </w:rPr>
        <w:t>odelli per offerta economica</w:t>
      </w:r>
    </w:p>
    <w:p w:rsidR="008A60CE" w:rsidRDefault="00274DA4">
      <w:pPr>
        <w:pStyle w:val="Paragrafoelenco"/>
        <w:numPr>
          <w:ilvl w:val="0"/>
          <w:numId w:val="27"/>
        </w:numPr>
        <w:tabs>
          <w:tab w:val="left" w:pos="363"/>
        </w:tabs>
        <w:ind w:left="362" w:hanging="131"/>
        <w:jc w:val="left"/>
        <w:rPr>
          <w:sz w:val="24"/>
        </w:rPr>
      </w:pPr>
      <w:r>
        <w:rPr>
          <w:sz w:val="24"/>
        </w:rPr>
        <w:t>Bando di</w:t>
      </w:r>
      <w:r w:rsidR="000B019C">
        <w:rPr>
          <w:sz w:val="24"/>
        </w:rPr>
        <w:t xml:space="preserve"> </w:t>
      </w:r>
      <w:r>
        <w:rPr>
          <w:sz w:val="24"/>
        </w:rPr>
        <w:t>gara;</w:t>
      </w:r>
    </w:p>
    <w:p w:rsidR="008A60CE" w:rsidRDefault="00274DA4">
      <w:pPr>
        <w:pStyle w:val="Paragrafoelenco"/>
        <w:numPr>
          <w:ilvl w:val="0"/>
          <w:numId w:val="27"/>
        </w:numPr>
        <w:tabs>
          <w:tab w:val="left" w:pos="363"/>
        </w:tabs>
        <w:ind w:left="362" w:hanging="131"/>
        <w:jc w:val="left"/>
        <w:rPr>
          <w:sz w:val="24"/>
        </w:rPr>
      </w:pPr>
      <w:r>
        <w:rPr>
          <w:sz w:val="24"/>
        </w:rPr>
        <w:t>Disciplinare di gara e relativi</w:t>
      </w:r>
      <w:r w:rsidR="000B019C">
        <w:rPr>
          <w:sz w:val="24"/>
        </w:rPr>
        <w:t xml:space="preserve"> </w:t>
      </w:r>
      <w:r>
        <w:rPr>
          <w:sz w:val="24"/>
        </w:rPr>
        <w:t>allegati:</w:t>
      </w:r>
    </w:p>
    <w:p w:rsidR="003730D9" w:rsidRPr="00B928A3" w:rsidRDefault="00274DA4" w:rsidP="00B928A3">
      <w:pPr>
        <w:pStyle w:val="Paragrafoelenco"/>
        <w:numPr>
          <w:ilvl w:val="0"/>
          <w:numId w:val="31"/>
        </w:numPr>
        <w:ind w:right="3795"/>
        <w:rPr>
          <w:i/>
          <w:sz w:val="24"/>
        </w:rPr>
      </w:pPr>
      <w:r w:rsidRPr="00B928A3">
        <w:rPr>
          <w:i/>
          <w:sz w:val="24"/>
        </w:rPr>
        <w:t>Allegato</w:t>
      </w:r>
      <w:r w:rsidR="00504D52">
        <w:rPr>
          <w:i/>
          <w:sz w:val="24"/>
        </w:rPr>
        <w:t xml:space="preserve"> </w:t>
      </w:r>
      <w:r w:rsidRPr="00B928A3">
        <w:rPr>
          <w:i/>
          <w:sz w:val="24"/>
        </w:rPr>
        <w:t xml:space="preserve"> 1 </w:t>
      </w:r>
      <w:r w:rsidR="008F1038" w:rsidRPr="00B928A3">
        <w:rPr>
          <w:i/>
          <w:sz w:val="24"/>
        </w:rPr>
        <w:t>-</w:t>
      </w:r>
      <w:r w:rsidRPr="00B928A3">
        <w:rPr>
          <w:i/>
          <w:sz w:val="24"/>
        </w:rPr>
        <w:t xml:space="preserve"> Domanda di </w:t>
      </w:r>
      <w:r w:rsidR="003730D9" w:rsidRPr="00B928A3">
        <w:rPr>
          <w:i/>
          <w:sz w:val="24"/>
        </w:rPr>
        <w:t xml:space="preserve">ammissione </w:t>
      </w:r>
    </w:p>
    <w:p w:rsidR="003730D9" w:rsidRPr="00B928A3" w:rsidRDefault="003730D9" w:rsidP="00B928A3">
      <w:pPr>
        <w:pStyle w:val="Paragrafoelenco"/>
        <w:numPr>
          <w:ilvl w:val="0"/>
          <w:numId w:val="31"/>
        </w:numPr>
        <w:ind w:right="3795"/>
        <w:rPr>
          <w:i/>
          <w:sz w:val="24"/>
        </w:rPr>
      </w:pPr>
      <w:r w:rsidRPr="00B928A3">
        <w:rPr>
          <w:i/>
          <w:sz w:val="24"/>
        </w:rPr>
        <w:t>Allegato</w:t>
      </w:r>
      <w:r w:rsidR="00504D52">
        <w:rPr>
          <w:i/>
          <w:sz w:val="24"/>
        </w:rPr>
        <w:t xml:space="preserve"> </w:t>
      </w:r>
      <w:r w:rsidRPr="00B928A3">
        <w:rPr>
          <w:i/>
          <w:sz w:val="24"/>
        </w:rPr>
        <w:t xml:space="preserve">2 </w:t>
      </w:r>
      <w:r w:rsidR="00504D52">
        <w:rPr>
          <w:i/>
          <w:sz w:val="24"/>
        </w:rPr>
        <w:t>-</w:t>
      </w:r>
      <w:r w:rsidRPr="00B928A3">
        <w:rPr>
          <w:i/>
          <w:sz w:val="24"/>
        </w:rPr>
        <w:t xml:space="preserve"> </w:t>
      </w:r>
      <w:r w:rsidR="00B928A3">
        <w:rPr>
          <w:i/>
          <w:sz w:val="24"/>
        </w:rPr>
        <w:t>Dichiarazione a</w:t>
      </w:r>
      <w:r w:rsidRPr="00B928A3">
        <w:rPr>
          <w:i/>
          <w:sz w:val="24"/>
        </w:rPr>
        <w:t>ssolvimento imposta di bollo</w:t>
      </w:r>
    </w:p>
    <w:p w:rsidR="00B928A3" w:rsidRDefault="00274DA4" w:rsidP="00B928A3">
      <w:pPr>
        <w:pStyle w:val="Paragrafoelenco"/>
        <w:numPr>
          <w:ilvl w:val="0"/>
          <w:numId w:val="31"/>
        </w:numPr>
        <w:ind w:right="3795"/>
        <w:rPr>
          <w:i/>
          <w:sz w:val="24"/>
        </w:rPr>
      </w:pPr>
      <w:r w:rsidRPr="00B928A3">
        <w:rPr>
          <w:i/>
          <w:sz w:val="24"/>
        </w:rPr>
        <w:t xml:space="preserve">Allegato </w:t>
      </w:r>
      <w:r w:rsidR="00B928A3">
        <w:rPr>
          <w:i/>
          <w:sz w:val="24"/>
        </w:rPr>
        <w:t>3</w:t>
      </w:r>
      <w:r w:rsidR="008F1038" w:rsidRPr="00B928A3">
        <w:rPr>
          <w:i/>
          <w:sz w:val="24"/>
        </w:rPr>
        <w:t xml:space="preserve"> </w:t>
      </w:r>
      <w:r w:rsidR="00504D52">
        <w:rPr>
          <w:i/>
          <w:sz w:val="24"/>
        </w:rPr>
        <w:t>-</w:t>
      </w:r>
      <w:r w:rsidRPr="00B928A3">
        <w:rPr>
          <w:i/>
          <w:sz w:val="24"/>
        </w:rPr>
        <w:t xml:space="preserve"> </w:t>
      </w:r>
      <w:r w:rsidR="00B928A3">
        <w:rPr>
          <w:i/>
          <w:sz w:val="24"/>
        </w:rPr>
        <w:t>Modello Avvalimento concorrente</w:t>
      </w:r>
    </w:p>
    <w:p w:rsidR="00B928A3" w:rsidRDefault="00B928A3" w:rsidP="00B928A3">
      <w:pPr>
        <w:pStyle w:val="Paragrafoelenco"/>
        <w:numPr>
          <w:ilvl w:val="0"/>
          <w:numId w:val="31"/>
        </w:numPr>
        <w:ind w:right="3795"/>
        <w:rPr>
          <w:i/>
          <w:sz w:val="24"/>
        </w:rPr>
      </w:pPr>
      <w:r>
        <w:rPr>
          <w:i/>
          <w:sz w:val="24"/>
        </w:rPr>
        <w:t xml:space="preserve">Allegato 4 </w:t>
      </w:r>
      <w:r w:rsidR="00504D52">
        <w:rPr>
          <w:i/>
          <w:sz w:val="24"/>
        </w:rPr>
        <w:t>-</w:t>
      </w:r>
      <w:r>
        <w:rPr>
          <w:i/>
          <w:sz w:val="24"/>
        </w:rPr>
        <w:t xml:space="preserve"> Modello Avvalimento Ausiliaria</w:t>
      </w:r>
    </w:p>
    <w:p w:rsidR="008A60CE" w:rsidRPr="00B928A3" w:rsidRDefault="00B928A3" w:rsidP="00B928A3">
      <w:pPr>
        <w:pStyle w:val="Paragrafoelenco"/>
        <w:numPr>
          <w:ilvl w:val="0"/>
          <w:numId w:val="31"/>
        </w:numPr>
        <w:ind w:right="3795"/>
        <w:rPr>
          <w:i/>
          <w:sz w:val="24"/>
        </w:rPr>
      </w:pPr>
      <w:r>
        <w:rPr>
          <w:i/>
          <w:sz w:val="24"/>
        </w:rPr>
        <w:t>Allegato</w:t>
      </w:r>
      <w:r w:rsidRPr="00B928A3">
        <w:rPr>
          <w:i/>
          <w:sz w:val="24"/>
        </w:rPr>
        <w:t xml:space="preserve"> </w:t>
      </w:r>
      <w:r>
        <w:rPr>
          <w:i/>
          <w:sz w:val="24"/>
        </w:rPr>
        <w:t xml:space="preserve">5 - </w:t>
      </w:r>
      <w:r w:rsidR="00274DA4" w:rsidRPr="00B928A3">
        <w:rPr>
          <w:i/>
          <w:sz w:val="24"/>
        </w:rPr>
        <w:t>DGUE</w:t>
      </w:r>
      <w:r w:rsidR="009A3155" w:rsidRPr="00B928A3">
        <w:rPr>
          <w:i/>
          <w:sz w:val="24"/>
        </w:rPr>
        <w:t xml:space="preserve"> editabile</w:t>
      </w:r>
    </w:p>
    <w:p w:rsidR="00F65AAC" w:rsidRPr="00B928A3" w:rsidRDefault="00274DA4" w:rsidP="00B928A3">
      <w:pPr>
        <w:pStyle w:val="Paragrafoelenco"/>
        <w:numPr>
          <w:ilvl w:val="0"/>
          <w:numId w:val="31"/>
        </w:numPr>
        <w:spacing w:line="293" w:lineRule="exact"/>
        <w:rPr>
          <w:i/>
          <w:sz w:val="24"/>
        </w:rPr>
      </w:pPr>
      <w:r w:rsidRPr="00B928A3">
        <w:rPr>
          <w:i/>
          <w:sz w:val="24"/>
        </w:rPr>
        <w:t xml:space="preserve">Allegato </w:t>
      </w:r>
      <w:r w:rsidR="00B928A3">
        <w:rPr>
          <w:i/>
          <w:sz w:val="24"/>
        </w:rPr>
        <w:t>6</w:t>
      </w:r>
      <w:r w:rsidRPr="00B928A3">
        <w:rPr>
          <w:i/>
          <w:sz w:val="24"/>
        </w:rPr>
        <w:t xml:space="preserve"> </w:t>
      </w:r>
      <w:r w:rsidR="008F1038" w:rsidRPr="00B928A3">
        <w:rPr>
          <w:i/>
          <w:sz w:val="24"/>
        </w:rPr>
        <w:t xml:space="preserve">- </w:t>
      </w:r>
      <w:r w:rsidR="008765E1" w:rsidRPr="00B928A3">
        <w:rPr>
          <w:i/>
          <w:sz w:val="24"/>
        </w:rPr>
        <w:t>Dichiarazioni Integrative al DGUE</w:t>
      </w:r>
    </w:p>
    <w:p w:rsidR="008A60CE" w:rsidRPr="00B928A3" w:rsidRDefault="008765E1" w:rsidP="00B928A3">
      <w:pPr>
        <w:pStyle w:val="Paragrafoelenco"/>
        <w:numPr>
          <w:ilvl w:val="0"/>
          <w:numId w:val="31"/>
        </w:numPr>
        <w:spacing w:line="293" w:lineRule="exact"/>
        <w:rPr>
          <w:i/>
          <w:sz w:val="24"/>
        </w:rPr>
      </w:pPr>
      <w:r w:rsidRPr="00B928A3">
        <w:rPr>
          <w:i/>
          <w:sz w:val="24"/>
        </w:rPr>
        <w:t xml:space="preserve">Allegato </w:t>
      </w:r>
      <w:r w:rsidR="00B928A3">
        <w:rPr>
          <w:i/>
          <w:sz w:val="24"/>
        </w:rPr>
        <w:t>7</w:t>
      </w:r>
      <w:r w:rsidR="008F1038" w:rsidRPr="00B928A3">
        <w:rPr>
          <w:i/>
          <w:sz w:val="24"/>
        </w:rPr>
        <w:t xml:space="preserve"> -</w:t>
      </w:r>
      <w:r w:rsidRPr="00B928A3">
        <w:rPr>
          <w:i/>
          <w:sz w:val="24"/>
        </w:rPr>
        <w:t xml:space="preserve"> </w:t>
      </w:r>
      <w:r w:rsidR="00274DA4" w:rsidRPr="00B928A3">
        <w:rPr>
          <w:i/>
          <w:sz w:val="24"/>
        </w:rPr>
        <w:t>P</w:t>
      </w:r>
      <w:r w:rsidR="000B019C" w:rsidRPr="00B928A3">
        <w:rPr>
          <w:i/>
          <w:sz w:val="24"/>
        </w:rPr>
        <w:t xml:space="preserve">atto di Integrità </w:t>
      </w:r>
      <w:r w:rsidR="00274DA4" w:rsidRPr="00B928A3">
        <w:rPr>
          <w:i/>
          <w:sz w:val="24"/>
        </w:rPr>
        <w:t xml:space="preserve">del Comune di </w:t>
      </w:r>
      <w:r w:rsidR="00AF2BE0" w:rsidRPr="00B928A3">
        <w:rPr>
          <w:i/>
          <w:sz w:val="24"/>
        </w:rPr>
        <w:t>Oristano</w:t>
      </w:r>
      <w:r w:rsidR="00274DA4" w:rsidRPr="00B928A3">
        <w:rPr>
          <w:i/>
          <w:sz w:val="24"/>
        </w:rPr>
        <w:t>;</w:t>
      </w:r>
    </w:p>
    <w:p w:rsidR="00A36B55" w:rsidRPr="00B928A3" w:rsidRDefault="00274DA4" w:rsidP="00B928A3">
      <w:pPr>
        <w:pStyle w:val="Paragrafoelenco"/>
        <w:numPr>
          <w:ilvl w:val="0"/>
          <w:numId w:val="31"/>
        </w:numPr>
        <w:spacing w:before="1"/>
        <w:ind w:right="785"/>
        <w:rPr>
          <w:i/>
          <w:sz w:val="24"/>
        </w:rPr>
      </w:pPr>
      <w:r w:rsidRPr="00B928A3">
        <w:rPr>
          <w:i/>
          <w:sz w:val="24"/>
        </w:rPr>
        <w:t xml:space="preserve">Allegato </w:t>
      </w:r>
      <w:r w:rsidR="00B928A3">
        <w:rPr>
          <w:i/>
          <w:sz w:val="24"/>
        </w:rPr>
        <w:t>8</w:t>
      </w:r>
      <w:r w:rsidRPr="00B928A3">
        <w:rPr>
          <w:i/>
          <w:sz w:val="24"/>
        </w:rPr>
        <w:t xml:space="preserve"> </w:t>
      </w:r>
      <w:r w:rsidR="000B019C" w:rsidRPr="00B928A3">
        <w:rPr>
          <w:i/>
          <w:sz w:val="24"/>
        </w:rPr>
        <w:t>-</w:t>
      </w:r>
      <w:r w:rsidRPr="00B928A3">
        <w:rPr>
          <w:i/>
          <w:sz w:val="24"/>
        </w:rPr>
        <w:t xml:space="preserve"> Codice di comportamento </w:t>
      </w:r>
      <w:r w:rsidR="000B019C" w:rsidRPr="00B928A3">
        <w:rPr>
          <w:i/>
          <w:sz w:val="24"/>
        </w:rPr>
        <w:t>dei</w:t>
      </w:r>
      <w:r w:rsidRPr="00B928A3">
        <w:rPr>
          <w:i/>
          <w:sz w:val="24"/>
        </w:rPr>
        <w:t xml:space="preserve"> dipendenti Comune di </w:t>
      </w:r>
      <w:r w:rsidR="00AF2BE0" w:rsidRPr="00B928A3">
        <w:rPr>
          <w:i/>
          <w:sz w:val="24"/>
        </w:rPr>
        <w:t>Oristano</w:t>
      </w:r>
      <w:r w:rsidRPr="00B928A3">
        <w:rPr>
          <w:i/>
          <w:sz w:val="24"/>
        </w:rPr>
        <w:t xml:space="preserve">. </w:t>
      </w:r>
    </w:p>
    <w:p w:rsidR="008A60CE" w:rsidRPr="00B928A3" w:rsidRDefault="00274DA4" w:rsidP="00B928A3">
      <w:pPr>
        <w:pStyle w:val="Paragrafoelenco"/>
        <w:numPr>
          <w:ilvl w:val="0"/>
          <w:numId w:val="31"/>
        </w:numPr>
        <w:ind w:right="2644"/>
        <w:rPr>
          <w:i/>
          <w:sz w:val="24"/>
        </w:rPr>
      </w:pPr>
      <w:r w:rsidRPr="00B928A3">
        <w:rPr>
          <w:i/>
          <w:sz w:val="24"/>
        </w:rPr>
        <w:t xml:space="preserve">Allegato </w:t>
      </w:r>
      <w:r w:rsidR="00B928A3">
        <w:rPr>
          <w:i/>
          <w:sz w:val="24"/>
        </w:rPr>
        <w:t>9</w:t>
      </w:r>
      <w:r w:rsidRPr="00B928A3">
        <w:rPr>
          <w:i/>
          <w:sz w:val="24"/>
        </w:rPr>
        <w:t xml:space="preserve"> </w:t>
      </w:r>
      <w:r w:rsidR="008F1038" w:rsidRPr="00B928A3">
        <w:rPr>
          <w:i/>
          <w:sz w:val="24"/>
        </w:rPr>
        <w:t>-</w:t>
      </w:r>
      <w:r w:rsidRPr="00B928A3">
        <w:rPr>
          <w:i/>
          <w:sz w:val="24"/>
        </w:rPr>
        <w:t xml:space="preserve"> Modello informativa</w:t>
      </w:r>
      <w:r w:rsidR="006C6902">
        <w:rPr>
          <w:i/>
          <w:sz w:val="24"/>
        </w:rPr>
        <w:t xml:space="preserve"> </w:t>
      </w:r>
      <w:r w:rsidR="008F1038" w:rsidRPr="00B928A3">
        <w:rPr>
          <w:i/>
          <w:sz w:val="24"/>
        </w:rPr>
        <w:t>/</w:t>
      </w:r>
      <w:r w:rsidR="006C6902">
        <w:rPr>
          <w:i/>
          <w:sz w:val="24"/>
        </w:rPr>
        <w:t xml:space="preserve"> </w:t>
      </w:r>
      <w:r w:rsidR="008F1038" w:rsidRPr="00B928A3">
        <w:rPr>
          <w:i/>
          <w:sz w:val="24"/>
        </w:rPr>
        <w:t>consenso</w:t>
      </w:r>
      <w:r w:rsidRPr="00B928A3">
        <w:rPr>
          <w:i/>
          <w:sz w:val="24"/>
        </w:rPr>
        <w:t xml:space="preserve"> privacy</w:t>
      </w:r>
    </w:p>
    <w:p w:rsidR="008F1038" w:rsidRPr="00B928A3" w:rsidRDefault="008F1038" w:rsidP="00AD1EEF">
      <w:pPr>
        <w:pStyle w:val="Paragrafoelenco"/>
        <w:numPr>
          <w:ilvl w:val="0"/>
          <w:numId w:val="31"/>
        </w:numPr>
        <w:ind w:right="2644" w:hanging="436"/>
        <w:rPr>
          <w:i/>
          <w:sz w:val="24"/>
        </w:rPr>
      </w:pPr>
      <w:r w:rsidRPr="00B928A3">
        <w:rPr>
          <w:i/>
          <w:sz w:val="24"/>
        </w:rPr>
        <w:t xml:space="preserve">Allegato </w:t>
      </w:r>
      <w:r w:rsidR="00B928A3">
        <w:rPr>
          <w:i/>
          <w:sz w:val="24"/>
        </w:rPr>
        <w:t>10</w:t>
      </w:r>
      <w:r w:rsidRPr="00B928A3">
        <w:rPr>
          <w:i/>
          <w:sz w:val="24"/>
        </w:rPr>
        <w:t xml:space="preserve"> – </w:t>
      </w:r>
      <w:r w:rsidR="00B928A3">
        <w:rPr>
          <w:i/>
          <w:sz w:val="24"/>
        </w:rPr>
        <w:t>PTPCT 2021/2023</w:t>
      </w:r>
    </w:p>
    <w:p w:rsidR="004876B0" w:rsidRPr="00591DAC" w:rsidRDefault="00B928A3" w:rsidP="004876B0">
      <w:pPr>
        <w:pStyle w:val="Paragrafoelenco"/>
        <w:numPr>
          <w:ilvl w:val="0"/>
          <w:numId w:val="27"/>
        </w:numPr>
        <w:tabs>
          <w:tab w:val="left" w:pos="363"/>
        </w:tabs>
        <w:spacing w:line="318" w:lineRule="atLeast"/>
        <w:ind w:left="142" w:right="879"/>
      </w:pPr>
      <w:r w:rsidRPr="004876B0">
        <w:rPr>
          <w:sz w:val="24"/>
        </w:rPr>
        <w:t xml:space="preserve">Libro Matricola </w:t>
      </w:r>
    </w:p>
    <w:p w:rsidR="00591DAC" w:rsidRPr="00591DAC" w:rsidRDefault="00591DAC" w:rsidP="004876B0">
      <w:pPr>
        <w:pStyle w:val="Paragrafoelenco"/>
        <w:numPr>
          <w:ilvl w:val="0"/>
          <w:numId w:val="27"/>
        </w:numPr>
        <w:tabs>
          <w:tab w:val="left" w:pos="363"/>
        </w:tabs>
        <w:spacing w:line="318" w:lineRule="atLeast"/>
        <w:ind w:left="142" w:right="879"/>
      </w:pPr>
      <w:r>
        <w:rPr>
          <w:sz w:val="24"/>
        </w:rPr>
        <w:t>Statistica sinistri</w:t>
      </w:r>
    </w:p>
    <w:p w:rsidR="004876B0" w:rsidRPr="004876B0" w:rsidRDefault="004876B0" w:rsidP="004876B0">
      <w:pPr>
        <w:tabs>
          <w:tab w:val="left" w:pos="363"/>
        </w:tabs>
        <w:spacing w:line="318" w:lineRule="atLeast"/>
        <w:ind w:left="12" w:right="879"/>
      </w:pPr>
    </w:p>
    <w:p w:rsidR="00AD1EEF" w:rsidRDefault="00E3709E" w:rsidP="004F1609">
      <w:pPr>
        <w:tabs>
          <w:tab w:val="left" w:pos="363"/>
        </w:tabs>
        <w:spacing w:line="318" w:lineRule="atLeast"/>
        <w:ind w:left="142" w:right="879"/>
        <w:jc w:val="both"/>
        <w:rPr>
          <w:rFonts w:eastAsia="Arial" w:cs="Arial"/>
          <w:spacing w:val="1"/>
          <w:sz w:val="24"/>
          <w:szCs w:val="24"/>
          <w:lang w:eastAsia="it-IT"/>
        </w:rPr>
      </w:pPr>
      <w:r w:rsidRPr="004F1609">
        <w:rPr>
          <w:rFonts w:eastAsia="Arial" w:cs="Arial"/>
          <w:spacing w:val="1"/>
          <w:sz w:val="24"/>
          <w:szCs w:val="24"/>
          <w:lang w:eastAsia="it-IT"/>
        </w:rPr>
        <w:t xml:space="preserve">La documentazione di gara è integralmente pubblicata sulla piattaforma Sardegna </w:t>
      </w:r>
      <w:r w:rsidRPr="00AD1EEF">
        <w:rPr>
          <w:rFonts w:eastAsia="Arial" w:cs="Arial"/>
          <w:i/>
          <w:spacing w:val="1"/>
          <w:sz w:val="24"/>
          <w:szCs w:val="24"/>
          <w:lang w:eastAsia="it-IT"/>
        </w:rPr>
        <w:t>CAT</w:t>
      </w:r>
      <w:r w:rsidRPr="004F1609">
        <w:rPr>
          <w:rFonts w:eastAsia="Arial" w:cs="Arial"/>
          <w:spacing w:val="1"/>
          <w:sz w:val="24"/>
          <w:szCs w:val="24"/>
          <w:lang w:eastAsia="it-IT"/>
        </w:rPr>
        <w:t xml:space="preserve"> gestita dalla direzione generale della centrale regionale di Committenza (CRC - RAS).</w:t>
      </w:r>
    </w:p>
    <w:p w:rsidR="00E3709E" w:rsidRPr="00EB7977" w:rsidRDefault="00E3709E" w:rsidP="004F1609">
      <w:pPr>
        <w:tabs>
          <w:tab w:val="left" w:pos="363"/>
        </w:tabs>
        <w:spacing w:line="318" w:lineRule="atLeast"/>
        <w:ind w:left="142" w:right="879"/>
        <w:jc w:val="both"/>
        <w:rPr>
          <w:rFonts w:eastAsia="Arial" w:cs="Arial"/>
          <w:b/>
          <w:spacing w:val="1"/>
          <w:sz w:val="24"/>
          <w:szCs w:val="24"/>
          <w:lang w:eastAsia="it-IT"/>
        </w:rPr>
      </w:pPr>
      <w:r w:rsidRPr="004F1609">
        <w:rPr>
          <w:rFonts w:eastAsia="Arial" w:cs="Arial"/>
          <w:spacing w:val="1"/>
          <w:sz w:val="24"/>
          <w:szCs w:val="24"/>
          <w:lang w:eastAsia="it-IT"/>
        </w:rPr>
        <w:t xml:space="preserve">La stessa documentazione è inoltre  integralmente accessibile e scaricabile con accesso gratuito, illimitato e diretto sul sito internet: </w:t>
      </w:r>
      <w:hyperlink r:id="rId10" w:history="1">
        <w:r w:rsidRPr="00EB7977">
          <w:rPr>
            <w:b/>
            <w:sz w:val="24"/>
            <w:szCs w:val="24"/>
            <w:lang w:eastAsia="it-IT"/>
          </w:rPr>
          <w:t>www.comune.oristano.it</w:t>
        </w:r>
      </w:hyperlink>
      <w:r w:rsidRPr="00EB7977">
        <w:rPr>
          <w:rFonts w:eastAsia="Arial" w:cs="Arial"/>
          <w:b/>
          <w:spacing w:val="1"/>
          <w:sz w:val="24"/>
          <w:szCs w:val="24"/>
          <w:lang w:eastAsia="it-IT"/>
        </w:rPr>
        <w:t xml:space="preserve"> nella sezione Amministrazione Trasparente/bandi di gara e contratti/atti delle amministrazioni aggiudicatrici e degli enti aggiudicatori distintamente per ogni procedura/avvisi e bandi</w:t>
      </w:r>
      <w:r w:rsidR="00AD1EEF">
        <w:rPr>
          <w:rFonts w:eastAsia="Arial" w:cs="Arial"/>
          <w:b/>
          <w:spacing w:val="1"/>
          <w:sz w:val="24"/>
          <w:szCs w:val="24"/>
          <w:lang w:eastAsia="it-IT"/>
        </w:rPr>
        <w:t xml:space="preserve"> </w:t>
      </w:r>
      <w:hyperlink/>
      <w:r w:rsidRPr="00EB7977">
        <w:rPr>
          <w:rFonts w:eastAsia="Arial" w:cs="Arial"/>
          <w:b/>
          <w:spacing w:val="1"/>
          <w:sz w:val="24"/>
          <w:szCs w:val="24"/>
          <w:lang w:eastAsia="it-IT"/>
        </w:rPr>
        <w:t>oppure al seguente  link :</w:t>
      </w:r>
      <w:r w:rsidRPr="00EB7977">
        <w:rPr>
          <w:rFonts w:eastAsia="Arial" w:cs="Arial"/>
          <w:b/>
          <w:color w:val="000000"/>
          <w:w w:val="103"/>
        </w:rPr>
        <w:t xml:space="preserve"> </w:t>
      </w:r>
      <w:hyperlink r:id="rId11" w:tgtFrame="_top" w:history="1">
        <w:r w:rsidRPr="00EB7977">
          <w:rPr>
            <w:rFonts w:eastAsia="Arial" w:cs="Arial"/>
            <w:b/>
            <w:spacing w:val="1"/>
            <w:sz w:val="24"/>
            <w:szCs w:val="24"/>
            <w:lang w:eastAsia="it-IT"/>
          </w:rPr>
          <w:t>https://trasparenza.comune.oristano.it/L190/?idSezione=69103&amp;id=&amp;sort=&amp;activePage=&amp;search</w:t>
        </w:r>
      </w:hyperlink>
      <w:r w:rsidRPr="00EB7977">
        <w:rPr>
          <w:rFonts w:eastAsia="Arial" w:cs="Arial"/>
          <w:b/>
          <w:spacing w:val="1"/>
          <w:sz w:val="24"/>
          <w:szCs w:val="24"/>
          <w:lang w:eastAsia="it-IT"/>
        </w:rPr>
        <w:t xml:space="preserve">= </w:t>
      </w:r>
    </w:p>
    <w:p w:rsidR="00007DE2" w:rsidRPr="00007DE2" w:rsidRDefault="00007DE2" w:rsidP="00BE27C9">
      <w:pPr>
        <w:spacing w:after="120" w:line="276" w:lineRule="auto"/>
        <w:ind w:left="142" w:right="879"/>
        <w:jc w:val="both"/>
        <w:rPr>
          <w:rFonts w:eastAsia="Arial" w:cs="Arial"/>
          <w:spacing w:val="1"/>
          <w:sz w:val="24"/>
          <w:szCs w:val="24"/>
          <w:lang w:eastAsia="it-IT"/>
        </w:rPr>
      </w:pPr>
      <w:r w:rsidRPr="00007DE2">
        <w:rPr>
          <w:rFonts w:eastAsia="Arial" w:cs="Arial"/>
          <w:spacing w:val="1"/>
          <w:sz w:val="24"/>
          <w:szCs w:val="24"/>
          <w:lang w:eastAsia="it-IT"/>
        </w:rPr>
        <w:t xml:space="preserve">Ai sensi dell’articolo 216, comma 11, del D.Lgs. 50/2016, si precisa che le spese di pubblicazione dell’avviso di gara sui quotidiani dovranno essere rimborsate alla stazione appaltante dagli aggiudicatari del servizio. </w:t>
      </w:r>
    </w:p>
    <w:p w:rsidR="00007DE2" w:rsidRPr="00007DE2" w:rsidRDefault="00007DE2" w:rsidP="00BE27C9">
      <w:pPr>
        <w:spacing w:after="120" w:line="276" w:lineRule="auto"/>
        <w:ind w:left="142" w:right="879"/>
        <w:jc w:val="both"/>
        <w:rPr>
          <w:rFonts w:eastAsia="Arial" w:cs="Arial"/>
          <w:spacing w:val="1"/>
          <w:sz w:val="24"/>
          <w:szCs w:val="24"/>
          <w:lang w:eastAsia="it-IT"/>
        </w:rPr>
      </w:pPr>
      <w:r w:rsidRPr="00007DE2">
        <w:rPr>
          <w:rFonts w:eastAsia="Arial" w:cs="Arial"/>
          <w:spacing w:val="1"/>
          <w:sz w:val="24"/>
          <w:szCs w:val="24"/>
          <w:lang w:eastAsia="it-IT"/>
        </w:rPr>
        <w:t>La partecipazione alla gara presuppone, da parte del concorrente, la perfetta conoscenza e l’accettazione della documentazione di gara nonché delle norme di legge e regolamenti in materia.</w:t>
      </w:r>
    </w:p>
    <w:p w:rsidR="00007DE2" w:rsidRPr="00007DE2" w:rsidRDefault="00007DE2" w:rsidP="00BE27C9">
      <w:pPr>
        <w:spacing w:after="120" w:line="276" w:lineRule="auto"/>
        <w:ind w:left="142" w:right="879"/>
        <w:jc w:val="both"/>
        <w:rPr>
          <w:rFonts w:eastAsia="Arial" w:cs="Arial"/>
          <w:spacing w:val="1"/>
          <w:sz w:val="24"/>
          <w:szCs w:val="24"/>
          <w:lang w:eastAsia="it-IT"/>
        </w:rPr>
      </w:pPr>
      <w:r w:rsidRPr="00007DE2">
        <w:rPr>
          <w:rFonts w:eastAsia="Arial" w:cs="Arial"/>
          <w:spacing w:val="1"/>
          <w:sz w:val="24"/>
          <w:szCs w:val="24"/>
          <w:lang w:eastAsia="it-IT"/>
        </w:rPr>
        <w:t>Al fine di una corretta presentazione delle offerte, si invitano le ditte partecipanti a verificare di essere in possesso di tutta la documentazione di gara, a prenderne attenta visione e a utilizzare i facsimili predisposti dalla stazione appaltante.</w:t>
      </w:r>
    </w:p>
    <w:p w:rsidR="00E3709E" w:rsidRDefault="00E3709E">
      <w:pPr>
        <w:pStyle w:val="Corpotesto"/>
        <w:tabs>
          <w:tab w:val="left" w:pos="2008"/>
          <w:tab w:val="left" w:pos="3727"/>
          <w:tab w:val="left" w:pos="6484"/>
          <w:tab w:val="left" w:pos="8707"/>
        </w:tabs>
        <w:spacing w:before="27"/>
        <w:ind w:right="783"/>
      </w:pPr>
    </w:p>
    <w:p w:rsidR="008A60CE" w:rsidRDefault="00274DA4">
      <w:pPr>
        <w:pStyle w:val="Titolo31"/>
        <w:numPr>
          <w:ilvl w:val="1"/>
          <w:numId w:val="28"/>
        </w:numPr>
        <w:tabs>
          <w:tab w:val="left" w:pos="598"/>
        </w:tabs>
        <w:spacing w:before="51"/>
        <w:ind w:left="597" w:hanging="366"/>
      </w:pPr>
      <w:r>
        <w:t>Chiarimenti</w:t>
      </w:r>
    </w:p>
    <w:p w:rsidR="00ED0A26" w:rsidRDefault="00274DA4" w:rsidP="00B50162">
      <w:pPr>
        <w:pStyle w:val="Corpotesto"/>
        <w:spacing w:before="120" w:line="276" w:lineRule="auto"/>
        <w:ind w:right="784"/>
      </w:pPr>
      <w:r>
        <w:t>É possibile ottenere chiarimenti sulla presente procedura mediante la proposizione di quesiti scritti, tramite lo spazio della piattaforma telematica dedicato ai “</w:t>
      </w:r>
      <w:r w:rsidR="002F7818">
        <w:t>MESSAGGI</w:t>
      </w:r>
      <w:r>
        <w:t>”</w:t>
      </w:r>
      <w:r w:rsidR="002F7818">
        <w:t>.</w:t>
      </w:r>
      <w:r>
        <w:t xml:space="preserve"> I chiarimenti andranno richiesti almeno 8 giorni prima della scadenza del termine fissato per la presentazione delle offerte.</w:t>
      </w:r>
    </w:p>
    <w:p w:rsidR="00C675E5" w:rsidRPr="00ED0A26" w:rsidRDefault="00274DA4" w:rsidP="00B50162">
      <w:pPr>
        <w:pStyle w:val="Corpotesto"/>
        <w:spacing w:before="120" w:line="276" w:lineRule="auto"/>
        <w:ind w:right="784"/>
        <w:rPr>
          <w:rStyle w:val="Collegamentoipertestuale"/>
          <w:rFonts w:eastAsiaTheme="majorEastAsia" w:cs="Times New Roman"/>
          <w:lang w:eastAsia="it-IT"/>
        </w:rPr>
      </w:pPr>
      <w:r w:rsidRPr="00C675E5">
        <w:t>Le richieste di chiarimenti devono essere formulate esclusivamente in lingua italiana. Ai sensi dell’art. 74 comma 4 del Codice, le risposte a tutte le richieste presentate in tempo utile verranno fornite almeno 6 giorni prima della scadenza del termine fissato per la presentazione delle offerte</w:t>
      </w:r>
      <w:r w:rsidR="00C072D5">
        <w:t>.</w:t>
      </w:r>
      <w:r w:rsidRPr="00C675E5">
        <w:t xml:space="preserve"> </w:t>
      </w:r>
      <w:r w:rsidR="00C072D5">
        <w:t xml:space="preserve">I quesiti di interesse generale verranno resi pubblici </w:t>
      </w:r>
      <w:r w:rsidRPr="00C675E5">
        <w:t xml:space="preserve">mediante pubblicazione in forma anonima all’interno della gara </w:t>
      </w:r>
      <w:r w:rsidR="000257BD">
        <w:t>nella piattaforma Sardegna-Cat</w:t>
      </w:r>
      <w:hyperlink/>
      <w:r w:rsidR="000257BD">
        <w:t>.</w:t>
      </w:r>
      <w:r w:rsidR="00C675E5" w:rsidRPr="00ED0A26">
        <w:rPr>
          <w:rStyle w:val="Collegamentoipertestuale"/>
          <w:rFonts w:eastAsiaTheme="majorEastAsia" w:cs="Times New Roman"/>
          <w:lang w:eastAsia="it-IT"/>
        </w:rPr>
        <w:t xml:space="preserve"> </w:t>
      </w:r>
    </w:p>
    <w:p w:rsidR="008A60CE" w:rsidRDefault="00274DA4">
      <w:pPr>
        <w:pStyle w:val="Corpotesto"/>
        <w:spacing w:before="121"/>
      </w:pPr>
      <w:r>
        <w:t>Non sono ammessi chiarimenti telefonici.</w:t>
      </w:r>
    </w:p>
    <w:p w:rsidR="00AD1EEF" w:rsidRDefault="00AD1EEF">
      <w:pPr>
        <w:pStyle w:val="Corpotesto"/>
        <w:spacing w:before="121"/>
      </w:pPr>
    </w:p>
    <w:p w:rsidR="00B84774" w:rsidRDefault="00B50162">
      <w:pPr>
        <w:pStyle w:val="Titolo31"/>
        <w:numPr>
          <w:ilvl w:val="1"/>
          <w:numId w:val="28"/>
        </w:numPr>
        <w:tabs>
          <w:tab w:val="left" w:pos="598"/>
        </w:tabs>
        <w:ind w:left="597" w:hanging="366"/>
      </w:pPr>
      <w:r>
        <w:t>Comunicazioni</w:t>
      </w:r>
    </w:p>
    <w:p w:rsidR="008A60CE" w:rsidRDefault="00274DA4">
      <w:pPr>
        <w:pStyle w:val="Corpotesto"/>
        <w:spacing w:before="120"/>
        <w:ind w:right="784"/>
      </w:pPr>
      <w:r>
        <w:t>Ai sensi dell’art. 76, comma 6 del Codice, i concorrenti sono tenuti ad indicare, al momento dell’abilitazione alla gara, l’indirizzo PEC o, solo per i concorrenti aventi sede in altri Stati membri, l’indirizzo di posta elettronica da utilizzare ai fini delle comunicazioni di cui all’art. 76, del Codice.</w:t>
      </w:r>
    </w:p>
    <w:p w:rsidR="00ED0A26" w:rsidRPr="00F9511B" w:rsidRDefault="00ED0A26" w:rsidP="00B50162">
      <w:pPr>
        <w:pStyle w:val="NormaleWeb"/>
        <w:spacing w:line="301" w:lineRule="atLeast"/>
        <w:ind w:left="284" w:right="843"/>
        <w:jc w:val="both"/>
        <w:rPr>
          <w:rFonts w:ascii="Calibri" w:hAnsi="Calibri"/>
          <w:b/>
          <w:color w:val="000000"/>
          <w:u w:val="single"/>
        </w:rPr>
      </w:pPr>
      <w:r>
        <w:rPr>
          <w:rFonts w:ascii="Calibri" w:hAnsi="Calibri"/>
          <w:color w:val="000000"/>
        </w:rPr>
        <w:t xml:space="preserve">Tutte le comunicazioni ai sensi dell'art.76 del Codice, tra stazione appaltante e operatori economici si intendono validamente ed efficacemente effettuate qualora rese all’interno della piattaforma https://www.sardegnacat.it, e </w:t>
      </w:r>
      <w:r w:rsidRPr="00F9511B">
        <w:rPr>
          <w:rFonts w:ascii="Calibri" w:hAnsi="Calibri"/>
          <w:b/>
          <w:color w:val="000000"/>
          <w:u w:val="single"/>
        </w:rPr>
        <w:t>pertanto l’operatore economico è tenuto ad effettuare la registrazione sulla piattaforma CAT o aggiornamento della stessa registrazione con posta elettronica certificata in luogo dell'indirizzo mail.</w:t>
      </w:r>
    </w:p>
    <w:p w:rsidR="00ED0A26" w:rsidRPr="002F7818" w:rsidRDefault="00ED0A26" w:rsidP="00B50162">
      <w:pPr>
        <w:pStyle w:val="NormaleWeb"/>
        <w:spacing w:line="301" w:lineRule="atLeast"/>
        <w:ind w:left="284" w:right="843"/>
        <w:jc w:val="both"/>
        <w:rPr>
          <w:b/>
        </w:rPr>
      </w:pPr>
      <w:r>
        <w:rPr>
          <w:rFonts w:ascii="Calibri" w:hAnsi="Calibri"/>
          <w:color w:val="000000"/>
        </w:rPr>
        <w:t xml:space="preserve">Eventuali modifiche dell’indirizzo PEC/posta elettronica o problemi temporanei nell’utilizzo di tali forme di comunicazione dovranno essere tempestivamente segnalate alla stazione appaltante; </w:t>
      </w:r>
      <w:r w:rsidRPr="002F7818">
        <w:rPr>
          <w:rFonts w:ascii="Calibri" w:hAnsi="Calibri"/>
          <w:b/>
          <w:color w:val="000000"/>
        </w:rPr>
        <w:t>diversamente la medesima declina ogni responsabilità per il tardivo o mancato recapito delle comunicazioni.</w:t>
      </w:r>
    </w:p>
    <w:p w:rsidR="00ED0A26" w:rsidRDefault="00ED0A26" w:rsidP="00B50162">
      <w:pPr>
        <w:pStyle w:val="NormaleWeb"/>
        <w:spacing w:line="301" w:lineRule="atLeast"/>
        <w:ind w:left="284" w:right="843"/>
        <w:jc w:val="both"/>
      </w:pPr>
      <w:r>
        <w:rPr>
          <w:rFonts w:ascii="Calibri" w:hAnsi="Calibri"/>
          <w:color w:val="000000"/>
        </w:rPr>
        <w:t>In caso di raggruppamenti temporanei, GEIE, aggregazioni di imprese di rete o consorzi ordinari, anche se non ancora costituiti formalmente, la comunicazione recapitata al mandatario si intende validamente resa a tutti gli operatori economici raggruppati, aggregati o consorziati.</w:t>
      </w:r>
    </w:p>
    <w:p w:rsidR="00ED0A26" w:rsidRDefault="00ED0A26" w:rsidP="00B50162">
      <w:pPr>
        <w:pStyle w:val="NormaleWeb"/>
        <w:spacing w:line="301" w:lineRule="atLeast"/>
        <w:ind w:left="284" w:right="843"/>
        <w:jc w:val="both"/>
      </w:pPr>
      <w:r>
        <w:rPr>
          <w:rFonts w:ascii="Calibri" w:hAnsi="Calibri"/>
          <w:color w:val="000000"/>
        </w:rPr>
        <w:t>In caso di consorzi di cui all’art. 45, comma 2, lett. b e c del Codice, la comunicazione recapitata al consorzio si intende validamente resa a tutte le consorziate.</w:t>
      </w:r>
    </w:p>
    <w:p w:rsidR="00ED0A26" w:rsidRDefault="00ED0A26" w:rsidP="00B50162">
      <w:pPr>
        <w:pStyle w:val="NormaleWeb"/>
        <w:spacing w:line="301" w:lineRule="atLeast"/>
        <w:ind w:left="284" w:right="843"/>
        <w:jc w:val="both"/>
        <w:rPr>
          <w:rFonts w:ascii="Calibri" w:hAnsi="Calibri"/>
          <w:color w:val="000000"/>
        </w:rPr>
      </w:pPr>
      <w:r>
        <w:rPr>
          <w:rFonts w:ascii="Calibri" w:hAnsi="Calibri"/>
          <w:color w:val="000000"/>
        </w:rPr>
        <w:t>In caso di avvalimento, la comunicazione recapitata all’offerente si intende validamente resa a tutti gli operatori economici ausiliari.</w:t>
      </w:r>
    </w:p>
    <w:p w:rsidR="008A60CE" w:rsidRDefault="00274DA4" w:rsidP="00B50162">
      <w:pPr>
        <w:pStyle w:val="Titolo21"/>
        <w:numPr>
          <w:ilvl w:val="0"/>
          <w:numId w:val="28"/>
        </w:numPr>
        <w:tabs>
          <w:tab w:val="left" w:pos="591"/>
        </w:tabs>
        <w:ind w:right="843" w:hanging="359"/>
      </w:pPr>
      <w:bookmarkStart w:id="2" w:name="_GoBack"/>
      <w:bookmarkEnd w:id="2"/>
      <w:r>
        <w:t>OGGETTO, IMPORTO E SUDDIVISIONE IN</w:t>
      </w:r>
      <w:r w:rsidR="0014491A">
        <w:t xml:space="preserve"> </w:t>
      </w:r>
      <w:r>
        <w:t>LOTTI</w:t>
      </w:r>
    </w:p>
    <w:p w:rsidR="008A60CE" w:rsidRDefault="00274DA4" w:rsidP="00B50162">
      <w:pPr>
        <w:spacing w:before="121"/>
        <w:ind w:left="232" w:right="843"/>
        <w:jc w:val="both"/>
        <w:rPr>
          <w:sz w:val="24"/>
        </w:rPr>
      </w:pPr>
      <w:r>
        <w:rPr>
          <w:sz w:val="24"/>
        </w:rPr>
        <w:t xml:space="preserve">L’appalto ha per oggetto l’affidamento del </w:t>
      </w:r>
      <w:r>
        <w:rPr>
          <w:b/>
          <w:sz w:val="24"/>
        </w:rPr>
        <w:t xml:space="preserve">servizio di copertura assicurativa </w:t>
      </w:r>
      <w:r>
        <w:rPr>
          <w:sz w:val="24"/>
        </w:rPr>
        <w:t>di</w:t>
      </w:r>
      <w:r w:rsidR="002F7818">
        <w:rPr>
          <w:sz w:val="24"/>
        </w:rPr>
        <w:t xml:space="preserve"> vari</w:t>
      </w:r>
      <w:r>
        <w:rPr>
          <w:sz w:val="24"/>
        </w:rPr>
        <w:t xml:space="preserve"> rischi a favore del Comune di</w:t>
      </w:r>
      <w:r w:rsidR="0014491A">
        <w:rPr>
          <w:sz w:val="24"/>
        </w:rPr>
        <w:t xml:space="preserve"> </w:t>
      </w:r>
      <w:r w:rsidR="00AF2BE0">
        <w:rPr>
          <w:sz w:val="24"/>
        </w:rPr>
        <w:t>Oristano</w:t>
      </w:r>
      <w:r>
        <w:rPr>
          <w:sz w:val="24"/>
        </w:rPr>
        <w:t>.</w:t>
      </w:r>
    </w:p>
    <w:p w:rsidR="008A60CE" w:rsidRDefault="00274DA4">
      <w:pPr>
        <w:spacing w:before="32"/>
        <w:ind w:left="232"/>
        <w:rPr>
          <w:sz w:val="24"/>
        </w:rPr>
      </w:pPr>
      <w:r>
        <w:rPr>
          <w:sz w:val="24"/>
        </w:rPr>
        <w:t xml:space="preserve">L’appalto è suddiviso </w:t>
      </w:r>
      <w:r>
        <w:rPr>
          <w:b/>
          <w:sz w:val="24"/>
        </w:rPr>
        <w:t xml:space="preserve">in </w:t>
      </w:r>
      <w:r w:rsidR="0014491A">
        <w:rPr>
          <w:b/>
          <w:sz w:val="24"/>
        </w:rPr>
        <w:t>5</w:t>
      </w:r>
      <w:r>
        <w:rPr>
          <w:b/>
          <w:sz w:val="24"/>
        </w:rPr>
        <w:t xml:space="preserve"> (</w:t>
      </w:r>
      <w:r w:rsidR="0014491A">
        <w:rPr>
          <w:b/>
          <w:sz w:val="24"/>
        </w:rPr>
        <w:t>cinque</w:t>
      </w:r>
      <w:r>
        <w:rPr>
          <w:b/>
          <w:sz w:val="24"/>
        </w:rPr>
        <w:t xml:space="preserve">) lotti </w:t>
      </w:r>
      <w:r>
        <w:rPr>
          <w:sz w:val="24"/>
        </w:rPr>
        <w:t>di seguito indicati:</w:t>
      </w:r>
    </w:p>
    <w:p w:rsidR="008A60CE" w:rsidRDefault="008A60CE">
      <w:pPr>
        <w:pStyle w:val="Corpotesto"/>
        <w:spacing w:before="2"/>
        <w:ind w:left="0"/>
        <w:jc w:val="left"/>
      </w:pPr>
    </w:p>
    <w:p w:rsidR="008A60CE" w:rsidRDefault="00274DA4">
      <w:pPr>
        <w:pStyle w:val="Titolo31"/>
        <w:spacing w:before="0"/>
        <w:jc w:val="left"/>
      </w:pPr>
      <w:r>
        <w:t>Tabella – Descrizione dell’appalto</w:t>
      </w:r>
    </w:p>
    <w:p w:rsidR="008A60CE" w:rsidRDefault="008A60CE">
      <w:pPr>
        <w:pStyle w:val="Corpotesto"/>
        <w:ind w:left="0"/>
        <w:jc w:val="left"/>
        <w:rPr>
          <w:b/>
        </w:rPr>
      </w:pPr>
    </w:p>
    <w:tbl>
      <w:tblPr>
        <w:tblStyle w:val="TableNormal"/>
        <w:tblW w:w="97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4"/>
        <w:gridCol w:w="3101"/>
        <w:gridCol w:w="1134"/>
        <w:gridCol w:w="851"/>
        <w:gridCol w:w="2410"/>
        <w:gridCol w:w="1701"/>
      </w:tblGrid>
      <w:tr w:rsidR="008A60CE" w:rsidTr="004423C4">
        <w:trPr>
          <w:trHeight w:val="657"/>
        </w:trPr>
        <w:tc>
          <w:tcPr>
            <w:tcW w:w="584" w:type="dxa"/>
            <w:shd w:val="clear" w:color="auto" w:fill="C6D9F1" w:themeFill="text2" w:themeFillTint="33"/>
          </w:tcPr>
          <w:p w:rsidR="008A60CE" w:rsidRDefault="008A60CE">
            <w:pPr>
              <w:pStyle w:val="TableParagraph"/>
              <w:spacing w:before="10"/>
              <w:rPr>
                <w:b/>
                <w:sz w:val="26"/>
              </w:rPr>
            </w:pPr>
          </w:p>
          <w:p w:rsidR="008A60CE" w:rsidRDefault="00274DA4">
            <w:pPr>
              <w:pStyle w:val="TableParagraph"/>
              <w:ind w:left="88" w:right="80"/>
              <w:jc w:val="center"/>
              <w:rPr>
                <w:b/>
                <w:sz w:val="24"/>
              </w:rPr>
            </w:pPr>
            <w:r>
              <w:rPr>
                <w:b/>
                <w:sz w:val="24"/>
              </w:rPr>
              <w:t>Lotto</w:t>
            </w:r>
          </w:p>
        </w:tc>
        <w:tc>
          <w:tcPr>
            <w:tcW w:w="3101" w:type="dxa"/>
            <w:shd w:val="clear" w:color="auto" w:fill="C6D9F1" w:themeFill="text2" w:themeFillTint="33"/>
          </w:tcPr>
          <w:p w:rsidR="008A60CE" w:rsidRDefault="00274DA4">
            <w:pPr>
              <w:pStyle w:val="TableParagraph"/>
              <w:spacing w:before="181"/>
              <w:ind w:left="237" w:right="224"/>
              <w:jc w:val="center"/>
              <w:rPr>
                <w:b/>
                <w:sz w:val="24"/>
              </w:rPr>
            </w:pPr>
            <w:r>
              <w:rPr>
                <w:b/>
                <w:sz w:val="24"/>
              </w:rPr>
              <w:t>Descrizione servizi</w:t>
            </w:r>
          </w:p>
        </w:tc>
        <w:tc>
          <w:tcPr>
            <w:tcW w:w="1134" w:type="dxa"/>
            <w:shd w:val="clear" w:color="auto" w:fill="C6D9F1" w:themeFill="text2" w:themeFillTint="33"/>
          </w:tcPr>
          <w:p w:rsidR="008A60CE" w:rsidRDefault="00274DA4" w:rsidP="00482C61">
            <w:pPr>
              <w:pStyle w:val="TableParagraph"/>
              <w:spacing w:before="181"/>
              <w:ind w:left="284" w:right="232"/>
              <w:jc w:val="center"/>
              <w:rPr>
                <w:b/>
                <w:sz w:val="24"/>
              </w:rPr>
            </w:pPr>
            <w:r>
              <w:rPr>
                <w:b/>
                <w:sz w:val="24"/>
              </w:rPr>
              <w:t>CPV</w:t>
            </w:r>
          </w:p>
        </w:tc>
        <w:tc>
          <w:tcPr>
            <w:tcW w:w="851" w:type="dxa"/>
            <w:shd w:val="clear" w:color="auto" w:fill="C6D9F1" w:themeFill="text2" w:themeFillTint="33"/>
          </w:tcPr>
          <w:p w:rsidR="004423C4" w:rsidRDefault="00274DA4" w:rsidP="00632A44">
            <w:pPr>
              <w:pStyle w:val="TableParagraph"/>
              <w:spacing w:before="35"/>
              <w:ind w:left="109" w:right="160"/>
              <w:rPr>
                <w:b/>
                <w:sz w:val="20"/>
                <w:szCs w:val="20"/>
              </w:rPr>
            </w:pPr>
            <w:r w:rsidRPr="000578E9">
              <w:rPr>
                <w:b/>
                <w:sz w:val="20"/>
                <w:szCs w:val="20"/>
              </w:rPr>
              <w:t xml:space="preserve">P (principale) </w:t>
            </w:r>
          </w:p>
          <w:p w:rsidR="008A60CE" w:rsidRPr="000578E9" w:rsidRDefault="00274DA4" w:rsidP="00632A44">
            <w:pPr>
              <w:pStyle w:val="TableParagraph"/>
              <w:spacing w:before="35"/>
              <w:ind w:left="109" w:right="160"/>
              <w:rPr>
                <w:b/>
                <w:sz w:val="20"/>
                <w:szCs w:val="20"/>
              </w:rPr>
            </w:pPr>
            <w:r w:rsidRPr="000578E9">
              <w:rPr>
                <w:b/>
                <w:sz w:val="20"/>
                <w:szCs w:val="20"/>
              </w:rPr>
              <w:t xml:space="preserve">S </w:t>
            </w:r>
            <w:r w:rsidR="004423C4">
              <w:rPr>
                <w:b/>
                <w:sz w:val="20"/>
                <w:szCs w:val="20"/>
              </w:rPr>
              <w:t>(</w:t>
            </w:r>
            <w:r w:rsidRPr="000578E9">
              <w:rPr>
                <w:b/>
                <w:sz w:val="20"/>
                <w:szCs w:val="20"/>
              </w:rPr>
              <w:t>secondaria)</w:t>
            </w:r>
          </w:p>
        </w:tc>
        <w:tc>
          <w:tcPr>
            <w:tcW w:w="2410" w:type="dxa"/>
            <w:shd w:val="clear" w:color="auto" w:fill="C6D9F1" w:themeFill="text2" w:themeFillTint="33"/>
          </w:tcPr>
          <w:p w:rsidR="008A60CE" w:rsidRPr="000578E9" w:rsidRDefault="00274DA4">
            <w:pPr>
              <w:pStyle w:val="TableParagraph"/>
              <w:spacing w:before="35"/>
              <w:ind w:left="462" w:right="394" w:hanging="44"/>
              <w:rPr>
                <w:b/>
                <w:sz w:val="20"/>
                <w:szCs w:val="20"/>
              </w:rPr>
            </w:pPr>
            <w:r w:rsidRPr="000578E9">
              <w:rPr>
                <w:b/>
                <w:sz w:val="20"/>
                <w:szCs w:val="20"/>
              </w:rPr>
              <w:t>Premio annuo</w:t>
            </w:r>
          </w:p>
        </w:tc>
        <w:tc>
          <w:tcPr>
            <w:tcW w:w="1701" w:type="dxa"/>
            <w:shd w:val="clear" w:color="auto" w:fill="C6D9F1" w:themeFill="text2" w:themeFillTint="33"/>
          </w:tcPr>
          <w:p w:rsidR="008A60CE" w:rsidRPr="000578E9" w:rsidRDefault="00274DA4" w:rsidP="007E676F">
            <w:pPr>
              <w:pStyle w:val="TableParagraph"/>
              <w:spacing w:before="35"/>
              <w:ind w:left="283" w:right="283" w:firstLine="93"/>
              <w:rPr>
                <w:b/>
                <w:sz w:val="20"/>
                <w:szCs w:val="20"/>
              </w:rPr>
            </w:pPr>
            <w:r w:rsidRPr="000578E9">
              <w:rPr>
                <w:b/>
                <w:sz w:val="20"/>
                <w:szCs w:val="20"/>
              </w:rPr>
              <w:t xml:space="preserve">Premio </w:t>
            </w:r>
            <w:r w:rsidR="007E676F">
              <w:rPr>
                <w:b/>
                <w:sz w:val="20"/>
                <w:szCs w:val="20"/>
              </w:rPr>
              <w:t>triennale c/ proroga tecnica</w:t>
            </w:r>
          </w:p>
        </w:tc>
      </w:tr>
      <w:tr w:rsidR="00370025" w:rsidTr="004423C4">
        <w:trPr>
          <w:trHeight w:val="292"/>
        </w:trPr>
        <w:tc>
          <w:tcPr>
            <w:tcW w:w="584" w:type="dxa"/>
            <w:tcBorders>
              <w:right w:val="single" w:sz="8" w:space="0" w:color="000000"/>
            </w:tcBorders>
          </w:tcPr>
          <w:p w:rsidR="00370025" w:rsidRDefault="00370025">
            <w:pPr>
              <w:pStyle w:val="TableParagraph"/>
              <w:spacing w:line="272" w:lineRule="exact"/>
              <w:ind w:left="11"/>
              <w:jc w:val="center"/>
              <w:rPr>
                <w:b/>
                <w:sz w:val="24"/>
              </w:rPr>
            </w:pPr>
            <w:r>
              <w:rPr>
                <w:b/>
                <w:w w:val="99"/>
                <w:sz w:val="24"/>
              </w:rPr>
              <w:t>1</w:t>
            </w:r>
          </w:p>
        </w:tc>
        <w:tc>
          <w:tcPr>
            <w:tcW w:w="3101" w:type="dxa"/>
            <w:tcBorders>
              <w:left w:val="single" w:sz="8" w:space="0" w:color="000000"/>
              <w:bottom w:val="single" w:sz="8" w:space="0" w:color="000000"/>
              <w:right w:val="single" w:sz="8" w:space="0" w:color="000000"/>
            </w:tcBorders>
          </w:tcPr>
          <w:p w:rsidR="00370025" w:rsidRPr="00257A94" w:rsidRDefault="00632A44" w:rsidP="00A45E94">
            <w:pPr>
              <w:pStyle w:val="TableParagraph"/>
              <w:spacing w:line="272" w:lineRule="exact"/>
              <w:ind w:left="107"/>
              <w:rPr>
                <w:b/>
                <w:sz w:val="24"/>
                <w:szCs w:val="24"/>
              </w:rPr>
            </w:pPr>
            <w:r w:rsidRPr="00257A94">
              <w:rPr>
                <w:b/>
                <w:sz w:val="24"/>
                <w:szCs w:val="24"/>
              </w:rPr>
              <w:t>RESPONSABILITÀ CIVILE VERSO TERZI</w:t>
            </w:r>
          </w:p>
        </w:tc>
        <w:tc>
          <w:tcPr>
            <w:tcW w:w="1134" w:type="dxa"/>
            <w:vMerge w:val="restart"/>
            <w:tcBorders>
              <w:left w:val="single" w:sz="8" w:space="0" w:color="000000"/>
            </w:tcBorders>
          </w:tcPr>
          <w:p w:rsidR="00370025" w:rsidRDefault="00370025">
            <w:pPr>
              <w:pStyle w:val="TableParagraph"/>
              <w:rPr>
                <w:b/>
                <w:sz w:val="24"/>
              </w:rPr>
            </w:pPr>
          </w:p>
          <w:p w:rsidR="00370025" w:rsidRDefault="00370025">
            <w:pPr>
              <w:pStyle w:val="TableParagraph"/>
              <w:rPr>
                <w:b/>
                <w:sz w:val="24"/>
              </w:rPr>
            </w:pPr>
          </w:p>
          <w:p w:rsidR="00370025" w:rsidRPr="000578E9" w:rsidRDefault="00370025">
            <w:pPr>
              <w:pStyle w:val="TableParagraph"/>
              <w:spacing w:before="210"/>
              <w:ind w:left="105"/>
              <w:rPr>
                <w:b/>
                <w:sz w:val="20"/>
                <w:szCs w:val="20"/>
              </w:rPr>
            </w:pPr>
            <w:r w:rsidRPr="000578E9">
              <w:rPr>
                <w:b/>
                <w:sz w:val="20"/>
                <w:szCs w:val="20"/>
              </w:rPr>
              <w:t>66510000-8</w:t>
            </w:r>
          </w:p>
        </w:tc>
        <w:tc>
          <w:tcPr>
            <w:tcW w:w="851" w:type="dxa"/>
            <w:vMerge w:val="restart"/>
          </w:tcPr>
          <w:p w:rsidR="00370025" w:rsidRDefault="00370025">
            <w:pPr>
              <w:pStyle w:val="TableParagraph"/>
              <w:rPr>
                <w:b/>
                <w:sz w:val="24"/>
              </w:rPr>
            </w:pPr>
          </w:p>
          <w:p w:rsidR="00370025" w:rsidRDefault="00370025">
            <w:pPr>
              <w:pStyle w:val="TableParagraph"/>
              <w:spacing w:before="2"/>
              <w:rPr>
                <w:b/>
                <w:sz w:val="29"/>
              </w:rPr>
            </w:pPr>
          </w:p>
          <w:p w:rsidR="00370025" w:rsidRDefault="00370025">
            <w:pPr>
              <w:pStyle w:val="TableParagraph"/>
              <w:ind w:left="13"/>
              <w:jc w:val="center"/>
              <w:rPr>
                <w:b/>
                <w:sz w:val="24"/>
              </w:rPr>
            </w:pPr>
            <w:r>
              <w:rPr>
                <w:b/>
                <w:w w:val="99"/>
                <w:sz w:val="24"/>
              </w:rPr>
              <w:t>P</w:t>
            </w:r>
          </w:p>
        </w:tc>
        <w:tc>
          <w:tcPr>
            <w:tcW w:w="2410" w:type="dxa"/>
            <w:tcBorders>
              <w:bottom w:val="single" w:sz="8" w:space="0" w:color="000000"/>
              <w:right w:val="single" w:sz="8" w:space="0" w:color="000000"/>
            </w:tcBorders>
          </w:tcPr>
          <w:p w:rsidR="00632A44" w:rsidRDefault="00632A44" w:rsidP="00A33CD6">
            <w:pPr>
              <w:pStyle w:val="TableParagraph"/>
              <w:spacing w:line="272" w:lineRule="exact"/>
              <w:ind w:left="283" w:right="284" w:hanging="141"/>
            </w:pPr>
          </w:p>
          <w:p w:rsidR="00370025" w:rsidRPr="00632A44" w:rsidRDefault="00632A44" w:rsidP="00A33CD6">
            <w:pPr>
              <w:pStyle w:val="TableParagraph"/>
              <w:spacing w:line="272" w:lineRule="exact"/>
              <w:ind w:left="283" w:right="284" w:hanging="141"/>
            </w:pPr>
            <w:r>
              <w:t xml:space="preserve">  </w:t>
            </w:r>
            <w:r w:rsidR="00370025" w:rsidRPr="00632A44">
              <w:t>€ 145.000,00</w:t>
            </w:r>
          </w:p>
        </w:tc>
        <w:tc>
          <w:tcPr>
            <w:tcW w:w="1701" w:type="dxa"/>
            <w:tcBorders>
              <w:left w:val="single" w:sz="8" w:space="0" w:color="000000"/>
              <w:bottom w:val="single" w:sz="8" w:space="0" w:color="000000"/>
              <w:right w:val="single" w:sz="8" w:space="0" w:color="000000"/>
            </w:tcBorders>
            <w:vAlign w:val="bottom"/>
          </w:tcPr>
          <w:p w:rsidR="00370025" w:rsidRPr="00632A44" w:rsidRDefault="00370025" w:rsidP="00141D9E">
            <w:pPr>
              <w:ind w:right="283" w:firstLine="141"/>
              <w:jc w:val="center"/>
              <w:rPr>
                <w:color w:val="000000"/>
              </w:rPr>
            </w:pPr>
            <w:r w:rsidRPr="00632A44">
              <w:rPr>
                <w:color w:val="000000"/>
              </w:rPr>
              <w:t xml:space="preserve">€ </w:t>
            </w:r>
            <w:r w:rsidR="00141D9E">
              <w:rPr>
                <w:color w:val="000000"/>
              </w:rPr>
              <w:t>507</w:t>
            </w:r>
            <w:r w:rsidR="000578E9" w:rsidRPr="00632A44">
              <w:rPr>
                <w:color w:val="000000"/>
              </w:rPr>
              <w:t>.</w:t>
            </w:r>
            <w:r w:rsidR="00141D9E">
              <w:rPr>
                <w:color w:val="000000"/>
              </w:rPr>
              <w:t>5</w:t>
            </w:r>
            <w:r w:rsidRPr="00632A44">
              <w:rPr>
                <w:color w:val="000000"/>
              </w:rPr>
              <w:t>00,00</w:t>
            </w:r>
          </w:p>
        </w:tc>
      </w:tr>
      <w:tr w:rsidR="00370025" w:rsidTr="004423C4">
        <w:trPr>
          <w:trHeight w:val="291"/>
        </w:trPr>
        <w:tc>
          <w:tcPr>
            <w:tcW w:w="584" w:type="dxa"/>
            <w:tcBorders>
              <w:right w:val="single" w:sz="8" w:space="0" w:color="000000"/>
            </w:tcBorders>
          </w:tcPr>
          <w:p w:rsidR="00370025" w:rsidRDefault="00370025">
            <w:pPr>
              <w:pStyle w:val="TableParagraph"/>
              <w:spacing w:line="272" w:lineRule="exact"/>
              <w:ind w:left="11"/>
              <w:jc w:val="center"/>
              <w:rPr>
                <w:b/>
                <w:sz w:val="24"/>
              </w:rPr>
            </w:pPr>
            <w:r>
              <w:rPr>
                <w:b/>
                <w:w w:val="99"/>
                <w:sz w:val="24"/>
              </w:rPr>
              <w:t>2</w:t>
            </w:r>
          </w:p>
        </w:tc>
        <w:tc>
          <w:tcPr>
            <w:tcW w:w="3101" w:type="dxa"/>
            <w:tcBorders>
              <w:top w:val="single" w:sz="8" w:space="0" w:color="000000"/>
              <w:left w:val="single" w:sz="8" w:space="0" w:color="000000"/>
              <w:bottom w:val="single" w:sz="8" w:space="0" w:color="000000"/>
              <w:right w:val="single" w:sz="8" w:space="0" w:color="000000"/>
            </w:tcBorders>
          </w:tcPr>
          <w:p w:rsidR="00370025" w:rsidRPr="00257A94" w:rsidRDefault="00370025" w:rsidP="00A33CD6">
            <w:pPr>
              <w:pStyle w:val="TableParagraph"/>
              <w:spacing w:line="272" w:lineRule="exact"/>
              <w:ind w:left="107"/>
              <w:rPr>
                <w:b/>
                <w:sz w:val="24"/>
                <w:szCs w:val="24"/>
              </w:rPr>
            </w:pPr>
            <w:r w:rsidRPr="00257A94">
              <w:rPr>
                <w:b/>
                <w:sz w:val="24"/>
                <w:szCs w:val="24"/>
              </w:rPr>
              <w:t xml:space="preserve">ALL </w:t>
            </w:r>
            <w:r w:rsidR="00A33CD6" w:rsidRPr="00257A94">
              <w:rPr>
                <w:b/>
                <w:sz w:val="24"/>
                <w:szCs w:val="24"/>
              </w:rPr>
              <w:t>RISKS PATRIMONIO</w:t>
            </w:r>
          </w:p>
        </w:tc>
        <w:tc>
          <w:tcPr>
            <w:tcW w:w="1134" w:type="dxa"/>
            <w:vMerge/>
            <w:tcBorders>
              <w:top w:val="nil"/>
              <w:left w:val="single" w:sz="8" w:space="0" w:color="000000"/>
            </w:tcBorders>
          </w:tcPr>
          <w:p w:rsidR="00370025" w:rsidRDefault="00370025">
            <w:pPr>
              <w:rPr>
                <w:sz w:val="2"/>
                <w:szCs w:val="2"/>
              </w:rPr>
            </w:pPr>
          </w:p>
        </w:tc>
        <w:tc>
          <w:tcPr>
            <w:tcW w:w="851" w:type="dxa"/>
            <w:vMerge/>
            <w:tcBorders>
              <w:top w:val="nil"/>
            </w:tcBorders>
          </w:tcPr>
          <w:p w:rsidR="00370025" w:rsidRDefault="00370025">
            <w:pPr>
              <w:rPr>
                <w:sz w:val="2"/>
                <w:szCs w:val="2"/>
              </w:rPr>
            </w:pPr>
          </w:p>
        </w:tc>
        <w:tc>
          <w:tcPr>
            <w:tcW w:w="2410" w:type="dxa"/>
            <w:tcBorders>
              <w:top w:val="single" w:sz="8" w:space="0" w:color="000000"/>
              <w:bottom w:val="single" w:sz="8" w:space="0" w:color="000000"/>
              <w:right w:val="single" w:sz="8" w:space="0" w:color="000000"/>
            </w:tcBorders>
          </w:tcPr>
          <w:p w:rsidR="00370025" w:rsidRPr="00632A44" w:rsidRDefault="00632A44" w:rsidP="00A33CD6">
            <w:pPr>
              <w:pStyle w:val="TableParagraph"/>
              <w:spacing w:line="272" w:lineRule="exact"/>
              <w:ind w:left="283" w:right="284" w:hanging="141"/>
            </w:pPr>
            <w:r>
              <w:t xml:space="preserve">  </w:t>
            </w:r>
            <w:r w:rsidR="00370025" w:rsidRPr="00632A44">
              <w:t xml:space="preserve">€ </w:t>
            </w:r>
            <w:r>
              <w:t xml:space="preserve"> </w:t>
            </w:r>
            <w:r w:rsidR="00A33CD6">
              <w:t xml:space="preserve"> </w:t>
            </w:r>
            <w:r w:rsidR="008919A3">
              <w:t>5</w:t>
            </w:r>
            <w:r w:rsidR="00370025" w:rsidRPr="00632A44">
              <w:t>0.000,00</w:t>
            </w:r>
          </w:p>
        </w:tc>
        <w:tc>
          <w:tcPr>
            <w:tcW w:w="1701" w:type="dxa"/>
            <w:tcBorders>
              <w:top w:val="single" w:sz="8" w:space="0" w:color="000000"/>
              <w:left w:val="single" w:sz="8" w:space="0" w:color="000000"/>
              <w:bottom w:val="single" w:sz="8" w:space="0" w:color="000000"/>
              <w:right w:val="single" w:sz="8" w:space="0" w:color="000000"/>
            </w:tcBorders>
            <w:vAlign w:val="bottom"/>
          </w:tcPr>
          <w:p w:rsidR="00370025" w:rsidRPr="00632A44" w:rsidRDefault="00370025" w:rsidP="00A33CD6">
            <w:pPr>
              <w:ind w:right="283" w:firstLine="141"/>
              <w:jc w:val="center"/>
              <w:rPr>
                <w:color w:val="000000"/>
              </w:rPr>
            </w:pPr>
            <w:r w:rsidRPr="00632A44">
              <w:rPr>
                <w:color w:val="000000"/>
              </w:rPr>
              <w:t xml:space="preserve">€ </w:t>
            </w:r>
            <w:r w:rsidR="007E676F">
              <w:rPr>
                <w:color w:val="000000"/>
              </w:rPr>
              <w:t>1</w:t>
            </w:r>
            <w:r w:rsidR="00141D9E">
              <w:rPr>
                <w:color w:val="000000"/>
              </w:rPr>
              <w:t>75</w:t>
            </w:r>
            <w:r w:rsidRPr="00632A44">
              <w:rPr>
                <w:color w:val="000000"/>
              </w:rPr>
              <w:t>.000,00</w:t>
            </w:r>
          </w:p>
        </w:tc>
      </w:tr>
      <w:tr w:rsidR="00370025" w:rsidTr="004423C4">
        <w:trPr>
          <w:trHeight w:val="294"/>
        </w:trPr>
        <w:tc>
          <w:tcPr>
            <w:tcW w:w="584" w:type="dxa"/>
            <w:tcBorders>
              <w:right w:val="single" w:sz="8" w:space="0" w:color="000000"/>
            </w:tcBorders>
          </w:tcPr>
          <w:p w:rsidR="00370025" w:rsidRDefault="00370025">
            <w:pPr>
              <w:pStyle w:val="TableParagraph"/>
              <w:spacing w:before="1" w:line="273" w:lineRule="exact"/>
              <w:ind w:left="11"/>
              <w:jc w:val="center"/>
              <w:rPr>
                <w:b/>
                <w:sz w:val="24"/>
              </w:rPr>
            </w:pPr>
            <w:r>
              <w:rPr>
                <w:b/>
                <w:w w:val="99"/>
                <w:sz w:val="24"/>
              </w:rPr>
              <w:t>3</w:t>
            </w:r>
          </w:p>
        </w:tc>
        <w:tc>
          <w:tcPr>
            <w:tcW w:w="3101" w:type="dxa"/>
            <w:tcBorders>
              <w:top w:val="single" w:sz="8" w:space="0" w:color="000000"/>
              <w:left w:val="single" w:sz="8" w:space="0" w:color="000000"/>
              <w:bottom w:val="single" w:sz="8" w:space="0" w:color="000000"/>
              <w:right w:val="single" w:sz="8" w:space="0" w:color="000000"/>
            </w:tcBorders>
          </w:tcPr>
          <w:p w:rsidR="00370025" w:rsidRPr="00257A94" w:rsidRDefault="00370025" w:rsidP="00A45E94">
            <w:pPr>
              <w:pStyle w:val="TableParagraph"/>
              <w:spacing w:before="1" w:line="273" w:lineRule="exact"/>
              <w:ind w:left="107"/>
              <w:rPr>
                <w:b/>
                <w:sz w:val="24"/>
                <w:szCs w:val="24"/>
              </w:rPr>
            </w:pPr>
            <w:r w:rsidRPr="00257A94">
              <w:rPr>
                <w:b/>
                <w:sz w:val="24"/>
                <w:szCs w:val="24"/>
              </w:rPr>
              <w:t>INFORTUNI</w:t>
            </w:r>
          </w:p>
        </w:tc>
        <w:tc>
          <w:tcPr>
            <w:tcW w:w="1134" w:type="dxa"/>
            <w:vMerge/>
            <w:tcBorders>
              <w:top w:val="nil"/>
              <w:left w:val="single" w:sz="8" w:space="0" w:color="000000"/>
            </w:tcBorders>
          </w:tcPr>
          <w:p w:rsidR="00370025" w:rsidRDefault="00370025">
            <w:pPr>
              <w:rPr>
                <w:sz w:val="2"/>
                <w:szCs w:val="2"/>
              </w:rPr>
            </w:pPr>
          </w:p>
        </w:tc>
        <w:tc>
          <w:tcPr>
            <w:tcW w:w="851" w:type="dxa"/>
            <w:vMerge/>
            <w:tcBorders>
              <w:top w:val="nil"/>
            </w:tcBorders>
          </w:tcPr>
          <w:p w:rsidR="00370025" w:rsidRDefault="00370025">
            <w:pPr>
              <w:rPr>
                <w:sz w:val="2"/>
                <w:szCs w:val="2"/>
              </w:rPr>
            </w:pPr>
          </w:p>
        </w:tc>
        <w:tc>
          <w:tcPr>
            <w:tcW w:w="2410" w:type="dxa"/>
            <w:tcBorders>
              <w:top w:val="single" w:sz="8" w:space="0" w:color="000000"/>
              <w:bottom w:val="single" w:sz="8" w:space="0" w:color="000000"/>
              <w:right w:val="single" w:sz="8" w:space="0" w:color="000000"/>
            </w:tcBorders>
          </w:tcPr>
          <w:p w:rsidR="00370025" w:rsidRPr="00632A44" w:rsidRDefault="00632A44" w:rsidP="00A33CD6">
            <w:pPr>
              <w:pStyle w:val="TableParagraph"/>
              <w:spacing w:before="1" w:line="273" w:lineRule="exact"/>
              <w:ind w:left="283" w:right="284" w:hanging="141"/>
            </w:pPr>
            <w:r>
              <w:t xml:space="preserve">  </w:t>
            </w:r>
            <w:r w:rsidR="00370025" w:rsidRPr="00632A44">
              <w:t>€</w:t>
            </w:r>
            <w:r>
              <w:t xml:space="preserve">   </w:t>
            </w:r>
            <w:r w:rsidR="00A33CD6">
              <w:t xml:space="preserve"> </w:t>
            </w:r>
            <w:r>
              <w:t xml:space="preserve"> </w:t>
            </w:r>
            <w:r w:rsidR="00370025" w:rsidRPr="00632A44">
              <w:t>2.500,00</w:t>
            </w:r>
          </w:p>
        </w:tc>
        <w:tc>
          <w:tcPr>
            <w:tcW w:w="1701" w:type="dxa"/>
            <w:tcBorders>
              <w:top w:val="single" w:sz="8" w:space="0" w:color="000000"/>
              <w:left w:val="single" w:sz="8" w:space="0" w:color="000000"/>
              <w:bottom w:val="single" w:sz="8" w:space="0" w:color="000000"/>
              <w:right w:val="single" w:sz="8" w:space="0" w:color="000000"/>
            </w:tcBorders>
            <w:vAlign w:val="bottom"/>
          </w:tcPr>
          <w:p w:rsidR="00370025" w:rsidRPr="00632A44" w:rsidRDefault="00370025" w:rsidP="00A33CD6">
            <w:pPr>
              <w:ind w:right="283" w:firstLine="141"/>
              <w:jc w:val="center"/>
              <w:rPr>
                <w:color w:val="000000"/>
              </w:rPr>
            </w:pPr>
            <w:r w:rsidRPr="00632A44">
              <w:rPr>
                <w:color w:val="000000"/>
              </w:rPr>
              <w:t>€</w:t>
            </w:r>
            <w:r w:rsidR="00A33CD6">
              <w:rPr>
                <w:color w:val="000000"/>
              </w:rPr>
              <w:t xml:space="preserve">  </w:t>
            </w:r>
            <w:r w:rsidR="00141D9E">
              <w:rPr>
                <w:color w:val="000000"/>
              </w:rPr>
              <w:t>8</w:t>
            </w:r>
            <w:r w:rsidR="007E676F">
              <w:rPr>
                <w:color w:val="000000"/>
              </w:rPr>
              <w:t>.</w:t>
            </w:r>
            <w:r w:rsidR="00141D9E">
              <w:rPr>
                <w:color w:val="000000"/>
              </w:rPr>
              <w:t>750</w:t>
            </w:r>
            <w:r w:rsidRPr="00632A44">
              <w:rPr>
                <w:color w:val="000000"/>
              </w:rPr>
              <w:t>,00</w:t>
            </w:r>
          </w:p>
        </w:tc>
      </w:tr>
      <w:tr w:rsidR="00370025" w:rsidTr="004423C4">
        <w:trPr>
          <w:trHeight w:val="291"/>
        </w:trPr>
        <w:tc>
          <w:tcPr>
            <w:tcW w:w="584" w:type="dxa"/>
            <w:tcBorders>
              <w:right w:val="single" w:sz="8" w:space="0" w:color="000000"/>
            </w:tcBorders>
          </w:tcPr>
          <w:p w:rsidR="00370025" w:rsidRDefault="00370025">
            <w:pPr>
              <w:pStyle w:val="TableParagraph"/>
              <w:spacing w:line="272" w:lineRule="exact"/>
              <w:ind w:left="11"/>
              <w:jc w:val="center"/>
              <w:rPr>
                <w:b/>
                <w:sz w:val="24"/>
              </w:rPr>
            </w:pPr>
            <w:r>
              <w:rPr>
                <w:b/>
                <w:w w:val="99"/>
                <w:sz w:val="24"/>
              </w:rPr>
              <w:t>4</w:t>
            </w:r>
          </w:p>
        </w:tc>
        <w:tc>
          <w:tcPr>
            <w:tcW w:w="3101" w:type="dxa"/>
            <w:tcBorders>
              <w:top w:val="single" w:sz="8" w:space="0" w:color="000000"/>
              <w:left w:val="single" w:sz="8" w:space="0" w:color="000000"/>
              <w:bottom w:val="single" w:sz="8" w:space="0" w:color="000000"/>
              <w:right w:val="single" w:sz="8" w:space="0" w:color="000000"/>
            </w:tcBorders>
          </w:tcPr>
          <w:p w:rsidR="00370025" w:rsidRPr="00257A94" w:rsidRDefault="00370025" w:rsidP="00AF2BE0">
            <w:pPr>
              <w:pStyle w:val="TableParagraph"/>
              <w:spacing w:before="1" w:line="273" w:lineRule="exact"/>
              <w:ind w:left="107"/>
              <w:rPr>
                <w:b/>
                <w:sz w:val="24"/>
                <w:szCs w:val="24"/>
              </w:rPr>
            </w:pPr>
            <w:r w:rsidRPr="00257A94">
              <w:rPr>
                <w:b/>
                <w:sz w:val="24"/>
                <w:szCs w:val="24"/>
              </w:rPr>
              <w:t>RC PATRIMONIALE</w:t>
            </w:r>
          </w:p>
        </w:tc>
        <w:tc>
          <w:tcPr>
            <w:tcW w:w="1134" w:type="dxa"/>
            <w:vMerge/>
            <w:tcBorders>
              <w:top w:val="nil"/>
              <w:left w:val="single" w:sz="8" w:space="0" w:color="000000"/>
            </w:tcBorders>
          </w:tcPr>
          <w:p w:rsidR="00370025" w:rsidRDefault="00370025">
            <w:pPr>
              <w:rPr>
                <w:sz w:val="2"/>
                <w:szCs w:val="2"/>
              </w:rPr>
            </w:pPr>
          </w:p>
        </w:tc>
        <w:tc>
          <w:tcPr>
            <w:tcW w:w="851" w:type="dxa"/>
            <w:vMerge/>
            <w:tcBorders>
              <w:top w:val="nil"/>
            </w:tcBorders>
          </w:tcPr>
          <w:p w:rsidR="00370025" w:rsidRDefault="00370025">
            <w:pPr>
              <w:rPr>
                <w:sz w:val="2"/>
                <w:szCs w:val="2"/>
              </w:rPr>
            </w:pPr>
          </w:p>
        </w:tc>
        <w:tc>
          <w:tcPr>
            <w:tcW w:w="2410" w:type="dxa"/>
            <w:tcBorders>
              <w:top w:val="single" w:sz="8" w:space="0" w:color="000000"/>
              <w:bottom w:val="single" w:sz="8" w:space="0" w:color="000000"/>
              <w:right w:val="single" w:sz="8" w:space="0" w:color="000000"/>
            </w:tcBorders>
          </w:tcPr>
          <w:p w:rsidR="00370025" w:rsidRPr="00632A44" w:rsidRDefault="00632A44" w:rsidP="00A33CD6">
            <w:pPr>
              <w:pStyle w:val="TableParagraph"/>
              <w:spacing w:line="272" w:lineRule="exact"/>
              <w:ind w:left="283" w:right="284" w:hanging="141"/>
            </w:pPr>
            <w:r>
              <w:t xml:space="preserve"> </w:t>
            </w:r>
            <w:r w:rsidR="0015736D">
              <w:t xml:space="preserve"> </w:t>
            </w:r>
            <w:r w:rsidR="00370025" w:rsidRPr="00632A44">
              <w:t xml:space="preserve">€ </w:t>
            </w:r>
            <w:r>
              <w:t xml:space="preserve">  </w:t>
            </w:r>
            <w:r w:rsidR="00A33CD6">
              <w:t xml:space="preserve"> </w:t>
            </w:r>
            <w:r>
              <w:t xml:space="preserve"> </w:t>
            </w:r>
            <w:r w:rsidR="00370025" w:rsidRPr="00632A44">
              <w:t>4.000,00</w:t>
            </w:r>
          </w:p>
        </w:tc>
        <w:tc>
          <w:tcPr>
            <w:tcW w:w="1701" w:type="dxa"/>
            <w:tcBorders>
              <w:top w:val="single" w:sz="8" w:space="0" w:color="000000"/>
              <w:left w:val="single" w:sz="8" w:space="0" w:color="000000"/>
              <w:bottom w:val="single" w:sz="8" w:space="0" w:color="000000"/>
              <w:right w:val="single" w:sz="8" w:space="0" w:color="000000"/>
            </w:tcBorders>
            <w:vAlign w:val="bottom"/>
          </w:tcPr>
          <w:p w:rsidR="00370025" w:rsidRPr="00632A44" w:rsidRDefault="00370025" w:rsidP="00A33CD6">
            <w:pPr>
              <w:ind w:right="283" w:firstLine="141"/>
              <w:jc w:val="center"/>
              <w:rPr>
                <w:color w:val="000000"/>
              </w:rPr>
            </w:pPr>
            <w:r w:rsidRPr="00632A44">
              <w:rPr>
                <w:color w:val="000000"/>
              </w:rPr>
              <w:t>€</w:t>
            </w:r>
            <w:r w:rsidR="00A33CD6">
              <w:rPr>
                <w:color w:val="000000"/>
              </w:rPr>
              <w:t xml:space="preserve">  </w:t>
            </w:r>
            <w:r w:rsidRPr="00632A44">
              <w:rPr>
                <w:color w:val="000000"/>
              </w:rPr>
              <w:t xml:space="preserve"> </w:t>
            </w:r>
            <w:r w:rsidR="008919A3">
              <w:rPr>
                <w:color w:val="000000"/>
              </w:rPr>
              <w:t>1</w:t>
            </w:r>
            <w:r w:rsidR="00141D9E">
              <w:rPr>
                <w:color w:val="000000"/>
              </w:rPr>
              <w:t>4</w:t>
            </w:r>
            <w:r w:rsidRPr="00632A44">
              <w:rPr>
                <w:color w:val="000000"/>
              </w:rPr>
              <w:t>.000,00</w:t>
            </w:r>
          </w:p>
        </w:tc>
      </w:tr>
      <w:tr w:rsidR="00370025" w:rsidTr="004423C4">
        <w:trPr>
          <w:trHeight w:val="294"/>
        </w:trPr>
        <w:tc>
          <w:tcPr>
            <w:tcW w:w="584" w:type="dxa"/>
            <w:tcBorders>
              <w:right w:val="single" w:sz="8" w:space="0" w:color="000000"/>
            </w:tcBorders>
          </w:tcPr>
          <w:p w:rsidR="00370025" w:rsidRDefault="00370025">
            <w:pPr>
              <w:pStyle w:val="TableParagraph"/>
              <w:spacing w:line="274" w:lineRule="exact"/>
              <w:ind w:left="11"/>
              <w:jc w:val="center"/>
              <w:rPr>
                <w:b/>
                <w:sz w:val="24"/>
              </w:rPr>
            </w:pPr>
            <w:r>
              <w:rPr>
                <w:b/>
                <w:w w:val="99"/>
                <w:sz w:val="24"/>
              </w:rPr>
              <w:t>5</w:t>
            </w:r>
          </w:p>
        </w:tc>
        <w:tc>
          <w:tcPr>
            <w:tcW w:w="3101" w:type="dxa"/>
            <w:tcBorders>
              <w:top w:val="single" w:sz="8" w:space="0" w:color="000000"/>
              <w:left w:val="single" w:sz="8" w:space="0" w:color="000000"/>
              <w:bottom w:val="single" w:sz="8" w:space="0" w:color="000000"/>
              <w:right w:val="single" w:sz="8" w:space="0" w:color="000000"/>
            </w:tcBorders>
          </w:tcPr>
          <w:p w:rsidR="00370025" w:rsidRPr="00257A94" w:rsidRDefault="00370025" w:rsidP="00A45E94">
            <w:pPr>
              <w:pStyle w:val="TableParagraph"/>
              <w:spacing w:line="272" w:lineRule="exact"/>
              <w:ind w:left="107"/>
              <w:rPr>
                <w:b/>
                <w:sz w:val="24"/>
                <w:szCs w:val="24"/>
              </w:rPr>
            </w:pPr>
            <w:r w:rsidRPr="00257A94">
              <w:rPr>
                <w:b/>
                <w:sz w:val="24"/>
                <w:szCs w:val="24"/>
              </w:rPr>
              <w:t>RCA</w:t>
            </w:r>
            <w:r w:rsidR="00037046" w:rsidRPr="00257A94">
              <w:rPr>
                <w:b/>
                <w:sz w:val="24"/>
                <w:szCs w:val="24"/>
              </w:rPr>
              <w:t xml:space="preserve"> – LIBRO MATRICOLA</w:t>
            </w:r>
          </w:p>
        </w:tc>
        <w:tc>
          <w:tcPr>
            <w:tcW w:w="1134" w:type="dxa"/>
            <w:vMerge/>
            <w:tcBorders>
              <w:top w:val="nil"/>
              <w:left w:val="single" w:sz="8" w:space="0" w:color="000000"/>
            </w:tcBorders>
          </w:tcPr>
          <w:p w:rsidR="00370025" w:rsidRDefault="00370025">
            <w:pPr>
              <w:rPr>
                <w:sz w:val="2"/>
                <w:szCs w:val="2"/>
              </w:rPr>
            </w:pPr>
          </w:p>
        </w:tc>
        <w:tc>
          <w:tcPr>
            <w:tcW w:w="851" w:type="dxa"/>
            <w:vMerge/>
            <w:tcBorders>
              <w:top w:val="nil"/>
            </w:tcBorders>
          </w:tcPr>
          <w:p w:rsidR="00370025" w:rsidRDefault="00370025">
            <w:pPr>
              <w:rPr>
                <w:sz w:val="2"/>
                <w:szCs w:val="2"/>
              </w:rPr>
            </w:pPr>
          </w:p>
        </w:tc>
        <w:tc>
          <w:tcPr>
            <w:tcW w:w="2410" w:type="dxa"/>
            <w:tcBorders>
              <w:top w:val="single" w:sz="8" w:space="0" w:color="000000"/>
              <w:bottom w:val="single" w:sz="8" w:space="0" w:color="000000"/>
              <w:right w:val="single" w:sz="8" w:space="0" w:color="000000"/>
            </w:tcBorders>
          </w:tcPr>
          <w:p w:rsidR="00370025" w:rsidRPr="00632A44" w:rsidRDefault="0015736D" w:rsidP="00A33CD6">
            <w:pPr>
              <w:pStyle w:val="TableParagraph"/>
              <w:spacing w:line="274" w:lineRule="exact"/>
              <w:ind w:left="283" w:right="284" w:hanging="141"/>
            </w:pPr>
            <w:r>
              <w:t xml:space="preserve"> </w:t>
            </w:r>
            <w:r w:rsidR="00632A44">
              <w:t xml:space="preserve"> </w:t>
            </w:r>
            <w:r w:rsidR="00370025" w:rsidRPr="00632A44">
              <w:t>€</w:t>
            </w:r>
            <w:r>
              <w:t xml:space="preserve">   </w:t>
            </w:r>
            <w:r w:rsidR="00370025" w:rsidRPr="00632A44">
              <w:t>25.000,00</w:t>
            </w:r>
          </w:p>
        </w:tc>
        <w:tc>
          <w:tcPr>
            <w:tcW w:w="1701" w:type="dxa"/>
            <w:tcBorders>
              <w:top w:val="single" w:sz="8" w:space="0" w:color="000000"/>
              <w:left w:val="single" w:sz="8" w:space="0" w:color="000000"/>
              <w:bottom w:val="single" w:sz="8" w:space="0" w:color="000000"/>
              <w:right w:val="single" w:sz="8" w:space="0" w:color="000000"/>
            </w:tcBorders>
            <w:vAlign w:val="bottom"/>
          </w:tcPr>
          <w:p w:rsidR="00370025" w:rsidRPr="00632A44" w:rsidRDefault="00370025" w:rsidP="008919A3">
            <w:pPr>
              <w:ind w:right="283" w:firstLine="141"/>
              <w:jc w:val="center"/>
              <w:rPr>
                <w:color w:val="000000"/>
              </w:rPr>
            </w:pPr>
            <w:r w:rsidRPr="00632A44">
              <w:rPr>
                <w:color w:val="000000"/>
              </w:rPr>
              <w:t xml:space="preserve">€ </w:t>
            </w:r>
            <w:r w:rsidR="00141D9E">
              <w:rPr>
                <w:color w:val="000000"/>
              </w:rPr>
              <w:t>87</w:t>
            </w:r>
            <w:r w:rsidRPr="00632A44">
              <w:rPr>
                <w:color w:val="000000"/>
              </w:rPr>
              <w:t>.</w:t>
            </w:r>
            <w:r w:rsidR="00141D9E">
              <w:rPr>
                <w:color w:val="000000"/>
              </w:rPr>
              <w:t>5</w:t>
            </w:r>
            <w:r w:rsidRPr="00632A44">
              <w:rPr>
                <w:color w:val="000000"/>
              </w:rPr>
              <w:t>00,00</w:t>
            </w:r>
          </w:p>
        </w:tc>
      </w:tr>
      <w:tr w:rsidR="00370025" w:rsidTr="004423C4">
        <w:trPr>
          <w:trHeight w:val="609"/>
        </w:trPr>
        <w:tc>
          <w:tcPr>
            <w:tcW w:w="5670" w:type="dxa"/>
            <w:gridSpan w:val="4"/>
          </w:tcPr>
          <w:p w:rsidR="00370025" w:rsidRDefault="00370025" w:rsidP="00E33886">
            <w:pPr>
              <w:pStyle w:val="TableParagraph"/>
              <w:spacing w:line="272" w:lineRule="exact"/>
              <w:ind w:left="3491"/>
              <w:rPr>
                <w:b/>
                <w:sz w:val="24"/>
              </w:rPr>
            </w:pPr>
            <w:r>
              <w:rPr>
                <w:b/>
                <w:sz w:val="24"/>
              </w:rPr>
              <w:t>Importo totale bas</w:t>
            </w:r>
            <w:r w:rsidR="006C6902">
              <w:rPr>
                <w:b/>
                <w:sz w:val="24"/>
              </w:rPr>
              <w:t>i</w:t>
            </w:r>
            <w:r>
              <w:rPr>
                <w:b/>
                <w:sz w:val="24"/>
              </w:rPr>
              <w:t xml:space="preserve"> di gara</w:t>
            </w:r>
          </w:p>
        </w:tc>
        <w:tc>
          <w:tcPr>
            <w:tcW w:w="2410" w:type="dxa"/>
          </w:tcPr>
          <w:p w:rsidR="00370025" w:rsidRPr="00370025" w:rsidRDefault="00370025" w:rsidP="00370025">
            <w:pPr>
              <w:jc w:val="center"/>
              <w:rPr>
                <w:b/>
                <w:sz w:val="24"/>
              </w:rPr>
            </w:pPr>
            <w:r w:rsidRPr="00370025">
              <w:rPr>
                <w:b/>
                <w:sz w:val="24"/>
              </w:rPr>
              <w:t>€ 2</w:t>
            </w:r>
            <w:r w:rsidR="007E676F">
              <w:rPr>
                <w:b/>
                <w:sz w:val="24"/>
              </w:rPr>
              <w:t>2</w:t>
            </w:r>
            <w:r w:rsidRPr="00370025">
              <w:rPr>
                <w:b/>
                <w:sz w:val="24"/>
              </w:rPr>
              <w:t>6.500,00</w:t>
            </w:r>
          </w:p>
          <w:p w:rsidR="00370025" w:rsidRDefault="00370025" w:rsidP="00960AA6">
            <w:pPr>
              <w:pStyle w:val="TableParagraph"/>
              <w:spacing w:line="272" w:lineRule="exact"/>
              <w:ind w:right="165"/>
              <w:jc w:val="right"/>
              <w:rPr>
                <w:b/>
                <w:sz w:val="24"/>
              </w:rPr>
            </w:pPr>
          </w:p>
        </w:tc>
        <w:tc>
          <w:tcPr>
            <w:tcW w:w="1701" w:type="dxa"/>
          </w:tcPr>
          <w:p w:rsidR="00370025" w:rsidRDefault="00370025" w:rsidP="00370025">
            <w:pPr>
              <w:jc w:val="center"/>
              <w:rPr>
                <w:color w:val="000000"/>
              </w:rPr>
            </w:pPr>
            <w:r w:rsidRPr="00370025">
              <w:rPr>
                <w:b/>
                <w:sz w:val="24"/>
              </w:rPr>
              <w:t xml:space="preserve">€ </w:t>
            </w:r>
            <w:r w:rsidR="007E676F">
              <w:rPr>
                <w:b/>
                <w:sz w:val="24"/>
              </w:rPr>
              <w:t>792</w:t>
            </w:r>
            <w:r w:rsidRPr="00370025">
              <w:rPr>
                <w:b/>
                <w:sz w:val="24"/>
              </w:rPr>
              <w:t>.</w:t>
            </w:r>
            <w:r w:rsidR="007E676F">
              <w:rPr>
                <w:b/>
                <w:sz w:val="24"/>
              </w:rPr>
              <w:t>750</w:t>
            </w:r>
            <w:r w:rsidRPr="00370025">
              <w:rPr>
                <w:b/>
                <w:sz w:val="24"/>
              </w:rPr>
              <w:t>,00</w:t>
            </w:r>
          </w:p>
          <w:p w:rsidR="00370025" w:rsidRDefault="00370025" w:rsidP="00370025">
            <w:pPr>
              <w:pStyle w:val="TableParagraph"/>
              <w:spacing w:line="272" w:lineRule="exact"/>
              <w:ind w:left="245" w:right="236"/>
              <w:jc w:val="center"/>
              <w:rPr>
                <w:b/>
                <w:sz w:val="24"/>
              </w:rPr>
            </w:pPr>
          </w:p>
        </w:tc>
      </w:tr>
    </w:tbl>
    <w:p w:rsidR="008A60CE" w:rsidRDefault="008A60CE">
      <w:pPr>
        <w:pStyle w:val="Corpotesto"/>
        <w:spacing w:before="11"/>
        <w:ind w:left="0"/>
        <w:jc w:val="left"/>
        <w:rPr>
          <w:b/>
          <w:sz w:val="23"/>
        </w:rPr>
      </w:pPr>
    </w:p>
    <w:p w:rsidR="008A60CE" w:rsidRDefault="00274DA4" w:rsidP="006775CE">
      <w:pPr>
        <w:ind w:left="232" w:right="785"/>
        <w:jc w:val="both"/>
        <w:rPr>
          <w:b/>
          <w:sz w:val="24"/>
        </w:rPr>
      </w:pPr>
      <w:r>
        <w:rPr>
          <w:b/>
          <w:sz w:val="24"/>
        </w:rPr>
        <w:t xml:space="preserve">La descrizione del servizio è in ogni caso, per ciascun lotto, più dettagliatamente specificata nei rispettivi </w:t>
      </w:r>
      <w:r w:rsidR="00D072A3">
        <w:rPr>
          <w:b/>
          <w:sz w:val="24"/>
        </w:rPr>
        <w:t>C</w:t>
      </w:r>
      <w:r>
        <w:rPr>
          <w:b/>
          <w:sz w:val="24"/>
        </w:rPr>
        <w:t>apitolati tecnici di Polizza</w:t>
      </w:r>
    </w:p>
    <w:p w:rsidR="008A60CE" w:rsidRDefault="00274DA4" w:rsidP="006775CE">
      <w:pPr>
        <w:pStyle w:val="Corpotesto"/>
        <w:spacing w:before="120"/>
        <w:ind w:right="701"/>
        <w:rPr>
          <w:b/>
        </w:rPr>
      </w:pPr>
      <w:r>
        <w:t>L’ammontare complessivo dell’appalto, stimato ai sensi dell’art. 35, comma 14, lettera a) del D.lgs.n. 50/2016 e ss.mm.ii, per la sua intera durata di</w:t>
      </w:r>
      <w:r w:rsidR="00FC0CCF">
        <w:t xml:space="preserve"> </w:t>
      </w:r>
      <w:r w:rsidR="007E676F">
        <w:t>3</w:t>
      </w:r>
      <w:r>
        <w:t xml:space="preserve"> anni (periodo 3</w:t>
      </w:r>
      <w:r w:rsidR="00370025">
        <w:t>0</w:t>
      </w:r>
      <w:r>
        <w:t>/</w:t>
      </w:r>
      <w:r w:rsidR="002F7818">
        <w:t>10</w:t>
      </w:r>
      <w:r>
        <w:t>/202</w:t>
      </w:r>
      <w:r w:rsidR="00482C61">
        <w:t>1-3</w:t>
      </w:r>
      <w:r w:rsidR="00370025">
        <w:t>0</w:t>
      </w:r>
      <w:r>
        <w:t>/</w:t>
      </w:r>
      <w:r w:rsidR="002F7818">
        <w:t>10</w:t>
      </w:r>
      <w:r>
        <w:t>/202</w:t>
      </w:r>
      <w:r w:rsidR="007E676F">
        <w:t>4</w:t>
      </w:r>
      <w:r>
        <w:t>)</w:t>
      </w:r>
      <w:r w:rsidR="00482C61">
        <w:t xml:space="preserve"> </w:t>
      </w:r>
      <w:r w:rsidR="007E676F">
        <w:t>è pe</w:t>
      </w:r>
      <w:r>
        <w:t xml:space="preserve">rtanto di </w:t>
      </w:r>
      <w:r>
        <w:rPr>
          <w:b/>
        </w:rPr>
        <w:t xml:space="preserve">€ </w:t>
      </w:r>
      <w:r w:rsidR="007E676F">
        <w:rPr>
          <w:b/>
        </w:rPr>
        <w:t>792</w:t>
      </w:r>
      <w:r w:rsidR="00EE0A0F">
        <w:rPr>
          <w:b/>
        </w:rPr>
        <w:t>.</w:t>
      </w:r>
      <w:r w:rsidR="007E676F">
        <w:rPr>
          <w:b/>
        </w:rPr>
        <w:t>750</w:t>
      </w:r>
      <w:r w:rsidR="00EE0A0F">
        <w:rPr>
          <w:b/>
        </w:rPr>
        <w:t>,0</w:t>
      </w:r>
      <w:r>
        <w:rPr>
          <w:b/>
        </w:rPr>
        <w:t xml:space="preserve">0 </w:t>
      </w:r>
      <w:r w:rsidR="007E676F" w:rsidRPr="007E676F">
        <w:t>comprensivi di proroga tecnica</w:t>
      </w:r>
      <w:r w:rsidRPr="007E676F">
        <w:t>.</w:t>
      </w:r>
    </w:p>
    <w:p w:rsidR="008A60CE" w:rsidRDefault="00274DA4">
      <w:pPr>
        <w:spacing w:before="119"/>
        <w:ind w:left="232"/>
        <w:jc w:val="both"/>
        <w:rPr>
          <w:b/>
          <w:sz w:val="24"/>
          <w:u w:val="single"/>
        </w:rPr>
      </w:pPr>
      <w:r>
        <w:rPr>
          <w:b/>
          <w:sz w:val="24"/>
          <w:u w:val="single"/>
        </w:rPr>
        <w:t>L’importo a base di gara è l’importo lordo annuo di ciascun lotto.</w:t>
      </w:r>
    </w:p>
    <w:p w:rsidR="00D97F2D" w:rsidRPr="001B338E" w:rsidRDefault="00D97F2D" w:rsidP="00D97F2D">
      <w:pPr>
        <w:pStyle w:val="Corpotesto"/>
        <w:spacing w:before="120"/>
        <w:ind w:right="595"/>
      </w:pPr>
      <w:r w:rsidRPr="001B338E">
        <w:t>Il costo della manodopera, calcolato sulla base del vigente CCNL fra le Imprese di Assicurazione ed il personale dipendente ed il CCNL per i Dipendenti delle Compagnie di Assicurazione in gesti</w:t>
      </w:r>
      <w:r w:rsidR="00876A4C" w:rsidRPr="001B338E">
        <w:t>one libera, e' stimato, tra il 2% </w:t>
      </w:r>
      <w:r w:rsidRPr="001B338E">
        <w:t>ed  il 5,00 % del premio netto complessivo per l'intero  periodo contrattuale. Nel caso di un servizio assicurativo per la copertura del rischio quale quello in gara, siano quantificabili in un valore marginale rispetto al premio c.d. “puro” (che ha natura  esclusivamente finanziaria) e abbiano, anche per tale marginale valore c.d. di “caricamento”, una connotazione qualitativa tale da farli ricadere nella sfera della organizzazione imprenditoriale peculiare del settore assicurativo, nell’ambito del quale il contratto stipulando potrà essere gestito non dal personale dipendente della Compagnia aggiudicatrice, bensì da agenti/rappresentanti della stessa dotati di autonomia organizzativa.</w:t>
      </w:r>
    </w:p>
    <w:p w:rsidR="008A60CE" w:rsidRPr="00101EF7" w:rsidRDefault="00274DA4">
      <w:pPr>
        <w:pStyle w:val="Corpotesto"/>
        <w:spacing w:before="119"/>
        <w:ind w:right="785"/>
        <w:rPr>
          <w:b/>
        </w:rPr>
      </w:pPr>
      <w:r w:rsidRPr="00101EF7">
        <w:rPr>
          <w:b/>
          <w:u w:val="single"/>
        </w:rPr>
        <w:t>Ciascun concorrente potrà formulare offerta per un lotto, per più lotti o per tutti i lotti e risultare</w:t>
      </w:r>
      <w:r w:rsidR="001445E7" w:rsidRPr="00101EF7">
        <w:rPr>
          <w:b/>
          <w:u w:val="single"/>
        </w:rPr>
        <w:t xml:space="preserve"> </w:t>
      </w:r>
      <w:r w:rsidRPr="00101EF7">
        <w:rPr>
          <w:b/>
          <w:u w:val="single"/>
        </w:rPr>
        <w:t>aggiudicatario per uno o più lotti.</w:t>
      </w:r>
    </w:p>
    <w:p w:rsidR="008A60CE" w:rsidRDefault="00274DA4">
      <w:pPr>
        <w:ind w:left="232" w:right="785"/>
        <w:jc w:val="both"/>
        <w:rPr>
          <w:b/>
          <w:sz w:val="24"/>
        </w:rPr>
      </w:pPr>
      <w:r>
        <w:rPr>
          <w:sz w:val="24"/>
        </w:rPr>
        <w:t xml:space="preserve">L’aggiudicazione avverrà per singolo lotto. </w:t>
      </w:r>
      <w:r>
        <w:rPr>
          <w:b/>
          <w:sz w:val="24"/>
        </w:rPr>
        <w:t>Sono ammesse solo offerte espresse in ribasso sul premio lordo annuo posto a base di gara.</w:t>
      </w:r>
    </w:p>
    <w:p w:rsidR="008A60CE" w:rsidRDefault="008A60CE">
      <w:pPr>
        <w:pStyle w:val="Corpotesto"/>
        <w:spacing w:before="11"/>
        <w:ind w:left="0"/>
        <w:jc w:val="left"/>
        <w:rPr>
          <w:b/>
          <w:sz w:val="23"/>
        </w:rPr>
      </w:pPr>
    </w:p>
    <w:p w:rsidR="008A60CE" w:rsidRDefault="00274DA4">
      <w:pPr>
        <w:pStyle w:val="Corpotesto"/>
        <w:ind w:right="782"/>
      </w:pPr>
      <w:r>
        <w:t>Il corrispettivo per la prestazione contrattuale oggetto dell’appalto sarà pari a quanto dichiarato nell’offerta economica aggiudicataria. Tale corrispettivo sarà e dovrà intendersi comprensivo della remunerazione per la prestazione del servizio oggetto dell’appalto, dei servizi connessi allo stesso (ivi compreso il brokeraggio assicurativo) e comunque di ogni altra attività necessaria per l’esatto e completo adempimento del contratto (polizza) secondo quanto specificato nel presente documento e nel Capitolati Speciale di polizza e relativi allegati.</w:t>
      </w:r>
    </w:p>
    <w:p w:rsidR="008A60CE" w:rsidRDefault="00274DA4">
      <w:pPr>
        <w:pStyle w:val="Titolo31"/>
        <w:spacing w:before="122"/>
      </w:pPr>
      <w:r>
        <w:t xml:space="preserve">N.B. </w:t>
      </w:r>
      <w:r w:rsidR="00AD0E58">
        <w:t xml:space="preserve">Il Comune di </w:t>
      </w:r>
      <w:r w:rsidR="00AF2BE0">
        <w:t>Oristano</w:t>
      </w:r>
      <w:r>
        <w:t xml:space="preserve"> è assistito dal broker</w:t>
      </w:r>
      <w:r w:rsidR="00EE0A0F">
        <w:t xml:space="preserve"> </w:t>
      </w:r>
      <w:r>
        <w:t>“Brokeritaly consulting srl”</w:t>
      </w:r>
    </w:p>
    <w:p w:rsidR="008A60CE" w:rsidRDefault="00274DA4">
      <w:pPr>
        <w:pStyle w:val="Corpotesto"/>
        <w:ind w:right="782"/>
      </w:pPr>
      <w:r>
        <w:t xml:space="preserve">La remunerazione del broker è a carico della/e Compagnia/e Assicurativa/e aggiudicataria/e. Tale remunerazione è parte dell’aliquota riconosciuta dalla compagnia e non potrà quindi, in ogni caso, rappresentare </w:t>
      </w:r>
      <w:r w:rsidR="00AD0E58">
        <w:t xml:space="preserve">un costo per il Comune di </w:t>
      </w:r>
      <w:r w:rsidR="00AF2BE0">
        <w:t>Oristano</w:t>
      </w:r>
      <w:r>
        <w:t>.</w:t>
      </w:r>
    </w:p>
    <w:p w:rsidR="008A60CE" w:rsidRDefault="00274DA4">
      <w:pPr>
        <w:pStyle w:val="Titolo31"/>
        <w:spacing w:before="119"/>
        <w:rPr>
          <w:u w:val="single"/>
        </w:rPr>
      </w:pPr>
      <w:r>
        <w:t xml:space="preserve">Si rinvia alla “Clausola broker” </w:t>
      </w:r>
      <w:r>
        <w:rPr>
          <w:u w:val="single"/>
        </w:rPr>
        <w:t>contenuta in ciascun Capitolato di polizza.</w:t>
      </w:r>
    </w:p>
    <w:p w:rsidR="00C412EC" w:rsidRDefault="00C412EC">
      <w:pPr>
        <w:pStyle w:val="Titolo31"/>
        <w:spacing w:before="119"/>
      </w:pPr>
    </w:p>
    <w:p w:rsidR="008A60CE" w:rsidRDefault="00274DA4">
      <w:pPr>
        <w:pStyle w:val="Paragrafoelenco"/>
        <w:numPr>
          <w:ilvl w:val="0"/>
          <w:numId w:val="28"/>
        </w:numPr>
        <w:tabs>
          <w:tab w:val="left" w:pos="591"/>
        </w:tabs>
        <w:spacing w:before="32"/>
        <w:ind w:hanging="359"/>
        <w:rPr>
          <w:b/>
          <w:i/>
          <w:sz w:val="28"/>
        </w:rPr>
      </w:pPr>
      <w:r>
        <w:rPr>
          <w:b/>
          <w:i/>
          <w:sz w:val="28"/>
        </w:rPr>
        <w:t>DURATA E</w:t>
      </w:r>
      <w:r w:rsidR="00F677E0">
        <w:rPr>
          <w:b/>
          <w:i/>
          <w:sz w:val="28"/>
        </w:rPr>
        <w:t xml:space="preserve"> </w:t>
      </w:r>
      <w:r>
        <w:rPr>
          <w:b/>
          <w:i/>
          <w:sz w:val="28"/>
        </w:rPr>
        <w:t>OPZIONI</w:t>
      </w:r>
    </w:p>
    <w:p w:rsidR="008A60CE" w:rsidRDefault="00274DA4">
      <w:pPr>
        <w:pStyle w:val="Paragrafoelenco"/>
        <w:numPr>
          <w:ilvl w:val="1"/>
          <w:numId w:val="28"/>
        </w:numPr>
        <w:tabs>
          <w:tab w:val="left" w:pos="598"/>
        </w:tabs>
        <w:spacing w:before="121"/>
        <w:ind w:left="597" w:hanging="366"/>
        <w:rPr>
          <w:b/>
          <w:sz w:val="24"/>
        </w:rPr>
      </w:pPr>
      <w:r>
        <w:rPr>
          <w:b/>
          <w:sz w:val="24"/>
        </w:rPr>
        <w:t>Durata</w:t>
      </w:r>
      <w:r w:rsidR="003532B6">
        <w:rPr>
          <w:b/>
          <w:sz w:val="24"/>
        </w:rPr>
        <w:t xml:space="preserve"> </w:t>
      </w:r>
    </w:p>
    <w:p w:rsidR="003532B6" w:rsidRDefault="00274DA4" w:rsidP="00AD1EEF">
      <w:pPr>
        <w:pStyle w:val="Corpotesto"/>
        <w:tabs>
          <w:tab w:val="left" w:pos="284"/>
        </w:tabs>
        <w:kinsoku w:val="0"/>
        <w:overflowPunct w:val="0"/>
        <w:ind w:left="284" w:right="843"/>
      </w:pPr>
      <w:r>
        <w:t xml:space="preserve">La durata dell’appalto (escluse eventuali opzioni) è stabilita in </w:t>
      </w:r>
      <w:r>
        <w:rPr>
          <w:b/>
        </w:rPr>
        <w:t>anni</w:t>
      </w:r>
      <w:r w:rsidR="00C412EC">
        <w:rPr>
          <w:b/>
        </w:rPr>
        <w:t xml:space="preserve"> </w:t>
      </w:r>
      <w:r w:rsidR="007E676F">
        <w:rPr>
          <w:b/>
        </w:rPr>
        <w:t xml:space="preserve">tre </w:t>
      </w:r>
      <w:r w:rsidR="00C412EC">
        <w:rPr>
          <w:b/>
        </w:rPr>
        <w:t>(</w:t>
      </w:r>
      <w:r w:rsidR="003532B6">
        <w:rPr>
          <w:b/>
        </w:rPr>
        <w:t>3</w:t>
      </w:r>
      <w:r w:rsidR="00C412EC">
        <w:rPr>
          <w:b/>
        </w:rPr>
        <w:t>)</w:t>
      </w:r>
      <w:r>
        <w:t xml:space="preserve"> con decorrenza dalle ore 24:00 del </w:t>
      </w:r>
      <w:r w:rsidRPr="001974AB">
        <w:rPr>
          <w:b/>
        </w:rPr>
        <w:t>3</w:t>
      </w:r>
      <w:r w:rsidR="00AD0E58" w:rsidRPr="001974AB">
        <w:rPr>
          <w:b/>
        </w:rPr>
        <w:t>0</w:t>
      </w:r>
      <w:r w:rsidRPr="001974AB">
        <w:rPr>
          <w:b/>
        </w:rPr>
        <w:t>/</w:t>
      </w:r>
      <w:r w:rsidR="00AE3590" w:rsidRPr="001974AB">
        <w:rPr>
          <w:b/>
        </w:rPr>
        <w:t>10</w:t>
      </w:r>
      <w:r w:rsidRPr="001974AB">
        <w:rPr>
          <w:b/>
        </w:rPr>
        <w:t>/202</w:t>
      </w:r>
      <w:r w:rsidR="00AD0E58" w:rsidRPr="001974AB">
        <w:rPr>
          <w:b/>
        </w:rPr>
        <w:t>1</w:t>
      </w:r>
      <w:r w:rsidR="00EE0A0F">
        <w:rPr>
          <w:b/>
        </w:rPr>
        <w:t xml:space="preserve"> </w:t>
      </w:r>
      <w:r>
        <w:t xml:space="preserve">e scadenza alle ore 24:00 del </w:t>
      </w:r>
      <w:r w:rsidR="00AD0E58" w:rsidRPr="00AD0E58">
        <w:rPr>
          <w:b/>
        </w:rPr>
        <w:t>30</w:t>
      </w:r>
      <w:r>
        <w:rPr>
          <w:b/>
        </w:rPr>
        <w:t>/</w:t>
      </w:r>
      <w:r w:rsidR="00AE3590">
        <w:rPr>
          <w:b/>
        </w:rPr>
        <w:t>10</w:t>
      </w:r>
      <w:r>
        <w:rPr>
          <w:b/>
        </w:rPr>
        <w:t>/202</w:t>
      </w:r>
      <w:r w:rsidR="007E676F">
        <w:rPr>
          <w:b/>
        </w:rPr>
        <w:t>4</w:t>
      </w:r>
      <w:r w:rsidR="00EE0A0F">
        <w:rPr>
          <w:b/>
        </w:rPr>
        <w:t xml:space="preserve"> </w:t>
      </w:r>
      <w:r>
        <w:t>e comunque dalla data di effettiva consegna del servizio.</w:t>
      </w:r>
      <w:r w:rsidR="003532B6">
        <w:t xml:space="preserve"> </w:t>
      </w:r>
    </w:p>
    <w:p w:rsidR="004034CA" w:rsidRDefault="004034CA" w:rsidP="008F7172">
      <w:pPr>
        <w:pStyle w:val="Corpotesto"/>
        <w:tabs>
          <w:tab w:val="left" w:pos="284"/>
        </w:tabs>
        <w:kinsoku w:val="0"/>
        <w:overflowPunct w:val="0"/>
        <w:ind w:left="284" w:right="843" w:firstLine="284"/>
      </w:pPr>
    </w:p>
    <w:p w:rsidR="007E676F" w:rsidRDefault="004034CA">
      <w:pPr>
        <w:pStyle w:val="Titolo31"/>
        <w:numPr>
          <w:ilvl w:val="1"/>
          <w:numId w:val="28"/>
        </w:numPr>
        <w:tabs>
          <w:tab w:val="left" w:pos="596"/>
        </w:tabs>
        <w:spacing w:before="0"/>
        <w:ind w:left="595" w:hanging="364"/>
      </w:pPr>
      <w:r>
        <w:t>Opzioni – Proroga tecnica</w:t>
      </w:r>
    </w:p>
    <w:p w:rsidR="008A60CE" w:rsidRDefault="00274DA4">
      <w:pPr>
        <w:pStyle w:val="Corpotesto"/>
        <w:spacing w:before="120"/>
        <w:ind w:right="744"/>
      </w:pPr>
      <w:r>
        <w:t>Ai sensi dell’art. 106, comma 11 del Codice, la durata del contratto in corso di esecuzione potrà essere modificata per il tempo strettamente necessario alla conclusione delle procedure necessarie per l’individuazione di un nuovo contraente e comunque per un periodo non superiore a 6 (sei) mesi. In tal caso il contraente è tenuto all’esecuzione delle prestazioni previste nel contratto agli stessi prezzi, patti e condizioni o più favorevoli per la stazione</w:t>
      </w:r>
      <w:r w:rsidR="001445E7">
        <w:t xml:space="preserve"> </w:t>
      </w:r>
      <w:r>
        <w:t>appaltante.</w:t>
      </w:r>
    </w:p>
    <w:p w:rsidR="008A60CE" w:rsidRDefault="008A60CE">
      <w:pPr>
        <w:pStyle w:val="Corpotesto"/>
        <w:ind w:left="0"/>
        <w:jc w:val="left"/>
      </w:pPr>
    </w:p>
    <w:p w:rsidR="008A60CE" w:rsidRDefault="008A60CE">
      <w:pPr>
        <w:pStyle w:val="Corpotesto"/>
        <w:spacing w:before="10"/>
        <w:ind w:left="0"/>
        <w:jc w:val="left"/>
        <w:rPr>
          <w:sz w:val="19"/>
        </w:rPr>
      </w:pPr>
    </w:p>
    <w:p w:rsidR="008A60CE" w:rsidRDefault="00274DA4" w:rsidP="00AD1EEF">
      <w:pPr>
        <w:pStyle w:val="Titolo11"/>
        <w:numPr>
          <w:ilvl w:val="0"/>
          <w:numId w:val="28"/>
        </w:numPr>
        <w:tabs>
          <w:tab w:val="left" w:pos="284"/>
        </w:tabs>
        <w:ind w:left="284" w:right="783" w:hanging="284"/>
        <w:jc w:val="left"/>
      </w:pPr>
      <w:r>
        <w:t>SOGGETTI AMMESSI IN FORMA SINGOLA E ASSOCIATA E CONDIZIONI DI PARTECIPAZIONE</w:t>
      </w:r>
    </w:p>
    <w:p w:rsidR="008A60CE" w:rsidRDefault="00274DA4">
      <w:pPr>
        <w:pStyle w:val="Corpotesto"/>
        <w:spacing w:before="120"/>
        <w:ind w:right="782"/>
      </w:pPr>
      <w:r>
        <w:t>Gli operatori economici, anche stabiliti in altri stati membri, possono partecipare alla presente gara in forma singola o associata, secondo le disposizioni dell’art. 45, comma 1, del Codice, purché in possesso dei requisiti prescritti dai successivi</w:t>
      </w:r>
      <w:r w:rsidR="001445E7">
        <w:t xml:space="preserve"> </w:t>
      </w:r>
      <w:r>
        <w:t>articoli.</w:t>
      </w:r>
    </w:p>
    <w:p w:rsidR="008A60CE" w:rsidRDefault="00274DA4">
      <w:pPr>
        <w:pStyle w:val="Corpotesto"/>
        <w:spacing w:before="119"/>
        <w:ind w:right="782"/>
      </w:pPr>
      <w:r>
        <w:t>Ai soggetti costituiti in forma associata si applicano le disposizioni di cui agli artt. 47 e 48 del Codice.</w:t>
      </w:r>
    </w:p>
    <w:p w:rsidR="008A60CE" w:rsidRDefault="00274DA4">
      <w:pPr>
        <w:pStyle w:val="Corpotesto"/>
        <w:spacing w:before="120"/>
        <w:ind w:right="784"/>
      </w:pPr>
      <w:r>
        <w:rPr>
          <w:b/>
        </w:rPr>
        <w:t xml:space="preserve">È vietato </w:t>
      </w:r>
      <w:r>
        <w:t xml:space="preserve">ai concorrenti di partecipare </w:t>
      </w:r>
      <w:r>
        <w:rPr>
          <w:i/>
        </w:rPr>
        <w:t xml:space="preserve">al singolo lotto </w:t>
      </w:r>
      <w:r>
        <w:t>in più di un raggruppamento temporaneo o consorzio ordinario di concorrenti o aggregazione di operatori aderenti al contratto di rete (nel prosieguo, aggregazione di rete).</w:t>
      </w:r>
    </w:p>
    <w:p w:rsidR="008A60CE" w:rsidRDefault="00274DA4">
      <w:pPr>
        <w:pStyle w:val="Corpotesto"/>
        <w:spacing w:before="120"/>
        <w:ind w:right="784"/>
      </w:pPr>
      <w:r>
        <w:rPr>
          <w:b/>
        </w:rPr>
        <w:t xml:space="preserve">È vietato </w:t>
      </w:r>
      <w:r>
        <w:t xml:space="preserve">al concorrente che partecipa </w:t>
      </w:r>
      <w:r>
        <w:rPr>
          <w:i/>
        </w:rPr>
        <w:t xml:space="preserve">al singolo lotto </w:t>
      </w:r>
      <w:r>
        <w:t>in raggruppamento o consorzio ordinario di concorrenti, di partecipare anche in forma individuale.</w:t>
      </w:r>
    </w:p>
    <w:p w:rsidR="008A60CE" w:rsidRDefault="00274DA4">
      <w:pPr>
        <w:pStyle w:val="Corpotesto"/>
        <w:spacing w:before="119"/>
        <w:ind w:right="782"/>
      </w:pPr>
      <w:r>
        <w:rPr>
          <w:b/>
        </w:rPr>
        <w:t xml:space="preserve">È vietato </w:t>
      </w:r>
      <w:r>
        <w:t xml:space="preserve">al concorrente che partecipa </w:t>
      </w:r>
      <w:r>
        <w:rPr>
          <w:i/>
        </w:rPr>
        <w:t xml:space="preserve">al singolo lotto </w:t>
      </w:r>
      <w:r>
        <w:t>in aggregazione di rete, di partecipare anche in forma individuale. Gli operatori economici retisti non partecipanti alla gara possono presentare offerta, per la medesima gara, in forma singola o associata.</w:t>
      </w:r>
    </w:p>
    <w:p w:rsidR="008A60CE" w:rsidRDefault="00274DA4">
      <w:pPr>
        <w:pStyle w:val="Corpotesto"/>
        <w:spacing w:before="120"/>
        <w:ind w:right="784"/>
      </w:pPr>
      <w:r>
        <w:t xml:space="preserve">I consorzi di cui all’art. 45 c. 2, lettere b) e c) del Codice, sono tenuti ad indicare, in sede di offerta, per quali consorziati il consorzio concorre; a questi ultimi </w:t>
      </w:r>
      <w:r>
        <w:rPr>
          <w:b/>
        </w:rPr>
        <w:t xml:space="preserve">è vietato </w:t>
      </w:r>
      <w:r>
        <w:t xml:space="preserve">partecipare, in qualsiasi altra forma, </w:t>
      </w:r>
      <w:r>
        <w:rPr>
          <w:i/>
        </w:rPr>
        <w:t>al singolo lotto</w:t>
      </w:r>
      <w:r>
        <w:t xml:space="preserve">. In caso di violazione, sono esclusi dalla gara sia il consorzio che il consorziato; in caso di inosservanza di tale divieto si applica l’art. 353 del </w:t>
      </w:r>
      <w:r w:rsidR="00D97F2D">
        <w:t>Co</w:t>
      </w:r>
      <w:r>
        <w:t xml:space="preserve">dice </w:t>
      </w:r>
      <w:r w:rsidR="00D97F2D">
        <w:t>Pen</w:t>
      </w:r>
      <w:r>
        <w:t>ale.</w:t>
      </w:r>
    </w:p>
    <w:p w:rsidR="008A60CE" w:rsidRDefault="00274DA4">
      <w:pPr>
        <w:pStyle w:val="Corpotesto"/>
        <w:spacing w:before="121"/>
        <w:ind w:right="784"/>
      </w:pPr>
      <w:r>
        <w:t>Le aggregazioni di rete (rete di imprese, rete di professionisti o rete mista) rispettano la disciplina prevista per i raggruppamenti temporanei in quanto compatibile. In particolare:</w:t>
      </w:r>
    </w:p>
    <w:p w:rsidR="008A60CE" w:rsidRDefault="00274DA4">
      <w:pPr>
        <w:pStyle w:val="Paragrafoelenco"/>
        <w:numPr>
          <w:ilvl w:val="0"/>
          <w:numId w:val="2"/>
        </w:numPr>
        <w:tabs>
          <w:tab w:val="left" w:pos="800"/>
        </w:tabs>
        <w:spacing w:before="120"/>
        <w:ind w:right="782"/>
        <w:rPr>
          <w:sz w:val="24"/>
        </w:rPr>
      </w:pPr>
      <w:r>
        <w:rPr>
          <w:b/>
          <w:sz w:val="24"/>
        </w:rPr>
        <w:t xml:space="preserve">nel caso in cui la rete sia dotata di organo comune con potere di rappresentanza e soggettività giuridica (cd. rete - soggetto), </w:t>
      </w:r>
      <w:r>
        <w:rPr>
          <w:sz w:val="24"/>
        </w:rPr>
        <w:t>ai sensi dell’art. 3, comma 4-</w:t>
      </w:r>
      <w:r>
        <w:rPr>
          <w:i/>
          <w:sz w:val="24"/>
        </w:rPr>
        <w:t>quater</w:t>
      </w:r>
      <w:r>
        <w:rPr>
          <w:sz w:val="24"/>
        </w:rPr>
        <w:t xml:space="preserve">, del </w:t>
      </w:r>
      <w:r w:rsidR="00DB40BC">
        <w:rPr>
          <w:sz w:val="24"/>
        </w:rPr>
        <w:t>D</w:t>
      </w:r>
      <w:r>
        <w:rPr>
          <w:sz w:val="24"/>
        </w:rPr>
        <w:t>.</w:t>
      </w:r>
      <w:r w:rsidR="00D97F2D">
        <w:rPr>
          <w:sz w:val="24"/>
        </w:rPr>
        <w:t>L</w:t>
      </w:r>
      <w:r>
        <w:rPr>
          <w:sz w:val="24"/>
        </w:rPr>
        <w:t>. 10 febbraio 2009, n. 5, l’aggregazione partecipa a mezzo dell’organo comune, che assumerà il ruolo della mandataria, qualora in possesso dei relativi requisiti. L’organo comune potrà indicare anche solo alcuni operatori economici tra i retisti per la partecipazione alla gara ma dovrà obbligatoriamente far parte di</w:t>
      </w:r>
      <w:r w:rsidR="00DB40BC">
        <w:rPr>
          <w:sz w:val="24"/>
        </w:rPr>
        <w:t xml:space="preserve"> </w:t>
      </w:r>
      <w:r>
        <w:rPr>
          <w:sz w:val="24"/>
        </w:rPr>
        <w:t>questi;</w:t>
      </w:r>
    </w:p>
    <w:p w:rsidR="008A60CE" w:rsidRPr="00D97F2D" w:rsidRDefault="00274DA4" w:rsidP="0020501A">
      <w:pPr>
        <w:pStyle w:val="Paragrafoelenco"/>
        <w:numPr>
          <w:ilvl w:val="0"/>
          <w:numId w:val="2"/>
        </w:numPr>
        <w:tabs>
          <w:tab w:val="left" w:pos="800"/>
        </w:tabs>
        <w:spacing w:before="32"/>
        <w:ind w:right="782"/>
        <w:rPr>
          <w:sz w:val="24"/>
        </w:rPr>
      </w:pPr>
      <w:r w:rsidRPr="00BE27C9">
        <w:rPr>
          <w:b/>
          <w:sz w:val="24"/>
        </w:rPr>
        <w:t>nel caso in cui la rete sia dotata di organo comune con potere di rappresentanza ma priva di</w:t>
      </w:r>
      <w:r w:rsidR="00BE27C9" w:rsidRPr="00BE27C9">
        <w:rPr>
          <w:b/>
          <w:sz w:val="24"/>
        </w:rPr>
        <w:t xml:space="preserve"> </w:t>
      </w:r>
      <w:r w:rsidRPr="00BE27C9">
        <w:rPr>
          <w:b/>
          <w:sz w:val="24"/>
        </w:rPr>
        <w:t>soggettività</w:t>
      </w:r>
      <w:r w:rsidR="00BE27C9" w:rsidRPr="00BE27C9">
        <w:rPr>
          <w:b/>
          <w:sz w:val="24"/>
        </w:rPr>
        <w:t xml:space="preserve"> </w:t>
      </w:r>
      <w:r w:rsidRPr="00BE27C9">
        <w:rPr>
          <w:b/>
          <w:sz w:val="24"/>
        </w:rPr>
        <w:t>giuridica</w:t>
      </w:r>
      <w:r w:rsidR="00E020AB">
        <w:rPr>
          <w:b/>
          <w:sz w:val="24"/>
        </w:rPr>
        <w:t xml:space="preserve"> </w:t>
      </w:r>
      <w:r w:rsidRPr="00BE27C9">
        <w:rPr>
          <w:b/>
          <w:sz w:val="24"/>
        </w:rPr>
        <w:t>(cd.rete</w:t>
      </w:r>
      <w:r w:rsidR="00E020AB">
        <w:rPr>
          <w:b/>
          <w:sz w:val="24"/>
        </w:rPr>
        <w:t xml:space="preserve"> </w:t>
      </w:r>
      <w:r w:rsidRPr="00BE27C9">
        <w:rPr>
          <w:b/>
          <w:sz w:val="24"/>
        </w:rPr>
        <w:t>-</w:t>
      </w:r>
      <w:r w:rsidR="00E020AB">
        <w:rPr>
          <w:b/>
          <w:sz w:val="24"/>
        </w:rPr>
        <w:t xml:space="preserve"> </w:t>
      </w:r>
      <w:r w:rsidRPr="00BE27C9">
        <w:rPr>
          <w:b/>
          <w:sz w:val="24"/>
        </w:rPr>
        <w:t>contratto),</w:t>
      </w:r>
      <w:r w:rsidR="00E020AB">
        <w:rPr>
          <w:b/>
          <w:sz w:val="24"/>
        </w:rPr>
        <w:t xml:space="preserve"> </w:t>
      </w:r>
      <w:r>
        <w:rPr>
          <w:sz w:val="24"/>
        </w:rPr>
        <w:t>ai</w:t>
      </w:r>
      <w:r w:rsidR="00D97F2D">
        <w:rPr>
          <w:sz w:val="24"/>
        </w:rPr>
        <w:t xml:space="preserve"> </w:t>
      </w:r>
      <w:r>
        <w:rPr>
          <w:sz w:val="24"/>
        </w:rPr>
        <w:t>sensi</w:t>
      </w:r>
      <w:r w:rsidR="00D97F2D">
        <w:rPr>
          <w:sz w:val="24"/>
        </w:rPr>
        <w:t xml:space="preserve"> </w:t>
      </w:r>
      <w:r>
        <w:rPr>
          <w:sz w:val="24"/>
        </w:rPr>
        <w:t>dell’art.3,</w:t>
      </w:r>
      <w:r w:rsidR="00D97F2D">
        <w:rPr>
          <w:sz w:val="24"/>
        </w:rPr>
        <w:t xml:space="preserve"> </w:t>
      </w:r>
      <w:r>
        <w:rPr>
          <w:sz w:val="24"/>
        </w:rPr>
        <w:t>comma</w:t>
      </w:r>
      <w:r w:rsidR="00D97F2D">
        <w:rPr>
          <w:sz w:val="24"/>
        </w:rPr>
        <w:t xml:space="preserve"> </w:t>
      </w:r>
      <w:r>
        <w:rPr>
          <w:sz w:val="24"/>
        </w:rPr>
        <w:t>4-</w:t>
      </w:r>
      <w:r w:rsidRPr="00D97F2D">
        <w:rPr>
          <w:sz w:val="24"/>
        </w:rPr>
        <w:t>ter</w:t>
      </w:r>
      <w:r>
        <w:rPr>
          <w:sz w:val="24"/>
        </w:rPr>
        <w:t>,</w:t>
      </w:r>
      <w:r w:rsidR="00D97F2D">
        <w:rPr>
          <w:sz w:val="24"/>
        </w:rPr>
        <w:t xml:space="preserve"> </w:t>
      </w:r>
      <w:r>
        <w:rPr>
          <w:sz w:val="24"/>
        </w:rPr>
        <w:t>del</w:t>
      </w:r>
      <w:r w:rsidR="00D97F2D">
        <w:rPr>
          <w:sz w:val="24"/>
        </w:rPr>
        <w:t xml:space="preserve"> D</w:t>
      </w:r>
      <w:r>
        <w:rPr>
          <w:sz w:val="24"/>
        </w:rPr>
        <w:t>.</w:t>
      </w:r>
      <w:r w:rsidR="00D97F2D">
        <w:rPr>
          <w:sz w:val="24"/>
        </w:rPr>
        <w:t>L</w:t>
      </w:r>
      <w:r>
        <w:rPr>
          <w:sz w:val="24"/>
        </w:rPr>
        <w:t>.10</w:t>
      </w:r>
      <w:r w:rsidR="00BE27C9">
        <w:rPr>
          <w:sz w:val="24"/>
        </w:rPr>
        <w:t xml:space="preserve"> </w:t>
      </w:r>
      <w:r w:rsidRPr="00D97F2D">
        <w:rPr>
          <w:sz w:val="24"/>
        </w:rPr>
        <w:t>febbraio 2009, n. 5, l’aggregazione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gara. L’organo comune potrà indicare anche solo alcuni operatori economici tra i retisti per la partecipazione alla gara ma dovrà obbligatoriamente far parte di</w:t>
      </w:r>
      <w:r w:rsidR="00E31110" w:rsidRPr="00D97F2D">
        <w:rPr>
          <w:sz w:val="24"/>
        </w:rPr>
        <w:t xml:space="preserve"> </w:t>
      </w:r>
      <w:r w:rsidRPr="00D97F2D">
        <w:rPr>
          <w:sz w:val="24"/>
        </w:rPr>
        <w:t>questi;</w:t>
      </w:r>
    </w:p>
    <w:p w:rsidR="008A60CE" w:rsidRDefault="00274DA4">
      <w:pPr>
        <w:pStyle w:val="Paragrafoelenco"/>
        <w:numPr>
          <w:ilvl w:val="0"/>
          <w:numId w:val="2"/>
        </w:numPr>
        <w:tabs>
          <w:tab w:val="left" w:pos="800"/>
        </w:tabs>
        <w:spacing w:before="121"/>
        <w:ind w:right="783"/>
        <w:rPr>
          <w:sz w:val="24"/>
        </w:rPr>
      </w:pPr>
      <w:r>
        <w:rPr>
          <w:b/>
          <w:sz w:val="24"/>
        </w:rPr>
        <w:t>nel caso in cui la rete sia dotata di organo comune privo di potere di rappresentanza ovvero sia sprovvista di organo comune, oppure se l’organo comune è privo dei requisiti di qualificazione</w:t>
      </w:r>
      <w:r>
        <w:rPr>
          <w:sz w:val="24"/>
        </w:rPr>
        <w:t>, ai sensi dell’art. 3, comma 4-</w:t>
      </w:r>
      <w:r>
        <w:rPr>
          <w:i/>
          <w:sz w:val="24"/>
        </w:rPr>
        <w:t>ter</w:t>
      </w:r>
      <w:r>
        <w:rPr>
          <w:sz w:val="24"/>
        </w:rPr>
        <w:t xml:space="preserve">, del </w:t>
      </w:r>
      <w:r w:rsidR="00DB40BC">
        <w:rPr>
          <w:sz w:val="24"/>
        </w:rPr>
        <w:t>D</w:t>
      </w:r>
      <w:r>
        <w:rPr>
          <w:sz w:val="24"/>
        </w:rPr>
        <w:t>.</w:t>
      </w:r>
      <w:r w:rsidR="00D97F2D">
        <w:rPr>
          <w:sz w:val="24"/>
        </w:rPr>
        <w:t>L</w:t>
      </w:r>
      <w:r>
        <w:rPr>
          <w:sz w:val="24"/>
        </w:rPr>
        <w:t>. 10 febbraio 2009, n. 5, l’aggregazione partecipa nella forma del raggruppamento costituito o costituendo, con applicazione integrale delle relative regole (cfr. determinazione ANAC n. 3 del 23 aprile</w:t>
      </w:r>
      <w:r w:rsidR="00D97F2D">
        <w:rPr>
          <w:sz w:val="24"/>
        </w:rPr>
        <w:t xml:space="preserve"> 2</w:t>
      </w:r>
      <w:r>
        <w:rPr>
          <w:sz w:val="24"/>
        </w:rPr>
        <w:t>013).</w:t>
      </w:r>
    </w:p>
    <w:p w:rsidR="008A60CE" w:rsidRDefault="00274DA4">
      <w:pPr>
        <w:pStyle w:val="Corpotesto"/>
        <w:spacing w:before="120"/>
        <w:ind w:right="783"/>
      </w:pPr>
      <w:r>
        <w:rPr>
          <w:b/>
        </w:rPr>
        <w:t xml:space="preserve">Per tutte le tipologie di rete, </w:t>
      </w:r>
      <w:r>
        <w:t>la partecipazione congiunta alle gare deve risultare individuata nel contratto di rete come uno degli scopi strategici inclusi nel programma comune, mentre la durata dello stesso dovrà essere commisurata ai tempi di realizzazione della concessione (cfr. determinazione ANAC citata).</w:t>
      </w:r>
    </w:p>
    <w:p w:rsidR="008A60CE" w:rsidRDefault="00274DA4">
      <w:pPr>
        <w:pStyle w:val="Corpotesto"/>
        <w:spacing w:before="121"/>
        <w:ind w:right="782"/>
      </w:pPr>
      <w:r>
        <w:t>Il ruolo di mandante/mandataria di un raggruppamento temporaneo può essere assunto anche da un consorzio stabile ovvero da una sub-associazione, nelle forme di un consorzio ordinario costituito oppure di un’aggregazione di rete.</w:t>
      </w:r>
    </w:p>
    <w:p w:rsidR="008A60CE" w:rsidRDefault="00274DA4">
      <w:pPr>
        <w:pStyle w:val="Corpotesto"/>
        <w:spacing w:before="120"/>
        <w:ind w:right="784"/>
      </w:pPr>
      <w: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dagli operatori economici retisti partecipanti alla gara, mediante mandato ai sensi dell’art. 48 comma 12 del Codice, dando evidenza della ripartizione delle quote di partecipazione.</w:t>
      </w:r>
    </w:p>
    <w:p w:rsidR="008A60CE" w:rsidRDefault="00274DA4">
      <w:pPr>
        <w:spacing w:before="119"/>
        <w:ind w:left="232" w:right="785"/>
        <w:jc w:val="both"/>
        <w:rPr>
          <w:i/>
          <w:sz w:val="24"/>
        </w:rPr>
      </w:pPr>
      <w:r>
        <w:rPr>
          <w:i/>
          <w:sz w:val="24"/>
        </w:rPr>
        <w:t xml:space="preserve">È ammessa la partecipazione nella forma della coassicurazione ai sensi dell’art. 1911 del Codice Civile. Come stabilito dalla AVCP (ora A.N.AC) con Determinazione n. 2 del 13.03.2013, </w:t>
      </w:r>
      <w:r>
        <w:rPr>
          <w:i/>
          <w:sz w:val="24"/>
          <w:u w:val="single"/>
        </w:rPr>
        <w:t>la volontà di</w:t>
      </w:r>
      <w:r w:rsidR="009005A7">
        <w:rPr>
          <w:i/>
          <w:sz w:val="24"/>
          <w:u w:val="single"/>
        </w:rPr>
        <w:t xml:space="preserve"> </w:t>
      </w:r>
      <w:r>
        <w:rPr>
          <w:i/>
          <w:sz w:val="24"/>
          <w:u w:val="single"/>
        </w:rPr>
        <w:t>partecipare ricorrendo a contratti di coassicurazione dovrà essere indicata, a pena di esclusione, fin</w:t>
      </w:r>
      <w:r w:rsidR="009005A7">
        <w:rPr>
          <w:i/>
          <w:sz w:val="24"/>
          <w:u w:val="single"/>
        </w:rPr>
        <w:t xml:space="preserve"> </w:t>
      </w:r>
      <w:r>
        <w:rPr>
          <w:i/>
          <w:sz w:val="24"/>
          <w:u w:val="single"/>
        </w:rPr>
        <w:t>dal momento della presentazione dell’offerta</w:t>
      </w:r>
      <w:r>
        <w:rPr>
          <w:i/>
          <w:sz w:val="24"/>
        </w:rPr>
        <w:t>; non sarà possibile modificare la composizione in corso di esecuzione del Contratto, salve le eccezioni ammesse dalla vigente</w:t>
      </w:r>
      <w:r w:rsidR="001445E7">
        <w:rPr>
          <w:i/>
          <w:sz w:val="24"/>
        </w:rPr>
        <w:t xml:space="preserve"> </w:t>
      </w:r>
      <w:r>
        <w:rPr>
          <w:i/>
          <w:sz w:val="24"/>
        </w:rPr>
        <w:t>disciplina.</w:t>
      </w:r>
    </w:p>
    <w:p w:rsidR="008A60CE" w:rsidRDefault="008A60CE">
      <w:pPr>
        <w:pStyle w:val="Corpotesto"/>
        <w:spacing w:before="9"/>
        <w:ind w:left="0"/>
        <w:jc w:val="left"/>
        <w:rPr>
          <w:i/>
          <w:sz w:val="19"/>
        </w:rPr>
      </w:pPr>
    </w:p>
    <w:p w:rsidR="008A60CE" w:rsidRDefault="00274DA4">
      <w:pPr>
        <w:pStyle w:val="Corpotesto"/>
        <w:ind w:right="782"/>
      </w:pPr>
      <w:r>
        <w:t>Ai sensi dell’art. 186-bis, comma 6 del R.D. 16 marzo 1942, n. 267, l’impresa in concordato preventivo con continuità aziendale può concorrere anche riunita in raggruppamento temporaneo purché non rivesta la qualità di mandataria e sempre che le altre imprese aderenti al raggruppamento temporaneo non siano assoggettate ad una procedura</w:t>
      </w:r>
      <w:r w:rsidR="001445E7">
        <w:t xml:space="preserve"> </w:t>
      </w:r>
      <w:r>
        <w:t>concorsuale.</w:t>
      </w:r>
    </w:p>
    <w:p w:rsidR="008A60CE" w:rsidRDefault="008A60CE">
      <w:pPr>
        <w:pStyle w:val="Corpotesto"/>
        <w:spacing w:before="8"/>
        <w:ind w:left="0"/>
        <w:jc w:val="left"/>
        <w:rPr>
          <w:sz w:val="19"/>
        </w:rPr>
      </w:pPr>
    </w:p>
    <w:p w:rsidR="008A60CE" w:rsidRDefault="00274DA4" w:rsidP="00AD1EEF">
      <w:pPr>
        <w:pStyle w:val="Titolo21"/>
        <w:numPr>
          <w:ilvl w:val="0"/>
          <w:numId w:val="28"/>
        </w:numPr>
        <w:tabs>
          <w:tab w:val="left" w:pos="516"/>
        </w:tabs>
        <w:ind w:left="516" w:hanging="516"/>
      </w:pPr>
      <w:r>
        <w:t>REQUISITI</w:t>
      </w:r>
      <w:r w:rsidR="001445E7">
        <w:t xml:space="preserve"> </w:t>
      </w:r>
      <w:r>
        <w:t>GENERALI</w:t>
      </w:r>
    </w:p>
    <w:p w:rsidR="008A60CE" w:rsidRDefault="00274DA4">
      <w:pPr>
        <w:pStyle w:val="Corpotesto"/>
        <w:spacing w:before="119"/>
        <w:ind w:right="784"/>
      </w:pPr>
      <w:r>
        <w:t xml:space="preserve">Sono </w:t>
      </w:r>
      <w:r>
        <w:rPr>
          <w:b/>
        </w:rPr>
        <w:t xml:space="preserve">esclusi </w:t>
      </w:r>
      <w:r>
        <w:t>dalla gara gli operatori economici per i quali sussistono cause di esclusione di cui all’art. 80 del Codice.</w:t>
      </w:r>
    </w:p>
    <w:p w:rsidR="008A60CE" w:rsidRDefault="00274DA4">
      <w:pPr>
        <w:pStyle w:val="Corpotesto"/>
        <w:spacing w:before="119"/>
        <w:ind w:right="781"/>
      </w:pPr>
      <w:r>
        <w:t xml:space="preserve">Sono comunque </w:t>
      </w:r>
      <w:r>
        <w:rPr>
          <w:b/>
        </w:rPr>
        <w:t xml:space="preserve">esclusi </w:t>
      </w:r>
      <w:r>
        <w:t>gli operatori economici che abbiano affidato servizi in violazione dell’art. 53, comma 16-</w:t>
      </w:r>
      <w:r>
        <w:rPr>
          <w:i/>
        </w:rPr>
        <w:t>ter</w:t>
      </w:r>
      <w:r>
        <w:t xml:space="preserve">, del </w:t>
      </w:r>
      <w:r w:rsidR="00583A67">
        <w:t>D</w:t>
      </w:r>
      <w:r>
        <w:t>.</w:t>
      </w:r>
      <w:r w:rsidR="00583A67">
        <w:t>L</w:t>
      </w:r>
      <w:r>
        <w:t xml:space="preserve">gs. </w:t>
      </w:r>
      <w:r w:rsidR="001B338E">
        <w:t xml:space="preserve"> </w:t>
      </w:r>
      <w:r>
        <w:t>del 2001 n. 165.</w:t>
      </w:r>
    </w:p>
    <w:p w:rsidR="008A60CE" w:rsidRDefault="00274DA4">
      <w:pPr>
        <w:pStyle w:val="Corpotesto"/>
        <w:spacing w:before="122"/>
        <w:ind w:right="784"/>
      </w:pPr>
      <w:r>
        <w:t>La mancata accettazione delle clausole contenute nel</w:t>
      </w:r>
      <w:r w:rsidR="009005A7">
        <w:t xml:space="preserve"> P</w:t>
      </w:r>
      <w:r>
        <w:t>atto di integrità</w:t>
      </w:r>
      <w:r w:rsidR="009005A7">
        <w:t xml:space="preserve"> del Comune di Oristano</w:t>
      </w:r>
      <w:r>
        <w:t xml:space="preserve"> costituisce </w:t>
      </w:r>
      <w:r>
        <w:rPr>
          <w:b/>
        </w:rPr>
        <w:t xml:space="preserve">causa di esclusione </w:t>
      </w:r>
      <w:r>
        <w:t xml:space="preserve">dalla gara, ai sensi dell’art. 1, comma 17 della </w:t>
      </w:r>
      <w:r w:rsidR="00583A67">
        <w:t>L</w:t>
      </w:r>
      <w:r>
        <w:t>. 6 novembre 2012, n. 190.</w:t>
      </w:r>
    </w:p>
    <w:p w:rsidR="00076A2C" w:rsidRPr="00076A2C" w:rsidRDefault="00274DA4">
      <w:pPr>
        <w:spacing w:before="32"/>
        <w:ind w:left="232" w:right="783"/>
        <w:jc w:val="both"/>
        <w:rPr>
          <w:i/>
          <w:sz w:val="24"/>
        </w:rPr>
      </w:pPr>
      <w:r>
        <w:rPr>
          <w:i/>
          <w:sz w:val="24"/>
        </w:rPr>
        <w:t xml:space="preserve">La partecipazione alla gara è riservata </w:t>
      </w:r>
      <w:r w:rsidRPr="00BE27C9">
        <w:rPr>
          <w:b/>
          <w:i/>
          <w:sz w:val="24"/>
        </w:rPr>
        <w:t>a pena di esclusione</w:t>
      </w:r>
      <w:r>
        <w:rPr>
          <w:i/>
          <w:sz w:val="24"/>
        </w:rPr>
        <w:t xml:space="preserve"> alle Direzioni delle Compagnie Assicurative autorizzate all’Esercizio dell’attività assicurativa sul territorio nazionale, le gestioni in economia (Gerenze) e le Rappresentanze Generali delle Compagnie Estere, essendo preclusa la presentazione dell’Offerta da parte di Agenzia/Intermediari di assicurazione, così come la gestione </w:t>
      </w:r>
      <w:r w:rsidR="00A45E94">
        <w:rPr>
          <w:i/>
          <w:sz w:val="24"/>
        </w:rPr>
        <w:t xml:space="preserve">del 100% </w:t>
      </w:r>
      <w:r>
        <w:rPr>
          <w:i/>
          <w:sz w:val="24"/>
        </w:rPr>
        <w:t>del contratto.</w:t>
      </w:r>
      <w:r w:rsidR="00076A2C">
        <w:rPr>
          <w:i/>
          <w:sz w:val="24"/>
        </w:rPr>
        <w:t xml:space="preserve"> A pena</w:t>
      </w:r>
      <w:r w:rsidR="00583A67">
        <w:rPr>
          <w:i/>
          <w:sz w:val="24"/>
        </w:rPr>
        <w:t xml:space="preserve"> di </w:t>
      </w:r>
      <w:r w:rsidR="00076A2C">
        <w:rPr>
          <w:i/>
          <w:sz w:val="24"/>
        </w:rPr>
        <w:t xml:space="preserve">esclusione, l’accesso alla piattaforma telematica deve essere effettuato </w:t>
      </w:r>
      <w:r w:rsidR="006504B9" w:rsidRPr="00076A2C">
        <w:rPr>
          <w:i/>
          <w:sz w:val="24"/>
        </w:rPr>
        <w:t xml:space="preserve">per il tramite di credenziali della </w:t>
      </w:r>
      <w:r w:rsidR="00076A2C" w:rsidRPr="00076A2C">
        <w:rPr>
          <w:i/>
          <w:sz w:val="24"/>
        </w:rPr>
        <w:t>D</w:t>
      </w:r>
      <w:r w:rsidR="006504B9" w:rsidRPr="00076A2C">
        <w:rPr>
          <w:i/>
          <w:sz w:val="24"/>
        </w:rPr>
        <w:t xml:space="preserve">irezione e non per il tramite di </w:t>
      </w:r>
      <w:r w:rsidR="00076A2C" w:rsidRPr="00076A2C">
        <w:rPr>
          <w:i/>
          <w:sz w:val="24"/>
        </w:rPr>
        <w:t>A</w:t>
      </w:r>
      <w:r w:rsidR="006504B9" w:rsidRPr="00076A2C">
        <w:rPr>
          <w:i/>
          <w:sz w:val="24"/>
        </w:rPr>
        <w:t>genzie</w:t>
      </w:r>
      <w:r w:rsidR="00076A2C">
        <w:rPr>
          <w:i/>
          <w:sz w:val="24"/>
        </w:rPr>
        <w:t xml:space="preserve"> o altri operatori.</w:t>
      </w:r>
    </w:p>
    <w:p w:rsidR="00076A2C" w:rsidRDefault="00076A2C">
      <w:pPr>
        <w:spacing w:before="32"/>
        <w:ind w:left="232" w:right="783"/>
        <w:jc w:val="both"/>
        <w:rPr>
          <w:i/>
          <w:sz w:val="24"/>
        </w:rPr>
      </w:pPr>
      <w:r w:rsidRPr="00BE27C9">
        <w:rPr>
          <w:b/>
          <w:i/>
          <w:sz w:val="24"/>
        </w:rPr>
        <w:t>A pena di esclusione</w:t>
      </w:r>
      <w:r w:rsidRPr="00126FBD">
        <w:rPr>
          <w:i/>
          <w:sz w:val="24"/>
        </w:rPr>
        <w:t xml:space="preserve"> è fatto divieto di cedere quote del rischio in coassicurazione ad una o più Agenzie della Compagnia in caso di aggiudicazione del servizio in favore della Direzione o Gerenza o Rappresentanza per l’Italia</w:t>
      </w:r>
      <w:r w:rsidR="00126FBD">
        <w:rPr>
          <w:i/>
          <w:sz w:val="24"/>
        </w:rPr>
        <w:t xml:space="preserve"> dovrà essere precisato in sede di contratto assicurativo che il rischio è detenuto e gestito al 100% dalla Direzione, Gerenza o Rappresentanza</w:t>
      </w:r>
      <w:r w:rsidRPr="00126FBD">
        <w:rPr>
          <w:i/>
          <w:sz w:val="24"/>
        </w:rPr>
        <w:t>.</w:t>
      </w:r>
    </w:p>
    <w:p w:rsidR="008A60CE" w:rsidRDefault="00274DA4">
      <w:pPr>
        <w:spacing w:before="32"/>
        <w:ind w:left="232" w:right="783"/>
        <w:jc w:val="both"/>
        <w:rPr>
          <w:i/>
          <w:sz w:val="24"/>
        </w:rPr>
      </w:pPr>
      <w:r>
        <w:rPr>
          <w:i/>
          <w:sz w:val="24"/>
        </w:rPr>
        <w:t xml:space="preserve"> </w:t>
      </w:r>
      <w:r w:rsidRPr="00BE27C9">
        <w:rPr>
          <w:b/>
          <w:i/>
          <w:sz w:val="24"/>
        </w:rPr>
        <w:t xml:space="preserve">A pena </w:t>
      </w:r>
      <w:r w:rsidR="00BE27C9">
        <w:rPr>
          <w:b/>
          <w:i/>
          <w:sz w:val="24"/>
        </w:rPr>
        <w:t xml:space="preserve">di </w:t>
      </w:r>
      <w:r w:rsidRPr="00BE27C9">
        <w:rPr>
          <w:b/>
          <w:i/>
          <w:sz w:val="24"/>
        </w:rPr>
        <w:t>esclusione</w:t>
      </w:r>
      <w:r>
        <w:rPr>
          <w:i/>
          <w:sz w:val="24"/>
        </w:rPr>
        <w:t>, ai sensi dell’Art 35 del regolamento IVASS n.41 del 02/08/2018 è fatto divieto di partecipazione, ed in caso di aggiudicazione alle Compagnie, di far gestire i contratti assicurativi da parte di soggetti iscritti alla sezione B del RUI presso IVASS, anche in qualità di coverholder e/o</w:t>
      </w:r>
      <w:r w:rsidR="001445E7">
        <w:rPr>
          <w:i/>
          <w:sz w:val="24"/>
        </w:rPr>
        <w:t xml:space="preserve"> </w:t>
      </w:r>
      <w:r>
        <w:rPr>
          <w:i/>
          <w:sz w:val="24"/>
        </w:rPr>
        <w:t>Corrispondenti.</w:t>
      </w:r>
    </w:p>
    <w:p w:rsidR="008A60CE" w:rsidRDefault="00274DA4">
      <w:pPr>
        <w:spacing w:before="1"/>
        <w:ind w:left="232" w:right="786" w:hanging="1"/>
        <w:jc w:val="both"/>
        <w:rPr>
          <w:i/>
          <w:sz w:val="24"/>
        </w:rPr>
      </w:pPr>
      <w:r w:rsidRPr="00BE27C9">
        <w:rPr>
          <w:b/>
          <w:i/>
          <w:sz w:val="24"/>
        </w:rPr>
        <w:t xml:space="preserve">A pena </w:t>
      </w:r>
      <w:r w:rsidR="00BE27C9" w:rsidRPr="00BE27C9">
        <w:rPr>
          <w:b/>
          <w:i/>
          <w:sz w:val="24"/>
        </w:rPr>
        <w:t xml:space="preserve">di </w:t>
      </w:r>
      <w:r w:rsidRPr="00BE27C9">
        <w:rPr>
          <w:b/>
          <w:i/>
          <w:sz w:val="24"/>
        </w:rPr>
        <w:t>esclusione</w:t>
      </w:r>
      <w:r>
        <w:rPr>
          <w:i/>
          <w:sz w:val="24"/>
        </w:rPr>
        <w:t xml:space="preserve"> è fatto divieto di partecipazione e gestione del contratto a società in nome e per conto di una Compagnia Assicurativa che presentino una ragione sociale ed una P.IVA diversa da quella della Compagnia.</w:t>
      </w:r>
    </w:p>
    <w:p w:rsidR="00A45E94" w:rsidRDefault="00A45E94">
      <w:pPr>
        <w:spacing w:before="1"/>
        <w:ind w:left="232" w:right="786" w:hanging="1"/>
        <w:jc w:val="both"/>
        <w:rPr>
          <w:i/>
          <w:sz w:val="24"/>
        </w:rPr>
      </w:pPr>
      <w:r w:rsidRPr="00BE27C9">
        <w:rPr>
          <w:b/>
          <w:i/>
          <w:sz w:val="24"/>
        </w:rPr>
        <w:t>A pena di esclusione</w:t>
      </w:r>
      <w:r>
        <w:rPr>
          <w:i/>
          <w:sz w:val="24"/>
        </w:rPr>
        <w:t xml:space="preserve"> è fatto divieto di cedere quote del rischio in coassicurazione ad una o più Agenzie della Compagnia in caso di aggiudicazione del servizio in favore della Direzione o Gerenza o Rappresentanza per l’Italia.</w:t>
      </w:r>
    </w:p>
    <w:p w:rsidR="00126FBD" w:rsidRDefault="00126FBD">
      <w:pPr>
        <w:spacing w:before="1"/>
        <w:ind w:left="232" w:right="786" w:hanging="1"/>
        <w:jc w:val="both"/>
        <w:rPr>
          <w:i/>
          <w:sz w:val="24"/>
        </w:rPr>
      </w:pPr>
      <w:r>
        <w:rPr>
          <w:i/>
          <w:sz w:val="24"/>
        </w:rPr>
        <w:t xml:space="preserve">Avvalendosi di una piattaforma telematica per espletamento della presente procedura è fatto divieto </w:t>
      </w:r>
      <w:r w:rsidRPr="00BE27C9">
        <w:rPr>
          <w:b/>
          <w:i/>
          <w:sz w:val="24"/>
        </w:rPr>
        <w:t xml:space="preserve">a pena di esclusione </w:t>
      </w:r>
      <w:r>
        <w:rPr>
          <w:i/>
          <w:sz w:val="24"/>
        </w:rPr>
        <w:t>di caricare l’offerta da parte di Agenzie con procura essendo riservata alle Direzioni, Gerenze e Rappresentanze per l’Italia ragion per cui l’accesso dovrà essere effettuato con le credenziali della Compagnia e non dell’Agenzia.</w:t>
      </w:r>
    </w:p>
    <w:p w:rsidR="008A60CE" w:rsidRDefault="00274DA4">
      <w:pPr>
        <w:ind w:left="232" w:right="785"/>
        <w:jc w:val="both"/>
        <w:rPr>
          <w:i/>
          <w:sz w:val="24"/>
        </w:rPr>
      </w:pPr>
      <w:r>
        <w:rPr>
          <w:i/>
          <w:sz w:val="24"/>
        </w:rPr>
        <w:t>I soggetti con sede in stati diversi dall’Italia sono ammessi a partecipare alle condizioni e con le modalità previste agli artt. 23, 24 e 28 del D.lgs. 209/2005, mediante la produzione di documentazione equipollente, secondo le normative vigenti nei rispettivi Paesi, purché sussistano le condizioni richieste dalla vigente normativa per l’esercizio dell’attività assicurativa in regime di libertà di stabilimento o in regime di libera prestazione di servizi nel territorio della Stato italiano ed in possesso dei prescritti requisiti minimi di</w:t>
      </w:r>
      <w:r w:rsidR="009005A7">
        <w:rPr>
          <w:i/>
          <w:sz w:val="24"/>
        </w:rPr>
        <w:t xml:space="preserve"> </w:t>
      </w:r>
      <w:r>
        <w:rPr>
          <w:i/>
          <w:sz w:val="24"/>
        </w:rPr>
        <w:t>partecipazione.</w:t>
      </w:r>
    </w:p>
    <w:p w:rsidR="008A60CE" w:rsidRDefault="008A60CE">
      <w:pPr>
        <w:pStyle w:val="Corpotesto"/>
        <w:ind w:left="0"/>
        <w:jc w:val="left"/>
        <w:rPr>
          <w:i/>
        </w:rPr>
      </w:pPr>
    </w:p>
    <w:p w:rsidR="008A60CE" w:rsidRDefault="008A60CE">
      <w:pPr>
        <w:pStyle w:val="Corpotesto"/>
        <w:spacing w:before="9"/>
        <w:ind w:left="0"/>
        <w:jc w:val="left"/>
        <w:rPr>
          <w:i/>
          <w:sz w:val="19"/>
        </w:rPr>
      </w:pPr>
    </w:p>
    <w:p w:rsidR="008A60CE" w:rsidRDefault="00274DA4">
      <w:pPr>
        <w:pStyle w:val="Titolo21"/>
        <w:numPr>
          <w:ilvl w:val="0"/>
          <w:numId w:val="28"/>
        </w:numPr>
        <w:tabs>
          <w:tab w:val="left" w:pos="516"/>
        </w:tabs>
        <w:ind w:left="516" w:hanging="284"/>
        <w:jc w:val="both"/>
      </w:pPr>
      <w:r>
        <w:t>REQUISITI SPECIALI E MEZZI DI</w:t>
      </w:r>
      <w:r w:rsidR="00BE27C9">
        <w:t xml:space="preserve"> </w:t>
      </w:r>
      <w:r>
        <w:t>PROVA</w:t>
      </w:r>
    </w:p>
    <w:p w:rsidR="008A60CE" w:rsidRDefault="00274DA4">
      <w:pPr>
        <w:pStyle w:val="Corpotesto"/>
        <w:spacing w:before="119"/>
        <w:ind w:right="782"/>
      </w:pPr>
      <w:r>
        <w:t xml:space="preserve">I concorrenti, a </w:t>
      </w:r>
      <w:r>
        <w:rPr>
          <w:b/>
        </w:rPr>
        <w:t>pena di esclusione</w:t>
      </w:r>
      <w:r>
        <w:t xml:space="preserve">, devono essere in possesso dei requisiti previsti nei punti seguenti. I documenti richiesti agli operatori economici ai fini della dimostrazione dei requisiti devono essere trasmessi mediante </w:t>
      </w:r>
      <w:r w:rsidRPr="00E608D1">
        <w:rPr>
          <w:i/>
        </w:rPr>
        <w:t>AVCpass</w:t>
      </w:r>
      <w:r>
        <w:t xml:space="preserve"> in conformità alla delibera ANAC n. 157 del 17 febbraio 2016. Ai sensi dell’art. 59 c. 4 lett. b) del Codice, sono </w:t>
      </w:r>
      <w:r w:rsidRPr="00BB5285">
        <w:rPr>
          <w:b/>
        </w:rPr>
        <w:t>inammissibili</w:t>
      </w:r>
      <w:r>
        <w:t xml:space="preserve"> le offerte prive della qualificazione richiesta dal presente</w:t>
      </w:r>
      <w:r w:rsidR="002E2FA1">
        <w:t xml:space="preserve"> </w:t>
      </w:r>
      <w:r>
        <w:t>disciplinare.</w:t>
      </w:r>
    </w:p>
    <w:p w:rsidR="008A60CE" w:rsidRDefault="008A60CE">
      <w:pPr>
        <w:pStyle w:val="Corpotesto"/>
        <w:spacing w:before="11"/>
        <w:ind w:left="0"/>
        <w:jc w:val="left"/>
        <w:rPr>
          <w:sz w:val="33"/>
        </w:rPr>
      </w:pPr>
    </w:p>
    <w:p w:rsidR="008A60CE" w:rsidRDefault="00274DA4">
      <w:pPr>
        <w:pStyle w:val="Corpotesto"/>
        <w:ind w:right="782"/>
      </w:pPr>
      <w:r>
        <w:t>Ai fini dell’ammissione alla gara, il concorrente dovrà possedere, e successivamente dimostrare, i requisiti prescritti e segnatamente:</w:t>
      </w:r>
    </w:p>
    <w:p w:rsidR="008A60CE" w:rsidRDefault="008A60CE">
      <w:pPr>
        <w:pStyle w:val="Corpotesto"/>
        <w:spacing w:before="10"/>
        <w:ind w:left="0"/>
        <w:jc w:val="left"/>
        <w:rPr>
          <w:sz w:val="33"/>
        </w:rPr>
      </w:pPr>
    </w:p>
    <w:p w:rsidR="008A60CE" w:rsidRDefault="00274DA4">
      <w:pPr>
        <w:pStyle w:val="Paragrafoelenco"/>
        <w:numPr>
          <w:ilvl w:val="1"/>
          <w:numId w:val="28"/>
        </w:numPr>
        <w:tabs>
          <w:tab w:val="left" w:pos="941"/>
        </w:tabs>
        <w:ind w:left="940" w:hanging="709"/>
        <w:rPr>
          <w:b/>
          <w:sz w:val="24"/>
        </w:rPr>
      </w:pPr>
      <w:r>
        <w:rPr>
          <w:b/>
          <w:sz w:val="24"/>
          <w:u w:val="single"/>
        </w:rPr>
        <w:t>Requisiti di idoneità</w:t>
      </w:r>
    </w:p>
    <w:p w:rsidR="008A60CE" w:rsidRDefault="009005A7" w:rsidP="00BE27C9">
      <w:pPr>
        <w:pStyle w:val="Paragrafoelenco"/>
        <w:numPr>
          <w:ilvl w:val="0"/>
          <w:numId w:val="26"/>
        </w:numPr>
        <w:tabs>
          <w:tab w:val="left" w:pos="426"/>
        </w:tabs>
        <w:spacing w:before="120"/>
        <w:ind w:right="783"/>
        <w:jc w:val="both"/>
        <w:rPr>
          <w:sz w:val="24"/>
        </w:rPr>
      </w:pPr>
      <w:r>
        <w:rPr>
          <w:b/>
          <w:sz w:val="24"/>
        </w:rPr>
        <w:t>Iscrizione</w:t>
      </w:r>
      <w:r w:rsidR="00274DA4">
        <w:rPr>
          <w:b/>
          <w:sz w:val="24"/>
        </w:rPr>
        <w:t xml:space="preserve"> nel Registro delle imprese </w:t>
      </w:r>
      <w:r w:rsidR="00274DA4">
        <w:rPr>
          <w:sz w:val="24"/>
        </w:rPr>
        <w:t xml:space="preserve">tenuto dalla </w:t>
      </w:r>
      <w:r w:rsidR="00274DA4">
        <w:rPr>
          <w:b/>
          <w:sz w:val="24"/>
        </w:rPr>
        <w:t xml:space="preserve">Camera di Commercio, Industria, Agricoltura, Artigianato, </w:t>
      </w:r>
      <w:r w:rsidR="00274DA4">
        <w:rPr>
          <w:sz w:val="24"/>
        </w:rPr>
        <w:t xml:space="preserve">o analogo Albo dello Stato di appartenenza per i partecipanti aventi sede legale in uno Stato dell’Unione Europea, </w:t>
      </w:r>
      <w:r w:rsidR="00274DA4">
        <w:rPr>
          <w:sz w:val="24"/>
          <w:u w:val="single"/>
        </w:rPr>
        <w:t>per attività coincidente con quella oggetto del presente</w:t>
      </w:r>
      <w:r w:rsidR="002E2FA1">
        <w:rPr>
          <w:sz w:val="24"/>
          <w:u w:val="single"/>
        </w:rPr>
        <w:t xml:space="preserve"> </w:t>
      </w:r>
      <w:r w:rsidR="00274DA4">
        <w:rPr>
          <w:sz w:val="24"/>
          <w:u w:val="single"/>
        </w:rPr>
        <w:t>appalto</w:t>
      </w:r>
      <w:r w:rsidR="00274DA4">
        <w:rPr>
          <w:sz w:val="24"/>
        </w:rPr>
        <w:t>.</w:t>
      </w:r>
    </w:p>
    <w:p w:rsidR="008A60CE" w:rsidRDefault="00274DA4">
      <w:pPr>
        <w:pStyle w:val="Corpotesto"/>
        <w:spacing w:before="119"/>
        <w:ind w:right="782"/>
      </w:pPr>
      <w:r>
        <w:t>Il concorrente non stabilito in Italia ma in altro Stato Membro o in uno dei paesi di cui all’art. 83 c. 3 del Codice, presenta dichiarazione giurata o secondo le modalità vigenti nello Stato nel quale è stabilito.</w:t>
      </w:r>
    </w:p>
    <w:p w:rsidR="008A60CE" w:rsidRDefault="00274DA4" w:rsidP="00BE27C9">
      <w:pPr>
        <w:pStyle w:val="Paragrafoelenco"/>
        <w:numPr>
          <w:ilvl w:val="0"/>
          <w:numId w:val="26"/>
        </w:numPr>
        <w:tabs>
          <w:tab w:val="left" w:pos="284"/>
        </w:tabs>
        <w:spacing w:before="120"/>
        <w:ind w:left="284" w:right="783" w:hanging="108"/>
        <w:jc w:val="both"/>
        <w:rPr>
          <w:sz w:val="24"/>
        </w:rPr>
      </w:pPr>
      <w:r>
        <w:rPr>
          <w:b/>
          <w:sz w:val="24"/>
        </w:rPr>
        <w:t xml:space="preserve">possesso dell’autorizzazione degli organi competenti </w:t>
      </w:r>
      <w:r>
        <w:rPr>
          <w:sz w:val="24"/>
        </w:rPr>
        <w:t>all’esercizio delle assicurazioni private, con riferimento al ramo oggetto dell’offerta in base al D.Lgs 209/2005 e ss.mm.ii.; possono partecipare anche concorrenti appartenenti ad altri Stati membri dell’Unione Europea, purché sussistano le condizioni richieste dalla vigente normativa per l’esercizio dell’attività assicurativa in regime di libertà di stabilimento o in regima di libera prestazione di servizi nel territorio dello Stato Italiano, in possesso dei prescritti requisiti minimi di</w:t>
      </w:r>
      <w:r w:rsidR="002E2FA1">
        <w:rPr>
          <w:sz w:val="24"/>
        </w:rPr>
        <w:t xml:space="preserve"> </w:t>
      </w:r>
      <w:r>
        <w:rPr>
          <w:sz w:val="24"/>
        </w:rPr>
        <w:t>partecipazione.</w:t>
      </w:r>
    </w:p>
    <w:p w:rsidR="008A60CE" w:rsidRDefault="00274DA4">
      <w:pPr>
        <w:spacing w:before="121"/>
        <w:ind w:left="232" w:right="782"/>
        <w:jc w:val="both"/>
        <w:rPr>
          <w:sz w:val="24"/>
        </w:rPr>
      </w:pPr>
      <w:r>
        <w:rPr>
          <w:b/>
          <w:sz w:val="24"/>
        </w:rPr>
        <w:t xml:space="preserve">Le imprese residenti in Italia devono possedere l’autorizzazione dell’IVASS (istituto per la Vigilanza sulle Assicurazioni) </w:t>
      </w:r>
      <w:r>
        <w:rPr>
          <w:sz w:val="24"/>
        </w:rPr>
        <w:t>o altra documentazione analoga rilasciata dal Ministero del Bilancio</w:t>
      </w:r>
    </w:p>
    <w:p w:rsidR="008A60CE" w:rsidRDefault="00274DA4">
      <w:pPr>
        <w:pStyle w:val="Corpotesto"/>
        <w:spacing w:before="32" w:line="242" w:lineRule="auto"/>
        <w:ind w:right="786"/>
      </w:pPr>
      <w:r>
        <w:t>e della Programmazione Economica (oggi Ministero per lo sviluppo economico) e/o dal CIPE, all’esercizio in Italia dei rami assicurativi oggetto della gara.</w:t>
      </w:r>
    </w:p>
    <w:p w:rsidR="008A60CE" w:rsidRDefault="00274DA4">
      <w:pPr>
        <w:pStyle w:val="Corpotesto"/>
        <w:spacing w:before="116"/>
        <w:ind w:right="785"/>
      </w:pPr>
      <w:r>
        <w:t>Le imprese aventi sede legale in uno Stato membro dell’Unione Europea diverso dall’Italia che intendano partecipare:</w:t>
      </w:r>
    </w:p>
    <w:p w:rsidR="008A60CE" w:rsidRDefault="00274DA4">
      <w:pPr>
        <w:pStyle w:val="Paragrafoelenco"/>
        <w:numPr>
          <w:ilvl w:val="0"/>
          <w:numId w:val="27"/>
        </w:numPr>
        <w:tabs>
          <w:tab w:val="left" w:pos="516"/>
        </w:tabs>
        <w:spacing w:before="120"/>
        <w:ind w:left="515" w:right="782" w:hanging="284"/>
        <w:rPr>
          <w:sz w:val="24"/>
        </w:rPr>
      </w:pPr>
      <w:r>
        <w:rPr>
          <w:b/>
          <w:sz w:val="24"/>
        </w:rPr>
        <w:t xml:space="preserve">In regime di libertà di stabilimento </w:t>
      </w:r>
      <w:r>
        <w:rPr>
          <w:sz w:val="24"/>
        </w:rPr>
        <w:t xml:space="preserve">devono possedere autorizzazione </w:t>
      </w:r>
      <w:r>
        <w:rPr>
          <w:b/>
          <w:sz w:val="24"/>
        </w:rPr>
        <w:t xml:space="preserve">dell’IVASS (istituto per la Vigilanza sulle Assicurazioni) </w:t>
      </w:r>
      <w:r>
        <w:rPr>
          <w:sz w:val="24"/>
        </w:rPr>
        <w:t>o altra documentazione analoga rilasciata dal Ministero del Bilancio e della Programmazione Economica (oggi Ministero per lo sviluppo economico) e/o dal CIPE, riferita ai rami assicurativi relativi ai lotti cui s’intende partecipare per il tramite della propria sede secondaria in</w:t>
      </w:r>
      <w:r w:rsidR="002E2FA1">
        <w:rPr>
          <w:sz w:val="24"/>
        </w:rPr>
        <w:t xml:space="preserve"> </w:t>
      </w:r>
      <w:r>
        <w:rPr>
          <w:sz w:val="24"/>
        </w:rPr>
        <w:t>Italia</w:t>
      </w:r>
    </w:p>
    <w:p w:rsidR="008A60CE" w:rsidRDefault="00274DA4">
      <w:pPr>
        <w:pStyle w:val="Paragrafoelenco"/>
        <w:numPr>
          <w:ilvl w:val="0"/>
          <w:numId w:val="27"/>
        </w:numPr>
        <w:tabs>
          <w:tab w:val="left" w:pos="516"/>
        </w:tabs>
        <w:spacing w:before="119"/>
        <w:ind w:right="782" w:hanging="284"/>
        <w:rPr>
          <w:sz w:val="24"/>
        </w:rPr>
      </w:pPr>
      <w:r>
        <w:rPr>
          <w:b/>
          <w:sz w:val="24"/>
        </w:rPr>
        <w:t xml:space="preserve">In regime di libera prestazione di servizio </w:t>
      </w:r>
      <w:r>
        <w:rPr>
          <w:sz w:val="24"/>
        </w:rPr>
        <w:t xml:space="preserve">devono possedere autorizzazione </w:t>
      </w:r>
      <w:r>
        <w:rPr>
          <w:b/>
          <w:sz w:val="24"/>
        </w:rPr>
        <w:t xml:space="preserve">Ivass </w:t>
      </w:r>
      <w:r>
        <w:rPr>
          <w:sz w:val="24"/>
        </w:rPr>
        <w:t>o altra documentazione analoga rilasciata dal Ministero del Bilancio e della Programmazione Economica (oggi Ministero per lo sviluppo economico) e/o dal CIPE, riferita ai rami assicurativi relativi ai lotti cui s’intende partecipare per il tramite della propria sede secondaria in Italia e aver comunicato all’Ufficio del Registro di Roma e all’IV</w:t>
      </w:r>
      <w:r w:rsidR="00370025">
        <w:rPr>
          <w:sz w:val="24"/>
        </w:rPr>
        <w:t>ASS</w:t>
      </w:r>
      <w:r>
        <w:rPr>
          <w:sz w:val="24"/>
        </w:rPr>
        <w:t xml:space="preserve"> nomina del proprio rappresentante fiscale o l’autorizzazione rilasciata dal Paese di</w:t>
      </w:r>
      <w:r w:rsidR="002E2FA1">
        <w:rPr>
          <w:sz w:val="24"/>
        </w:rPr>
        <w:t xml:space="preserve"> </w:t>
      </w:r>
      <w:r>
        <w:rPr>
          <w:sz w:val="24"/>
        </w:rPr>
        <w:t>provenienza.</w:t>
      </w:r>
    </w:p>
    <w:p w:rsidR="008A60CE" w:rsidRDefault="00274DA4">
      <w:pPr>
        <w:pStyle w:val="Titolo31"/>
        <w:spacing w:before="121"/>
        <w:ind w:right="782"/>
      </w:pPr>
      <w:r>
        <w:t>I suddetti requisiti in caso di raggruppamento, di coassicurazione ovvero di consorzio ordinario, non sono frazionabili e devono quindi essere posseduti da ciascuna impresa.</w:t>
      </w:r>
    </w:p>
    <w:p w:rsidR="008A60CE" w:rsidRDefault="00274DA4">
      <w:pPr>
        <w:pStyle w:val="Corpotesto"/>
        <w:spacing w:before="120"/>
        <w:ind w:right="785"/>
      </w:pPr>
      <w:r>
        <w:t>Per la comprova dei requisiti di cui ai precedenti punti a) e b) la Stazione Appaltante acquisisce d’Ufficio i documenti in possesso delle pubbliche amministrazioni, previa indicazione, da parte dell’operatore economico, degli elementi indispensabili per il reperimento dei dati richiesti.</w:t>
      </w:r>
    </w:p>
    <w:p w:rsidR="008A60CE" w:rsidRDefault="008A60CE">
      <w:pPr>
        <w:pStyle w:val="Corpotesto"/>
        <w:spacing w:before="11"/>
        <w:ind w:left="0"/>
        <w:jc w:val="left"/>
        <w:rPr>
          <w:sz w:val="23"/>
        </w:rPr>
      </w:pPr>
    </w:p>
    <w:p w:rsidR="008A60CE" w:rsidRDefault="00274DA4">
      <w:pPr>
        <w:pStyle w:val="Paragrafoelenco"/>
        <w:numPr>
          <w:ilvl w:val="1"/>
          <w:numId w:val="28"/>
        </w:numPr>
        <w:tabs>
          <w:tab w:val="left" w:pos="940"/>
          <w:tab w:val="left" w:pos="941"/>
        </w:tabs>
        <w:spacing w:before="1"/>
        <w:ind w:left="940" w:hanging="709"/>
        <w:rPr>
          <w:b/>
          <w:sz w:val="24"/>
        </w:rPr>
      </w:pPr>
      <w:r>
        <w:rPr>
          <w:b/>
          <w:sz w:val="24"/>
          <w:u w:val="single"/>
        </w:rPr>
        <w:t>Requisiti di capacità economica e</w:t>
      </w:r>
      <w:r w:rsidR="002E2FA1">
        <w:rPr>
          <w:b/>
          <w:sz w:val="24"/>
          <w:u w:val="single"/>
        </w:rPr>
        <w:t xml:space="preserve"> </w:t>
      </w:r>
      <w:r>
        <w:rPr>
          <w:b/>
          <w:sz w:val="24"/>
          <w:u w:val="single"/>
        </w:rPr>
        <w:t>finanziaria</w:t>
      </w:r>
    </w:p>
    <w:p w:rsidR="008A60CE" w:rsidRDefault="00274DA4" w:rsidP="001069E2">
      <w:pPr>
        <w:pStyle w:val="Paragrafoelenco"/>
        <w:numPr>
          <w:ilvl w:val="0"/>
          <w:numId w:val="26"/>
        </w:numPr>
        <w:tabs>
          <w:tab w:val="left" w:pos="573"/>
        </w:tabs>
        <w:spacing w:before="119"/>
        <w:ind w:left="426" w:hanging="284"/>
        <w:jc w:val="left"/>
        <w:rPr>
          <w:b/>
          <w:sz w:val="24"/>
        </w:rPr>
      </w:pPr>
      <w:r>
        <w:rPr>
          <w:b/>
          <w:sz w:val="24"/>
        </w:rPr>
        <w:t>Possesso di un indice di solvibilità pari o superiore a</w:t>
      </w:r>
      <w:r w:rsidR="002E2FA1">
        <w:rPr>
          <w:b/>
          <w:sz w:val="24"/>
        </w:rPr>
        <w:t xml:space="preserve"> </w:t>
      </w:r>
      <w:r>
        <w:rPr>
          <w:b/>
          <w:sz w:val="24"/>
        </w:rPr>
        <w:t>150.</w:t>
      </w:r>
    </w:p>
    <w:p w:rsidR="008A60CE" w:rsidRDefault="00274DA4" w:rsidP="008647CB">
      <w:pPr>
        <w:pStyle w:val="Corpotesto"/>
        <w:tabs>
          <w:tab w:val="left" w:pos="573"/>
        </w:tabs>
        <w:spacing w:before="120"/>
        <w:ind w:firstLine="335"/>
        <w:jc w:val="left"/>
      </w:pPr>
      <w:r>
        <w:t>La comprova di tale requisito è fornita mediante comunicazione rilasciata da ente certificatore.</w:t>
      </w:r>
    </w:p>
    <w:p w:rsidR="008A60CE" w:rsidRDefault="008A60CE" w:rsidP="008647CB">
      <w:pPr>
        <w:pStyle w:val="Corpotesto"/>
        <w:tabs>
          <w:tab w:val="left" w:pos="573"/>
        </w:tabs>
        <w:ind w:left="0" w:hanging="378"/>
        <w:jc w:val="left"/>
      </w:pPr>
    </w:p>
    <w:p w:rsidR="008A60CE" w:rsidRDefault="008A60CE" w:rsidP="008647CB">
      <w:pPr>
        <w:pStyle w:val="Corpotesto"/>
        <w:tabs>
          <w:tab w:val="left" w:pos="573"/>
        </w:tabs>
        <w:spacing w:before="8"/>
        <w:ind w:left="0" w:hanging="378"/>
        <w:jc w:val="left"/>
        <w:rPr>
          <w:sz w:val="19"/>
        </w:rPr>
      </w:pPr>
    </w:p>
    <w:p w:rsidR="008A60CE" w:rsidRDefault="00274DA4" w:rsidP="008647CB">
      <w:pPr>
        <w:pStyle w:val="Titolo31"/>
        <w:numPr>
          <w:ilvl w:val="1"/>
          <w:numId w:val="28"/>
        </w:numPr>
        <w:tabs>
          <w:tab w:val="left" w:pos="573"/>
          <w:tab w:val="left" w:pos="940"/>
          <w:tab w:val="left" w:pos="941"/>
        </w:tabs>
        <w:spacing w:before="0"/>
        <w:ind w:left="940" w:hanging="378"/>
      </w:pPr>
      <w:r>
        <w:t>Requisiti di capacità TECNICA EPROFESSIONALE</w:t>
      </w:r>
    </w:p>
    <w:p w:rsidR="008A60CE" w:rsidRPr="00AD0E58" w:rsidRDefault="00274DA4" w:rsidP="00BE27C9">
      <w:pPr>
        <w:pStyle w:val="Paragrafoelenco"/>
        <w:numPr>
          <w:ilvl w:val="0"/>
          <w:numId w:val="26"/>
        </w:numPr>
        <w:tabs>
          <w:tab w:val="left" w:pos="573"/>
        </w:tabs>
        <w:spacing w:before="120"/>
        <w:ind w:left="567" w:hanging="425"/>
        <w:jc w:val="left"/>
        <w:rPr>
          <w:rFonts w:ascii="Garamond"/>
          <w:b/>
          <w:sz w:val="24"/>
        </w:rPr>
      </w:pPr>
      <w:r>
        <w:rPr>
          <w:b/>
          <w:sz w:val="24"/>
        </w:rPr>
        <w:t xml:space="preserve">aver realizzato, </w:t>
      </w:r>
      <w:r>
        <w:rPr>
          <w:sz w:val="24"/>
        </w:rPr>
        <w:t>nel triennio 201</w:t>
      </w:r>
      <w:r w:rsidR="00370025">
        <w:rPr>
          <w:sz w:val="24"/>
        </w:rPr>
        <w:t>8</w:t>
      </w:r>
      <w:r>
        <w:rPr>
          <w:sz w:val="24"/>
        </w:rPr>
        <w:t>/201</w:t>
      </w:r>
      <w:r w:rsidR="00370025">
        <w:rPr>
          <w:sz w:val="24"/>
        </w:rPr>
        <w:t>9</w:t>
      </w:r>
      <w:r>
        <w:rPr>
          <w:sz w:val="24"/>
        </w:rPr>
        <w:t>/20</w:t>
      </w:r>
      <w:r w:rsidR="00370025">
        <w:rPr>
          <w:sz w:val="24"/>
        </w:rPr>
        <w:t>20</w:t>
      </w:r>
      <w:r>
        <w:rPr>
          <w:b/>
          <w:sz w:val="24"/>
        </w:rPr>
        <w:t>, una raccolta premi per Enti Pubblici</w:t>
      </w:r>
      <w:r w:rsidR="002E2FA1">
        <w:rPr>
          <w:b/>
          <w:sz w:val="24"/>
        </w:rPr>
        <w:t xml:space="preserve"> </w:t>
      </w:r>
      <w:r>
        <w:rPr>
          <w:b/>
          <w:sz w:val="24"/>
        </w:rPr>
        <w:t>Italiani,</w:t>
      </w:r>
      <w:r w:rsidR="00AD0E58">
        <w:t xml:space="preserve"> pari almeno ad € 9.000.000</w:t>
      </w:r>
      <w:r w:rsidR="00DB40BC">
        <w:t>,00</w:t>
      </w:r>
    </w:p>
    <w:p w:rsidR="008A60CE" w:rsidRDefault="008A60CE">
      <w:pPr>
        <w:pStyle w:val="Corpotesto"/>
        <w:spacing w:before="7"/>
        <w:ind w:left="0"/>
        <w:jc w:val="left"/>
        <w:rPr>
          <w:sz w:val="25"/>
        </w:rPr>
      </w:pPr>
    </w:p>
    <w:p w:rsidR="008A60CE" w:rsidRDefault="00274DA4" w:rsidP="00BE27C9">
      <w:pPr>
        <w:pStyle w:val="Paragrafoelenco"/>
        <w:numPr>
          <w:ilvl w:val="0"/>
          <w:numId w:val="26"/>
        </w:numPr>
        <w:tabs>
          <w:tab w:val="left" w:pos="490"/>
        </w:tabs>
        <w:spacing w:before="32" w:line="242" w:lineRule="auto"/>
        <w:ind w:right="784" w:hanging="392"/>
        <w:jc w:val="both"/>
        <w:rPr>
          <w:sz w:val="24"/>
        </w:rPr>
      </w:pPr>
      <w:r>
        <w:rPr>
          <w:b/>
          <w:sz w:val="24"/>
        </w:rPr>
        <w:t xml:space="preserve">aver svolto </w:t>
      </w:r>
      <w:r>
        <w:rPr>
          <w:sz w:val="24"/>
        </w:rPr>
        <w:t>nel triennio 201</w:t>
      </w:r>
      <w:r w:rsidR="00AD0E58">
        <w:rPr>
          <w:sz w:val="24"/>
        </w:rPr>
        <w:t>8</w:t>
      </w:r>
      <w:r>
        <w:rPr>
          <w:sz w:val="24"/>
        </w:rPr>
        <w:t>/201</w:t>
      </w:r>
      <w:r w:rsidR="00AD0E58">
        <w:rPr>
          <w:sz w:val="24"/>
        </w:rPr>
        <w:t>9</w:t>
      </w:r>
      <w:r>
        <w:rPr>
          <w:sz w:val="24"/>
        </w:rPr>
        <w:t>/20</w:t>
      </w:r>
      <w:r w:rsidR="00AD0E58">
        <w:rPr>
          <w:sz w:val="24"/>
        </w:rPr>
        <w:t>20</w:t>
      </w:r>
      <w:r>
        <w:rPr>
          <w:b/>
          <w:sz w:val="24"/>
        </w:rPr>
        <w:t xml:space="preserve">, almeno 10 (dieci) servizi assicurativi </w:t>
      </w:r>
      <w:r>
        <w:rPr>
          <w:sz w:val="24"/>
        </w:rPr>
        <w:t>a favore di Enti pubblici italiani.</w:t>
      </w:r>
    </w:p>
    <w:p w:rsidR="008A60CE" w:rsidRDefault="00274DA4" w:rsidP="00BE27C9">
      <w:pPr>
        <w:pStyle w:val="Paragrafoelenco"/>
        <w:numPr>
          <w:ilvl w:val="0"/>
          <w:numId w:val="26"/>
        </w:numPr>
        <w:tabs>
          <w:tab w:val="left" w:pos="464"/>
        </w:tabs>
        <w:spacing w:before="116"/>
        <w:ind w:right="784" w:hanging="392"/>
        <w:jc w:val="both"/>
        <w:rPr>
          <w:sz w:val="24"/>
        </w:rPr>
      </w:pPr>
      <w:r>
        <w:rPr>
          <w:b/>
          <w:sz w:val="24"/>
        </w:rPr>
        <w:t xml:space="preserve">aver eseguito, </w:t>
      </w:r>
      <w:r>
        <w:rPr>
          <w:sz w:val="24"/>
        </w:rPr>
        <w:t>nel triennio 201</w:t>
      </w:r>
      <w:r w:rsidR="00AD0E58">
        <w:rPr>
          <w:sz w:val="24"/>
        </w:rPr>
        <w:t>8</w:t>
      </w:r>
      <w:r>
        <w:rPr>
          <w:sz w:val="24"/>
        </w:rPr>
        <w:t>/201</w:t>
      </w:r>
      <w:r w:rsidR="00AD0E58">
        <w:rPr>
          <w:sz w:val="24"/>
        </w:rPr>
        <w:t>9</w:t>
      </w:r>
      <w:r>
        <w:rPr>
          <w:sz w:val="24"/>
        </w:rPr>
        <w:t>/</w:t>
      </w:r>
      <w:r w:rsidR="00AD0E58">
        <w:rPr>
          <w:sz w:val="24"/>
        </w:rPr>
        <w:t>2020</w:t>
      </w:r>
      <w:r>
        <w:rPr>
          <w:sz w:val="24"/>
        </w:rPr>
        <w:t xml:space="preserve">, </w:t>
      </w:r>
      <w:r>
        <w:rPr>
          <w:b/>
          <w:sz w:val="24"/>
        </w:rPr>
        <w:t xml:space="preserve">almeno 1 (un) contratto assicurativo </w:t>
      </w:r>
      <w:r>
        <w:rPr>
          <w:b/>
          <w:sz w:val="24"/>
          <w:u w:val="single"/>
        </w:rPr>
        <w:t>analogo al lotto</w:t>
      </w:r>
      <w:r w:rsidR="002E2FA1">
        <w:rPr>
          <w:b/>
          <w:sz w:val="24"/>
          <w:u w:val="single"/>
        </w:rPr>
        <w:t xml:space="preserve"> </w:t>
      </w:r>
      <w:r>
        <w:rPr>
          <w:sz w:val="24"/>
        </w:rPr>
        <w:t xml:space="preserve">per cui si presenta offerta in favore di </w:t>
      </w:r>
      <w:r>
        <w:rPr>
          <w:b/>
          <w:sz w:val="24"/>
        </w:rPr>
        <w:t xml:space="preserve">un’Amministrazione Comunale </w:t>
      </w:r>
      <w:r>
        <w:rPr>
          <w:sz w:val="24"/>
        </w:rPr>
        <w:t>con numero di abitanti pari o superiore a quelli della Stazione Appaltante (</w:t>
      </w:r>
      <w:r w:rsidR="00370025">
        <w:rPr>
          <w:sz w:val="24"/>
        </w:rPr>
        <w:t>30</w:t>
      </w:r>
      <w:r>
        <w:rPr>
          <w:sz w:val="24"/>
        </w:rPr>
        <w:t>.000</w:t>
      </w:r>
      <w:r w:rsidR="002E2FA1">
        <w:rPr>
          <w:sz w:val="24"/>
        </w:rPr>
        <w:t xml:space="preserve"> </w:t>
      </w:r>
      <w:r>
        <w:rPr>
          <w:sz w:val="24"/>
        </w:rPr>
        <w:t>circa).</w:t>
      </w:r>
    </w:p>
    <w:p w:rsidR="008A60CE" w:rsidRDefault="00274DA4" w:rsidP="00BE27C9">
      <w:pPr>
        <w:pStyle w:val="Paragrafoelenco"/>
        <w:numPr>
          <w:ilvl w:val="0"/>
          <w:numId w:val="26"/>
        </w:numPr>
        <w:tabs>
          <w:tab w:val="left" w:pos="507"/>
        </w:tabs>
        <w:spacing w:before="120"/>
        <w:ind w:right="785" w:hanging="392"/>
        <w:jc w:val="both"/>
        <w:rPr>
          <w:sz w:val="24"/>
        </w:rPr>
      </w:pPr>
      <w:r>
        <w:rPr>
          <w:b/>
          <w:sz w:val="24"/>
        </w:rPr>
        <w:t>aver</w:t>
      </w:r>
      <w:r w:rsidR="00BE27C9">
        <w:rPr>
          <w:b/>
          <w:sz w:val="24"/>
        </w:rPr>
        <w:t>e</w:t>
      </w:r>
      <w:r>
        <w:rPr>
          <w:b/>
          <w:sz w:val="24"/>
        </w:rPr>
        <w:t xml:space="preserve"> 1</w:t>
      </w:r>
      <w:r w:rsidR="009005A7">
        <w:rPr>
          <w:b/>
          <w:sz w:val="24"/>
        </w:rPr>
        <w:t xml:space="preserve"> (uno)</w:t>
      </w:r>
      <w:r>
        <w:rPr>
          <w:b/>
          <w:sz w:val="24"/>
        </w:rPr>
        <w:t xml:space="preserve"> ufficio </w:t>
      </w:r>
      <w:r>
        <w:rPr>
          <w:sz w:val="24"/>
        </w:rPr>
        <w:t>sul territorio italiano con almeno 5 dipendenti assunti a tempo indeterminato secondo CCNL in ottemperanza alla normativa</w:t>
      </w:r>
      <w:r w:rsidR="002E2FA1">
        <w:rPr>
          <w:sz w:val="24"/>
        </w:rPr>
        <w:t xml:space="preserve"> </w:t>
      </w:r>
      <w:r w:rsidR="005F156F">
        <w:rPr>
          <w:sz w:val="24"/>
        </w:rPr>
        <w:t>italiana, o in alternativa attivarlo entro 30 giorni dall’ aggiudicazione con relativa forza lavoro sul territorio nazionale</w:t>
      </w:r>
      <w:r w:rsidR="007E520A">
        <w:rPr>
          <w:sz w:val="24"/>
        </w:rPr>
        <w:t xml:space="preserve"> secondo la normativa di riferimento italiana</w:t>
      </w:r>
      <w:r w:rsidR="005F156F">
        <w:rPr>
          <w:sz w:val="24"/>
        </w:rPr>
        <w:t>.</w:t>
      </w:r>
    </w:p>
    <w:p w:rsidR="008A60CE" w:rsidRDefault="008A60CE">
      <w:pPr>
        <w:pStyle w:val="Corpotesto"/>
        <w:spacing w:before="11"/>
        <w:ind w:left="0"/>
        <w:jc w:val="left"/>
        <w:rPr>
          <w:sz w:val="23"/>
        </w:rPr>
      </w:pPr>
    </w:p>
    <w:p w:rsidR="008A60CE" w:rsidRDefault="00274DA4">
      <w:pPr>
        <w:pStyle w:val="Corpotesto"/>
        <w:ind w:right="785"/>
      </w:pPr>
      <w:r>
        <w:t xml:space="preserve">La comprova dei requisiti di cui ai punti </w:t>
      </w:r>
      <w:r>
        <w:rPr>
          <w:b/>
        </w:rPr>
        <w:t xml:space="preserve">d) e) </w:t>
      </w:r>
      <w:r>
        <w:t xml:space="preserve">ed </w:t>
      </w:r>
      <w:r>
        <w:rPr>
          <w:b/>
        </w:rPr>
        <w:t xml:space="preserve">f) </w:t>
      </w:r>
      <w:r>
        <w:t>è fornita secondo le disposizioni di cui all’art. 86 e nell’allegato XVII, parte II, del Codice.</w:t>
      </w:r>
    </w:p>
    <w:p w:rsidR="001C4CAC" w:rsidRDefault="001C4CAC">
      <w:pPr>
        <w:pStyle w:val="Corpotesto"/>
        <w:ind w:right="784" w:hanging="1"/>
      </w:pPr>
    </w:p>
    <w:p w:rsidR="008A60CE" w:rsidRDefault="00274DA4">
      <w:pPr>
        <w:pStyle w:val="Corpotesto"/>
        <w:ind w:right="784" w:hanging="1"/>
      </w:pPr>
      <w:r>
        <w:t>In caso di servizi prestati a favore di pubbliche amministrazioni o enti pubblici mediante originale o copia conforme dei frontespizi di polizza da cui si evinca il contraente, il premio annuo lordo ed il periodo di durata.</w:t>
      </w:r>
    </w:p>
    <w:p w:rsidR="008A60CE" w:rsidRDefault="008A60CE">
      <w:pPr>
        <w:pStyle w:val="Corpotesto"/>
        <w:spacing w:before="11"/>
        <w:ind w:left="0"/>
        <w:jc w:val="left"/>
        <w:rPr>
          <w:sz w:val="23"/>
        </w:rPr>
      </w:pPr>
    </w:p>
    <w:p w:rsidR="008A60CE" w:rsidRDefault="00274DA4" w:rsidP="00951638">
      <w:pPr>
        <w:pStyle w:val="Titolo31"/>
        <w:numPr>
          <w:ilvl w:val="1"/>
          <w:numId w:val="28"/>
        </w:numPr>
        <w:tabs>
          <w:tab w:val="left" w:pos="426"/>
        </w:tabs>
        <w:spacing w:before="1" w:line="242" w:lineRule="auto"/>
        <w:ind w:left="284" w:right="782" w:hanging="428"/>
      </w:pPr>
      <w:r>
        <w:t>Indicazioni per i raggruppamenti temporanei, coassicurazioni, consorzi ordinari, aggregazioni di rete,</w:t>
      </w:r>
      <w:r w:rsidR="00E31110">
        <w:t xml:space="preserve"> </w:t>
      </w:r>
      <w:r>
        <w:t>GEIE</w:t>
      </w:r>
    </w:p>
    <w:p w:rsidR="008A60CE" w:rsidRDefault="00274DA4">
      <w:pPr>
        <w:pStyle w:val="Corpotesto"/>
        <w:spacing w:before="116"/>
        <w:ind w:right="786"/>
      </w:pPr>
      <w:r>
        <w:t>Gli operatori economici che si presentano in forma associata devono possedere i requisiti di partecipazione nei termini di seguito indicati.</w:t>
      </w:r>
    </w:p>
    <w:p w:rsidR="008A60CE" w:rsidRDefault="00274DA4">
      <w:pPr>
        <w:pStyle w:val="Corpotesto"/>
        <w:spacing w:before="119"/>
        <w:ind w:right="782" w:hanging="1"/>
      </w:pPr>
      <w:r>
        <w:t>Alle aggregazioni di imprese aderenti al contratto di rete, ai consorzi ordinari ed ai GEIE si applica la disciplina prevista per i raggruppamenti temporanei d’imprese, in quanto compatibile. Nei consorzi ordinari la consorziata che assume la quota maggiore di attività esecutive riveste il ruolo di capofila che deve essere assimilata alla</w:t>
      </w:r>
      <w:r w:rsidR="00E31110">
        <w:t xml:space="preserve"> </w:t>
      </w:r>
      <w:r>
        <w:t>mandataria.</w:t>
      </w:r>
    </w:p>
    <w:p w:rsidR="008A60CE" w:rsidRDefault="00274DA4">
      <w:pPr>
        <w:pStyle w:val="Corpotesto"/>
        <w:spacing w:before="120"/>
        <w:ind w:right="783"/>
      </w:pPr>
      <w:r>
        <w:t>Nel caso in cui la mandante/mandataria di un RTI sia una sub-associazione, nelle forme di un RTI costituito oppure di un’aggregazione di imprese di rete, i relativi requisiti di partecipazione sono soddisfatti secondo le medesime modalità indicate per i raggruppamenti.</w:t>
      </w:r>
    </w:p>
    <w:p w:rsidR="008A60CE" w:rsidRDefault="00274DA4">
      <w:pPr>
        <w:pStyle w:val="Paragrafoelenco"/>
        <w:numPr>
          <w:ilvl w:val="0"/>
          <w:numId w:val="27"/>
        </w:numPr>
        <w:tabs>
          <w:tab w:val="left" w:pos="380"/>
        </w:tabs>
        <w:spacing w:before="119"/>
        <w:ind w:left="232" w:right="781" w:firstLine="0"/>
        <w:rPr>
          <w:b/>
          <w:sz w:val="24"/>
        </w:rPr>
      </w:pPr>
      <w:r>
        <w:rPr>
          <w:sz w:val="24"/>
        </w:rPr>
        <w:t xml:space="preserve">Nel caso di raggruppamenti temporanei, di coassicurazioni e di consorzi ordinari di concorrenti, </w:t>
      </w:r>
      <w:r>
        <w:rPr>
          <w:b/>
          <w:sz w:val="24"/>
        </w:rPr>
        <w:t xml:space="preserve">tutti </w:t>
      </w:r>
      <w:r>
        <w:rPr>
          <w:sz w:val="24"/>
        </w:rPr>
        <w:t xml:space="preserve">i consorziati ovvero </w:t>
      </w:r>
      <w:r>
        <w:rPr>
          <w:b/>
          <w:sz w:val="24"/>
        </w:rPr>
        <w:t xml:space="preserve">ciascun componente </w:t>
      </w:r>
      <w:r>
        <w:rPr>
          <w:sz w:val="24"/>
        </w:rPr>
        <w:t xml:space="preserve">del raggruppamento (raggruppato o raggruppando) o ciascun coassicurato dovrà possedere integralmente tutti i requisiti di </w:t>
      </w:r>
      <w:r>
        <w:rPr>
          <w:b/>
          <w:sz w:val="24"/>
        </w:rPr>
        <w:t>ordine generale di cui al punto 6 del presente</w:t>
      </w:r>
      <w:r w:rsidR="00BC7BA2">
        <w:rPr>
          <w:b/>
          <w:sz w:val="24"/>
        </w:rPr>
        <w:t xml:space="preserve"> </w:t>
      </w:r>
      <w:r>
        <w:rPr>
          <w:b/>
          <w:sz w:val="24"/>
        </w:rPr>
        <w:t>disciplinare.</w:t>
      </w:r>
    </w:p>
    <w:p w:rsidR="008A60CE" w:rsidRDefault="00274DA4">
      <w:pPr>
        <w:spacing w:before="122"/>
        <w:ind w:left="232"/>
        <w:jc w:val="both"/>
        <w:rPr>
          <w:sz w:val="24"/>
        </w:rPr>
      </w:pPr>
      <w:r>
        <w:rPr>
          <w:b/>
          <w:sz w:val="24"/>
        </w:rPr>
        <w:t xml:space="preserve">- l requisiti di idoneità di cui ai punti 7.1 lett. a) e b) </w:t>
      </w:r>
      <w:r>
        <w:rPr>
          <w:sz w:val="24"/>
        </w:rPr>
        <w:t>devono essere posseduti da:</w:t>
      </w:r>
    </w:p>
    <w:p w:rsidR="008A60CE" w:rsidRPr="001069E2" w:rsidRDefault="00274DA4" w:rsidP="00605795">
      <w:pPr>
        <w:pStyle w:val="Paragrafoelenco"/>
        <w:numPr>
          <w:ilvl w:val="0"/>
          <w:numId w:val="35"/>
        </w:numPr>
        <w:tabs>
          <w:tab w:val="left" w:pos="567"/>
        </w:tabs>
        <w:spacing w:before="120"/>
        <w:ind w:left="567" w:right="560" w:hanging="152"/>
        <w:rPr>
          <w:sz w:val="24"/>
        </w:rPr>
      </w:pPr>
      <w:r w:rsidRPr="001069E2">
        <w:rPr>
          <w:b/>
          <w:sz w:val="24"/>
        </w:rPr>
        <w:t xml:space="preserve">ciascuno </w:t>
      </w:r>
      <w:r w:rsidRPr="001069E2">
        <w:rPr>
          <w:sz w:val="24"/>
        </w:rPr>
        <w:t>dei soggetti raggruppati/raggruppandi, coassicurati, consorziati/consorziandi o</w:t>
      </w:r>
      <w:r w:rsidR="00E31110" w:rsidRPr="001069E2">
        <w:rPr>
          <w:sz w:val="24"/>
        </w:rPr>
        <w:t xml:space="preserve"> </w:t>
      </w:r>
      <w:r w:rsidRPr="001069E2">
        <w:rPr>
          <w:sz w:val="24"/>
        </w:rPr>
        <w:t>GEIE</w:t>
      </w:r>
    </w:p>
    <w:p w:rsidR="008A60CE" w:rsidRPr="001069E2" w:rsidRDefault="00274DA4" w:rsidP="00605795">
      <w:pPr>
        <w:pStyle w:val="Paragrafoelenco"/>
        <w:numPr>
          <w:ilvl w:val="0"/>
          <w:numId w:val="35"/>
        </w:numPr>
        <w:tabs>
          <w:tab w:val="left" w:pos="548"/>
        </w:tabs>
        <w:spacing w:before="120"/>
        <w:ind w:left="567" w:right="560" w:hanging="152"/>
        <w:rPr>
          <w:sz w:val="24"/>
        </w:rPr>
      </w:pPr>
      <w:r w:rsidRPr="001069E2">
        <w:rPr>
          <w:b/>
          <w:sz w:val="24"/>
        </w:rPr>
        <w:t xml:space="preserve">ciascuna </w:t>
      </w:r>
      <w:r w:rsidRPr="001069E2">
        <w:rPr>
          <w:sz w:val="24"/>
        </w:rPr>
        <w:t>delle imprese aderenti al contratto di rete indicate come esecutrici e dalla rete medesima nel caso in cui questa abbia soggettività</w:t>
      </w:r>
      <w:r w:rsidR="00BC7BA2" w:rsidRPr="001069E2">
        <w:rPr>
          <w:sz w:val="24"/>
        </w:rPr>
        <w:t xml:space="preserve"> </w:t>
      </w:r>
      <w:r w:rsidRPr="001069E2">
        <w:rPr>
          <w:sz w:val="24"/>
        </w:rPr>
        <w:t>giuridica.</w:t>
      </w:r>
    </w:p>
    <w:p w:rsidR="008A60CE" w:rsidRDefault="00274DA4">
      <w:pPr>
        <w:spacing w:before="119"/>
        <w:ind w:left="232" w:right="786"/>
        <w:jc w:val="both"/>
        <w:rPr>
          <w:b/>
          <w:sz w:val="24"/>
        </w:rPr>
      </w:pPr>
      <w:r>
        <w:rPr>
          <w:sz w:val="24"/>
        </w:rPr>
        <w:t xml:space="preserve">- </w:t>
      </w:r>
      <w:r>
        <w:rPr>
          <w:b/>
          <w:sz w:val="24"/>
        </w:rPr>
        <w:t xml:space="preserve">Il requisito </w:t>
      </w:r>
      <w:r>
        <w:rPr>
          <w:sz w:val="24"/>
        </w:rPr>
        <w:t>di capacità economica</w:t>
      </w:r>
      <w:r w:rsidR="0020501A">
        <w:rPr>
          <w:sz w:val="24"/>
        </w:rPr>
        <w:t xml:space="preserve"> </w:t>
      </w:r>
      <w:r>
        <w:rPr>
          <w:sz w:val="24"/>
        </w:rPr>
        <w:t>-</w:t>
      </w:r>
      <w:r w:rsidR="0020501A">
        <w:rPr>
          <w:sz w:val="24"/>
        </w:rPr>
        <w:t xml:space="preserve"> </w:t>
      </w:r>
      <w:r>
        <w:rPr>
          <w:sz w:val="24"/>
        </w:rPr>
        <w:t xml:space="preserve">finanziaria di cui al punto </w:t>
      </w:r>
      <w:r>
        <w:rPr>
          <w:b/>
          <w:sz w:val="24"/>
        </w:rPr>
        <w:t xml:space="preserve">7.2 lett. c) </w:t>
      </w:r>
      <w:r>
        <w:rPr>
          <w:sz w:val="24"/>
        </w:rPr>
        <w:t>(</w:t>
      </w:r>
      <w:r>
        <w:rPr>
          <w:b/>
          <w:sz w:val="24"/>
        </w:rPr>
        <w:t>Indice di solvibilità) deve essere posseduto da tutti.</w:t>
      </w:r>
    </w:p>
    <w:p w:rsidR="008A60CE" w:rsidRDefault="00274DA4">
      <w:pPr>
        <w:pStyle w:val="Paragrafoelenco"/>
        <w:numPr>
          <w:ilvl w:val="0"/>
          <w:numId w:val="24"/>
        </w:numPr>
        <w:tabs>
          <w:tab w:val="left" w:pos="394"/>
        </w:tabs>
        <w:spacing w:before="120"/>
        <w:ind w:right="781" w:firstLine="0"/>
        <w:rPr>
          <w:b/>
          <w:sz w:val="24"/>
        </w:rPr>
      </w:pPr>
      <w:r>
        <w:rPr>
          <w:b/>
          <w:sz w:val="24"/>
        </w:rPr>
        <w:t xml:space="preserve">I requisiti </w:t>
      </w:r>
      <w:r>
        <w:rPr>
          <w:sz w:val="24"/>
        </w:rPr>
        <w:t xml:space="preserve">di capacità tecnica-professionale </w:t>
      </w:r>
      <w:r>
        <w:rPr>
          <w:b/>
          <w:sz w:val="24"/>
        </w:rPr>
        <w:t xml:space="preserve">di cui al punto 7.2. lett. d) (raccolta premi) ed e) (almeno 10 servizi) </w:t>
      </w:r>
      <w:r>
        <w:rPr>
          <w:sz w:val="24"/>
        </w:rPr>
        <w:t xml:space="preserve">devono essere soddisfatti dal </w:t>
      </w:r>
      <w:r>
        <w:rPr>
          <w:b/>
          <w:sz w:val="24"/>
        </w:rPr>
        <w:t>raggruppamento temporaneo nel suo complesso</w:t>
      </w:r>
      <w:r>
        <w:rPr>
          <w:sz w:val="24"/>
        </w:rPr>
        <w:t xml:space="preserve">, dal consorzio GEIE o dalle imprese aderenti al contratto di rete nel suo complesso, </w:t>
      </w:r>
      <w:r>
        <w:rPr>
          <w:b/>
          <w:sz w:val="24"/>
        </w:rPr>
        <w:t>fermo restando il possesso del requisito in misura maggioritaria dall’impresa mandataria/delegataria/capogruppo e da ogni impresa mandante/coassicurata nella misura minima del</w:t>
      </w:r>
      <w:r w:rsidR="00E31110">
        <w:rPr>
          <w:b/>
          <w:sz w:val="24"/>
        </w:rPr>
        <w:t xml:space="preserve"> </w:t>
      </w:r>
      <w:r>
        <w:rPr>
          <w:b/>
          <w:sz w:val="24"/>
        </w:rPr>
        <w:t>25%</w:t>
      </w:r>
      <w:r w:rsidR="00E31110">
        <w:rPr>
          <w:b/>
          <w:sz w:val="24"/>
        </w:rPr>
        <w:t xml:space="preserve"> </w:t>
      </w:r>
      <w:r>
        <w:rPr>
          <w:b/>
          <w:sz w:val="24"/>
        </w:rPr>
        <w:t>.</w:t>
      </w:r>
    </w:p>
    <w:p w:rsidR="008A60CE" w:rsidRDefault="00274DA4">
      <w:pPr>
        <w:pStyle w:val="Paragrafoelenco"/>
        <w:numPr>
          <w:ilvl w:val="0"/>
          <w:numId w:val="24"/>
        </w:numPr>
        <w:tabs>
          <w:tab w:val="left" w:pos="387"/>
        </w:tabs>
        <w:spacing w:before="119"/>
        <w:ind w:right="782" w:firstLine="0"/>
        <w:rPr>
          <w:sz w:val="24"/>
        </w:rPr>
      </w:pPr>
      <w:r>
        <w:rPr>
          <w:b/>
          <w:sz w:val="24"/>
        </w:rPr>
        <w:t xml:space="preserve">Il requisito </w:t>
      </w:r>
      <w:r>
        <w:rPr>
          <w:sz w:val="24"/>
        </w:rPr>
        <w:t xml:space="preserve">di capacità tecnica-professionale </w:t>
      </w:r>
      <w:r>
        <w:rPr>
          <w:b/>
          <w:sz w:val="24"/>
        </w:rPr>
        <w:t xml:space="preserve">di cui al punto 7.2. lett. f) </w:t>
      </w:r>
      <w:r>
        <w:rPr>
          <w:sz w:val="24"/>
        </w:rPr>
        <w:t>deve essere posseduto come segue:</w:t>
      </w:r>
    </w:p>
    <w:p w:rsidR="008A60CE" w:rsidRDefault="00274DA4">
      <w:pPr>
        <w:spacing w:before="32"/>
        <w:ind w:left="232"/>
        <w:rPr>
          <w:sz w:val="24"/>
        </w:rPr>
      </w:pPr>
      <w:r>
        <w:rPr>
          <w:sz w:val="24"/>
        </w:rPr>
        <w:t xml:space="preserve">- almeno un servizio posseduto </w:t>
      </w:r>
      <w:r>
        <w:rPr>
          <w:b/>
          <w:sz w:val="24"/>
        </w:rPr>
        <w:t>dalla mandataria/delegataria/capogruppo</w:t>
      </w:r>
      <w:r>
        <w:rPr>
          <w:sz w:val="24"/>
        </w:rPr>
        <w:t>.</w:t>
      </w:r>
    </w:p>
    <w:p w:rsidR="008A60CE" w:rsidRDefault="00274DA4">
      <w:pPr>
        <w:spacing w:before="122"/>
        <w:ind w:left="232" w:right="785"/>
        <w:rPr>
          <w:sz w:val="24"/>
        </w:rPr>
      </w:pPr>
      <w:r>
        <w:rPr>
          <w:b/>
          <w:sz w:val="24"/>
        </w:rPr>
        <w:t xml:space="preserve">- Il requisito </w:t>
      </w:r>
      <w:r>
        <w:rPr>
          <w:sz w:val="24"/>
        </w:rPr>
        <w:t xml:space="preserve">di capacità tecnica-professionale </w:t>
      </w:r>
      <w:r>
        <w:rPr>
          <w:b/>
          <w:sz w:val="24"/>
        </w:rPr>
        <w:t xml:space="preserve">di cui al punto 7.2. lett. g) </w:t>
      </w:r>
      <w:r>
        <w:rPr>
          <w:sz w:val="24"/>
        </w:rPr>
        <w:t>deve essere posseduto come segue:</w:t>
      </w:r>
    </w:p>
    <w:p w:rsidR="008A60CE" w:rsidRDefault="009005A7" w:rsidP="00605795">
      <w:pPr>
        <w:pStyle w:val="Paragrafoelenco"/>
        <w:numPr>
          <w:ilvl w:val="0"/>
          <w:numId w:val="36"/>
        </w:numPr>
        <w:tabs>
          <w:tab w:val="left" w:pos="476"/>
        </w:tabs>
        <w:spacing w:before="120"/>
        <w:ind w:hanging="191"/>
        <w:rPr>
          <w:sz w:val="24"/>
        </w:rPr>
      </w:pPr>
      <w:r>
        <w:rPr>
          <w:b/>
          <w:sz w:val="24"/>
        </w:rPr>
        <w:t xml:space="preserve"> </w:t>
      </w:r>
      <w:r w:rsidR="00274DA4">
        <w:rPr>
          <w:b/>
          <w:sz w:val="24"/>
        </w:rPr>
        <w:t xml:space="preserve">ciascuno </w:t>
      </w:r>
      <w:r w:rsidR="00274DA4">
        <w:rPr>
          <w:sz w:val="24"/>
        </w:rPr>
        <w:t>dei soggetti raggruppati/raggruppandi,</w:t>
      </w:r>
      <w:r w:rsidR="00605795">
        <w:rPr>
          <w:sz w:val="24"/>
        </w:rPr>
        <w:t xml:space="preserve"> </w:t>
      </w:r>
      <w:r w:rsidR="00274DA4">
        <w:rPr>
          <w:sz w:val="24"/>
        </w:rPr>
        <w:t>coassicurati, consorziati/consorziandi o</w:t>
      </w:r>
      <w:r w:rsidR="002E2FA1">
        <w:rPr>
          <w:sz w:val="24"/>
        </w:rPr>
        <w:t xml:space="preserve"> </w:t>
      </w:r>
      <w:r w:rsidR="00274DA4">
        <w:rPr>
          <w:sz w:val="24"/>
        </w:rPr>
        <w:t>GEIE</w:t>
      </w:r>
    </w:p>
    <w:p w:rsidR="008A60CE" w:rsidRDefault="00274DA4" w:rsidP="00605795">
      <w:pPr>
        <w:pStyle w:val="Paragrafoelenco"/>
        <w:numPr>
          <w:ilvl w:val="0"/>
          <w:numId w:val="36"/>
        </w:numPr>
        <w:tabs>
          <w:tab w:val="left" w:pos="476"/>
          <w:tab w:val="left" w:pos="548"/>
        </w:tabs>
        <w:spacing w:before="120"/>
        <w:ind w:right="787" w:hanging="191"/>
        <w:rPr>
          <w:sz w:val="24"/>
        </w:rPr>
      </w:pPr>
      <w:r>
        <w:rPr>
          <w:b/>
          <w:sz w:val="24"/>
        </w:rPr>
        <w:t xml:space="preserve">ciascuna </w:t>
      </w:r>
      <w:r>
        <w:rPr>
          <w:sz w:val="24"/>
        </w:rPr>
        <w:t>delle imprese aderenti al contratto di rete indicate come esecutrici e dalla rete medesima nel caso in cui questa abbia soggettività</w:t>
      </w:r>
      <w:r w:rsidR="002E2FA1">
        <w:rPr>
          <w:sz w:val="24"/>
        </w:rPr>
        <w:t xml:space="preserve"> </w:t>
      </w:r>
      <w:r>
        <w:rPr>
          <w:sz w:val="24"/>
        </w:rPr>
        <w:t>giuridica.</w:t>
      </w:r>
    </w:p>
    <w:p w:rsidR="008A60CE" w:rsidRDefault="008A60CE">
      <w:pPr>
        <w:pStyle w:val="Corpotesto"/>
        <w:spacing w:before="9"/>
        <w:ind w:left="0"/>
        <w:jc w:val="left"/>
        <w:rPr>
          <w:sz w:val="33"/>
        </w:rPr>
      </w:pPr>
    </w:p>
    <w:p w:rsidR="008A60CE" w:rsidRDefault="00274DA4">
      <w:pPr>
        <w:pStyle w:val="Corpotesto"/>
        <w:ind w:right="785"/>
        <w:jc w:val="left"/>
      </w:pPr>
      <w:r>
        <w:t>In ogni caso andranno specificate, ai sensi dell’art. 48 c. 4 del Codice, le parti di servizio che saranno eseguite dai singoli operatori.</w:t>
      </w:r>
    </w:p>
    <w:p w:rsidR="00126FBD" w:rsidRDefault="00126FBD">
      <w:pPr>
        <w:pStyle w:val="Corpotesto"/>
        <w:ind w:right="785"/>
        <w:jc w:val="left"/>
      </w:pPr>
    </w:p>
    <w:p w:rsidR="00126FBD" w:rsidRDefault="00126FBD">
      <w:pPr>
        <w:pStyle w:val="Corpotesto"/>
        <w:ind w:right="785"/>
        <w:jc w:val="left"/>
      </w:pPr>
    </w:p>
    <w:p w:rsidR="008A60CE" w:rsidRDefault="00274DA4">
      <w:pPr>
        <w:pStyle w:val="Titolo21"/>
        <w:numPr>
          <w:ilvl w:val="0"/>
          <w:numId w:val="28"/>
        </w:numPr>
        <w:tabs>
          <w:tab w:val="left" w:pos="591"/>
        </w:tabs>
        <w:spacing w:before="120"/>
        <w:ind w:hanging="359"/>
      </w:pPr>
      <w:r>
        <w:t>AVVALIMENTO</w:t>
      </w:r>
    </w:p>
    <w:p w:rsidR="008A60CE" w:rsidRDefault="00274DA4">
      <w:pPr>
        <w:pStyle w:val="Corpotesto"/>
        <w:spacing w:before="121"/>
        <w:ind w:right="784"/>
      </w:pPr>
      <w:r>
        <w:t>Ai sensi dell’art. 89 del Codice, l’operatore economico, singolo o associato, può dimostrare il possesso dei requisiti di carattere economico- finanziario, tecnico-professionale di cui all’art. 83, comma 1, lett. b) e c) del Codice avvalendosi dei requisiti di altri soggetti, anche partecipanti al raggruppamento.</w:t>
      </w:r>
    </w:p>
    <w:p w:rsidR="008A60CE" w:rsidRDefault="00274DA4">
      <w:pPr>
        <w:pStyle w:val="Titolo31"/>
        <w:ind w:right="786"/>
        <w:rPr>
          <w:i/>
        </w:rPr>
      </w:pPr>
      <w:r>
        <w:t>Non è consentito l’avvalimento per la dimostrazione dei requisiti generali e di idoneità professionale</w:t>
      </w:r>
      <w:r>
        <w:rPr>
          <w:i/>
        </w:rPr>
        <w:t>.</w:t>
      </w:r>
    </w:p>
    <w:p w:rsidR="008A60CE" w:rsidRDefault="00274DA4">
      <w:pPr>
        <w:pStyle w:val="Corpotesto"/>
        <w:spacing w:before="119"/>
        <w:ind w:right="782"/>
      </w:pPr>
      <w:r>
        <w:t>L’ausiliaria deve possedere i requisiti previsti dall’art. 80 del Codice e dichiararli in gara mediante presentazione di un proprio DGUE, da compilare nelle parti pertinenti, nonché di una dichiarazione integrativa.</w:t>
      </w:r>
    </w:p>
    <w:p w:rsidR="008A60CE" w:rsidRDefault="00274DA4">
      <w:pPr>
        <w:pStyle w:val="Corpotesto"/>
        <w:spacing w:before="60"/>
        <w:ind w:right="782"/>
      </w:pPr>
      <w:r>
        <w:t>Ai sensi dell’art. 89, comma 1, del Codice, il contratto di avvalimento contiene</w:t>
      </w:r>
      <w:r>
        <w:rPr>
          <w:b/>
        </w:rPr>
        <w:t>, a pena di nullità</w:t>
      </w:r>
      <w:r>
        <w:t>, la specificazione dei requisiti forniti e delle risorse messe a disposizione dall’ausiliaria.</w:t>
      </w:r>
    </w:p>
    <w:p w:rsidR="008A60CE" w:rsidRDefault="00274DA4">
      <w:pPr>
        <w:pStyle w:val="Corpotesto"/>
        <w:spacing w:before="60"/>
        <w:ind w:right="785"/>
      </w:pPr>
      <w:r>
        <w:t>Il concorrente e l’ausiliaria sono responsabili in solido nei confronti della stazione appaltante in relazione alle prestazioni oggetto del contratto.</w:t>
      </w:r>
    </w:p>
    <w:p w:rsidR="008A60CE" w:rsidRDefault="00274DA4">
      <w:pPr>
        <w:pStyle w:val="Corpotesto"/>
        <w:spacing w:before="59" w:line="242" w:lineRule="auto"/>
        <w:ind w:right="785"/>
      </w:pPr>
      <w:r>
        <w:t>È ammesso l’avvalimento di più ausiliarie. L’ausiliaria non può avvalersi a sua volta di altro soggetto.</w:t>
      </w:r>
    </w:p>
    <w:p w:rsidR="008A60CE" w:rsidRDefault="00274DA4">
      <w:pPr>
        <w:pStyle w:val="Corpotesto"/>
        <w:spacing w:before="56"/>
        <w:ind w:right="784"/>
      </w:pPr>
      <w:r>
        <w:t xml:space="preserve">Ai sensi dell’art. 89, comma 7 del Codice, </w:t>
      </w:r>
      <w:r>
        <w:rPr>
          <w:b/>
        </w:rPr>
        <w:t>a pena di esclusione</w:t>
      </w:r>
      <w:r>
        <w:t xml:space="preserve">, non è consentito che l’ausiliaria presti avvalimento per più di un concorrente e che partecipino </w:t>
      </w:r>
      <w:r>
        <w:rPr>
          <w:i/>
        </w:rPr>
        <w:t xml:space="preserve">al singolo lotto </w:t>
      </w:r>
      <w:r>
        <w:t>sia l’ausiliaria che il concorrente che si avvale dei requisiti.</w:t>
      </w:r>
    </w:p>
    <w:p w:rsidR="008A60CE" w:rsidRDefault="00274DA4">
      <w:pPr>
        <w:pStyle w:val="Corpotesto"/>
        <w:spacing w:before="60"/>
        <w:ind w:right="784"/>
      </w:pPr>
      <w:r>
        <w:t>Nel caso di dichiarazioni mendaci si procede all’esclusione del concorrente e all’escussione della garanzia ai sensi dell’art. 89, comma 1, ferma restando l’applicazione dell’art. 80, comma 12 del Codice.</w:t>
      </w:r>
    </w:p>
    <w:p w:rsidR="008A60CE" w:rsidRDefault="00274DA4">
      <w:pPr>
        <w:pStyle w:val="Corpotesto"/>
        <w:spacing w:before="59"/>
        <w:ind w:right="784"/>
      </w:pPr>
      <w: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rsidR="008A60CE" w:rsidRDefault="00274DA4" w:rsidP="007E520A">
      <w:pPr>
        <w:pStyle w:val="Corpotesto"/>
        <w:spacing w:before="60"/>
        <w:ind w:right="784"/>
      </w:pPr>
      <w:r>
        <w:t>In qualunque fase della gara sia necessaria la sostituzione dell’ausiliaria, la commissione comunica l’esigenza al RUP, il quale richiede per iscritto al concorrente la sostituzione dell’ausiliaria, assegnando un termine congruo per l’adempimento decorrente dal ricevimento della richiesta. Il concorrente, entro tale termine, deve produrre i documenti e le dichiarazioni dell’ausiliaria subentrante. In caso di inutile decorso del termine, ovvero in caso di mancata richiesta di proroga del medesimo, la stazione appaltante procede all’esclusione del concorrente dalla procedura.</w:t>
      </w:r>
    </w:p>
    <w:p w:rsidR="007E520A" w:rsidRDefault="007E520A" w:rsidP="007E520A">
      <w:pPr>
        <w:spacing w:before="32"/>
        <w:ind w:left="232" w:right="784"/>
        <w:jc w:val="both"/>
        <w:rPr>
          <w:sz w:val="24"/>
        </w:rPr>
      </w:pPr>
      <w:r>
        <w:rPr>
          <w:sz w:val="24"/>
        </w:rPr>
        <w:t xml:space="preserve">È sanabile, mediante soccorso istruttorio, la mancata produzione delle dichiarazioni dell’ausiliaria o del contratto di avvalimento, a condizione che i citati </w:t>
      </w:r>
      <w:r>
        <w:rPr>
          <w:b/>
          <w:sz w:val="24"/>
        </w:rPr>
        <w:t>elementi siano preesistenti e comprovabili con documenti di data certa, anteriore al termine di presentazione</w:t>
      </w:r>
      <w:r w:rsidR="00BC7BA2">
        <w:rPr>
          <w:b/>
          <w:sz w:val="24"/>
        </w:rPr>
        <w:t xml:space="preserve"> </w:t>
      </w:r>
      <w:r>
        <w:rPr>
          <w:b/>
          <w:sz w:val="24"/>
        </w:rPr>
        <w:t>dell’offerta</w:t>
      </w:r>
      <w:r>
        <w:rPr>
          <w:sz w:val="24"/>
        </w:rPr>
        <w:t>.</w:t>
      </w:r>
    </w:p>
    <w:p w:rsidR="007E520A" w:rsidRDefault="007E520A" w:rsidP="007E520A">
      <w:pPr>
        <w:pStyle w:val="Corpotesto"/>
        <w:spacing w:before="62"/>
        <w:ind w:right="785"/>
      </w:pPr>
      <w:r>
        <w:t xml:space="preserve">Non è sanabile, e quindi </w:t>
      </w:r>
      <w:r>
        <w:rPr>
          <w:b/>
        </w:rPr>
        <w:t xml:space="preserve">causa di esclusione </w:t>
      </w:r>
      <w:r>
        <w:t>dalla gara, la mancata indicazione dei requisiti e delle risorse messi a disposizione dall’ausiliaria in quanto causa di nullità del contratto di avvalimento.</w:t>
      </w:r>
    </w:p>
    <w:p w:rsidR="008A60CE" w:rsidRDefault="00274DA4">
      <w:pPr>
        <w:pStyle w:val="Titolo21"/>
        <w:numPr>
          <w:ilvl w:val="0"/>
          <w:numId w:val="28"/>
        </w:numPr>
        <w:tabs>
          <w:tab w:val="left" w:pos="591"/>
        </w:tabs>
        <w:spacing w:before="120"/>
        <w:ind w:hanging="359"/>
      </w:pPr>
      <w:r>
        <w:t>SUBAPPALTO</w:t>
      </w:r>
    </w:p>
    <w:p w:rsidR="008A60CE" w:rsidRDefault="00274DA4">
      <w:pPr>
        <w:spacing w:before="119"/>
        <w:ind w:left="287"/>
        <w:jc w:val="both"/>
        <w:rPr>
          <w:sz w:val="24"/>
        </w:rPr>
      </w:pPr>
      <w:r>
        <w:rPr>
          <w:sz w:val="24"/>
        </w:rPr>
        <w:t xml:space="preserve">Tenuto conto della particolare tipologia di affidamento </w:t>
      </w:r>
      <w:r>
        <w:rPr>
          <w:b/>
          <w:sz w:val="24"/>
        </w:rPr>
        <w:t>non è consentito il subappalto</w:t>
      </w:r>
      <w:r>
        <w:rPr>
          <w:sz w:val="24"/>
        </w:rPr>
        <w:t>.</w:t>
      </w:r>
    </w:p>
    <w:p w:rsidR="008A60CE" w:rsidRDefault="008A60CE">
      <w:pPr>
        <w:pStyle w:val="Corpotesto"/>
        <w:ind w:left="0"/>
        <w:jc w:val="left"/>
      </w:pPr>
    </w:p>
    <w:p w:rsidR="008A60CE" w:rsidRDefault="008A60CE">
      <w:pPr>
        <w:pStyle w:val="Corpotesto"/>
        <w:spacing w:before="7"/>
        <w:ind w:left="0"/>
        <w:jc w:val="left"/>
        <w:rPr>
          <w:sz w:val="19"/>
        </w:rPr>
      </w:pPr>
    </w:p>
    <w:p w:rsidR="008A60CE" w:rsidRDefault="00274DA4" w:rsidP="001C4CAC">
      <w:pPr>
        <w:pStyle w:val="Titolo21"/>
        <w:numPr>
          <w:ilvl w:val="0"/>
          <w:numId w:val="28"/>
        </w:numPr>
        <w:tabs>
          <w:tab w:val="left" w:pos="284"/>
        </w:tabs>
        <w:spacing w:before="1"/>
        <w:ind w:left="567" w:hanging="709"/>
      </w:pPr>
      <w:r>
        <w:t>GARANZIA</w:t>
      </w:r>
      <w:r w:rsidR="005925F7">
        <w:t xml:space="preserve"> </w:t>
      </w:r>
      <w:r>
        <w:t>PROVVISORIA</w:t>
      </w:r>
    </w:p>
    <w:p w:rsidR="008A60CE" w:rsidRDefault="00274DA4">
      <w:pPr>
        <w:spacing w:before="121"/>
        <w:ind w:left="232"/>
        <w:jc w:val="both"/>
        <w:rPr>
          <w:i/>
          <w:sz w:val="24"/>
        </w:rPr>
      </w:pPr>
      <w:r>
        <w:rPr>
          <w:i/>
          <w:sz w:val="24"/>
        </w:rPr>
        <w:t>Ai sensi dell’art. 93 del Codice, l’offerta è corredata:</w:t>
      </w:r>
    </w:p>
    <w:p w:rsidR="008A60CE" w:rsidRDefault="00703CB2">
      <w:pPr>
        <w:pStyle w:val="Paragrafoelenco"/>
        <w:numPr>
          <w:ilvl w:val="0"/>
          <w:numId w:val="22"/>
        </w:numPr>
        <w:tabs>
          <w:tab w:val="left" w:pos="562"/>
        </w:tabs>
        <w:spacing w:before="120"/>
        <w:ind w:right="786" w:firstLine="0"/>
        <w:rPr>
          <w:i/>
          <w:sz w:val="24"/>
        </w:rPr>
      </w:pPr>
      <w:r>
        <w:rPr>
          <w:b/>
          <w:i/>
          <w:sz w:val="24"/>
        </w:rPr>
        <w:t xml:space="preserve">da una garanzia provvisoria </w:t>
      </w:r>
      <w:r w:rsidR="005B6CB8">
        <w:rPr>
          <w:b/>
          <w:i/>
          <w:sz w:val="24"/>
        </w:rPr>
        <w:t xml:space="preserve">costituita da </w:t>
      </w:r>
      <w:r>
        <w:rPr>
          <w:b/>
          <w:i/>
          <w:sz w:val="24"/>
        </w:rPr>
        <w:t xml:space="preserve">fideiussione bancaria o assicurativa </w:t>
      </w:r>
      <w:r w:rsidR="00274DA4">
        <w:rPr>
          <w:i/>
          <w:sz w:val="24"/>
        </w:rPr>
        <w:t>per un importo pari al 2% dell’importo lordo stimato per l’intero periodo (</w:t>
      </w:r>
      <w:r w:rsidR="003B509E">
        <w:rPr>
          <w:i/>
          <w:sz w:val="24"/>
        </w:rPr>
        <w:t>triennale</w:t>
      </w:r>
      <w:r w:rsidR="00274DA4">
        <w:rPr>
          <w:i/>
          <w:sz w:val="24"/>
        </w:rPr>
        <w:t xml:space="preserve">), </w:t>
      </w:r>
      <w:r w:rsidR="00274DA4">
        <w:rPr>
          <w:b/>
          <w:i/>
          <w:sz w:val="24"/>
        </w:rPr>
        <w:t xml:space="preserve">salvo quanto previsto dall’art. 93 c. 7 del Codice. </w:t>
      </w:r>
      <w:r w:rsidR="00274DA4">
        <w:rPr>
          <w:i/>
          <w:sz w:val="24"/>
        </w:rPr>
        <w:t>L’importo della garanzia per ciascun lotto dovrà pertanto essere pari</w:t>
      </w:r>
      <w:r w:rsidR="005925F7">
        <w:rPr>
          <w:i/>
          <w:sz w:val="24"/>
        </w:rPr>
        <w:t xml:space="preserve"> </w:t>
      </w:r>
      <w:r w:rsidR="00274DA4">
        <w:rPr>
          <w:i/>
          <w:sz w:val="24"/>
        </w:rPr>
        <w:t>a:</w:t>
      </w:r>
    </w:p>
    <w:p w:rsidR="008A60CE" w:rsidRDefault="008A60CE">
      <w:pPr>
        <w:pStyle w:val="Corpotesto"/>
        <w:spacing w:before="9" w:after="1"/>
        <w:ind w:left="0"/>
        <w:jc w:val="left"/>
        <w:rPr>
          <w:i/>
          <w:sz w:val="9"/>
        </w:r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012"/>
        <w:gridCol w:w="2815"/>
        <w:gridCol w:w="2268"/>
        <w:gridCol w:w="3402"/>
      </w:tblGrid>
      <w:tr w:rsidR="008A60CE" w:rsidTr="005925F7">
        <w:trPr>
          <w:trHeight w:val="551"/>
        </w:trPr>
        <w:tc>
          <w:tcPr>
            <w:tcW w:w="1012" w:type="dxa"/>
            <w:shd w:val="clear" w:color="auto" w:fill="DADADA"/>
          </w:tcPr>
          <w:p w:rsidR="008A60CE" w:rsidRDefault="00274DA4">
            <w:pPr>
              <w:pStyle w:val="TableParagraph"/>
              <w:spacing w:before="139"/>
              <w:ind w:left="91" w:right="75"/>
              <w:jc w:val="center"/>
              <w:rPr>
                <w:rFonts w:ascii="Arial Narrow"/>
                <w:b/>
                <w:sz w:val="24"/>
              </w:rPr>
            </w:pPr>
            <w:r>
              <w:rPr>
                <w:rFonts w:ascii="Arial Narrow"/>
                <w:b/>
                <w:sz w:val="24"/>
              </w:rPr>
              <w:t>Lotto</w:t>
            </w:r>
          </w:p>
        </w:tc>
        <w:tc>
          <w:tcPr>
            <w:tcW w:w="2815" w:type="dxa"/>
            <w:shd w:val="clear" w:color="auto" w:fill="DADADA"/>
          </w:tcPr>
          <w:p w:rsidR="008A60CE" w:rsidRDefault="00274DA4">
            <w:pPr>
              <w:pStyle w:val="TableParagraph"/>
              <w:ind w:left="370" w:right="354"/>
              <w:jc w:val="center"/>
              <w:rPr>
                <w:rFonts w:ascii="Arial Narrow"/>
                <w:b/>
                <w:sz w:val="24"/>
              </w:rPr>
            </w:pPr>
            <w:r>
              <w:rPr>
                <w:rFonts w:ascii="Arial Narrow"/>
                <w:b/>
                <w:sz w:val="24"/>
              </w:rPr>
              <w:t>Polizza</w:t>
            </w:r>
          </w:p>
        </w:tc>
        <w:tc>
          <w:tcPr>
            <w:tcW w:w="2268" w:type="dxa"/>
            <w:shd w:val="clear" w:color="auto" w:fill="DADADA"/>
          </w:tcPr>
          <w:p w:rsidR="008A60CE" w:rsidRDefault="00274DA4" w:rsidP="007E676F">
            <w:pPr>
              <w:pStyle w:val="TableParagraph"/>
              <w:spacing w:before="4" w:line="276" w:lineRule="exact"/>
              <w:ind w:left="639" w:right="372" w:hanging="228"/>
              <w:rPr>
                <w:rFonts w:ascii="Arial Narrow"/>
                <w:b/>
                <w:sz w:val="24"/>
              </w:rPr>
            </w:pPr>
            <w:r>
              <w:rPr>
                <w:rFonts w:ascii="Arial Narrow"/>
                <w:b/>
                <w:sz w:val="24"/>
              </w:rPr>
              <w:t xml:space="preserve">Importo lordo </w:t>
            </w:r>
          </w:p>
        </w:tc>
        <w:tc>
          <w:tcPr>
            <w:tcW w:w="3402" w:type="dxa"/>
            <w:shd w:val="clear" w:color="auto" w:fill="DADADA"/>
          </w:tcPr>
          <w:p w:rsidR="008A60CE" w:rsidRDefault="00274DA4" w:rsidP="003B509E">
            <w:pPr>
              <w:pStyle w:val="TableParagraph"/>
              <w:spacing w:before="4" w:line="276" w:lineRule="exact"/>
              <w:ind w:left="304" w:right="16" w:hanging="276"/>
              <w:jc w:val="center"/>
              <w:rPr>
                <w:rFonts w:ascii="Arial Narrow"/>
                <w:b/>
                <w:sz w:val="24"/>
              </w:rPr>
            </w:pPr>
            <w:r>
              <w:rPr>
                <w:rFonts w:ascii="Arial Narrow"/>
                <w:b/>
                <w:sz w:val="24"/>
              </w:rPr>
              <w:t>Ammontare garanzia provvisoria 2%</w:t>
            </w:r>
          </w:p>
        </w:tc>
      </w:tr>
      <w:tr w:rsidR="00B71B66" w:rsidTr="005925F7">
        <w:trPr>
          <w:trHeight w:val="286"/>
        </w:trPr>
        <w:tc>
          <w:tcPr>
            <w:tcW w:w="1012" w:type="dxa"/>
          </w:tcPr>
          <w:p w:rsidR="00B71B66" w:rsidRDefault="00B71B66">
            <w:pPr>
              <w:pStyle w:val="TableParagraph"/>
              <w:spacing w:line="267" w:lineRule="exact"/>
              <w:ind w:left="17"/>
              <w:jc w:val="center"/>
              <w:rPr>
                <w:b/>
                <w:sz w:val="24"/>
              </w:rPr>
            </w:pPr>
            <w:r>
              <w:rPr>
                <w:b/>
                <w:w w:val="99"/>
                <w:sz w:val="24"/>
              </w:rPr>
              <w:t>1</w:t>
            </w:r>
          </w:p>
        </w:tc>
        <w:tc>
          <w:tcPr>
            <w:tcW w:w="2815" w:type="dxa"/>
          </w:tcPr>
          <w:p w:rsidR="00B71B66" w:rsidRDefault="00B71B66" w:rsidP="005F156F">
            <w:pPr>
              <w:pStyle w:val="TableParagraph"/>
              <w:spacing w:line="272" w:lineRule="exact"/>
              <w:ind w:left="107"/>
              <w:jc w:val="center"/>
              <w:rPr>
                <w:b/>
                <w:sz w:val="24"/>
              </w:rPr>
            </w:pPr>
            <w:r>
              <w:rPr>
                <w:b/>
                <w:sz w:val="24"/>
              </w:rPr>
              <w:t>RCT/O</w:t>
            </w:r>
          </w:p>
        </w:tc>
        <w:tc>
          <w:tcPr>
            <w:tcW w:w="2268" w:type="dxa"/>
            <w:vAlign w:val="bottom"/>
          </w:tcPr>
          <w:p w:rsidR="00B71B66" w:rsidRPr="00672157" w:rsidRDefault="00B71B66" w:rsidP="007E676F">
            <w:pPr>
              <w:jc w:val="center"/>
              <w:rPr>
                <w:color w:val="000000"/>
              </w:rPr>
            </w:pPr>
            <w:r w:rsidRPr="00672157">
              <w:rPr>
                <w:color w:val="000000"/>
              </w:rPr>
              <w:t xml:space="preserve">€ </w:t>
            </w:r>
            <w:r w:rsidR="00D322A7">
              <w:rPr>
                <w:color w:val="000000"/>
              </w:rPr>
              <w:t>507</w:t>
            </w:r>
            <w:r w:rsidRPr="00672157">
              <w:rPr>
                <w:color w:val="000000"/>
              </w:rPr>
              <w:t>.</w:t>
            </w:r>
            <w:r w:rsidR="00D322A7">
              <w:rPr>
                <w:color w:val="000000"/>
              </w:rPr>
              <w:t>50</w:t>
            </w:r>
            <w:r w:rsidRPr="00672157">
              <w:rPr>
                <w:color w:val="000000"/>
              </w:rPr>
              <w:t>0,00</w:t>
            </w:r>
          </w:p>
        </w:tc>
        <w:tc>
          <w:tcPr>
            <w:tcW w:w="3402" w:type="dxa"/>
            <w:vAlign w:val="bottom"/>
          </w:tcPr>
          <w:p w:rsidR="00B71B66" w:rsidRPr="00672157" w:rsidRDefault="00B71B66" w:rsidP="00D322A7">
            <w:pPr>
              <w:jc w:val="center"/>
              <w:rPr>
                <w:color w:val="000000"/>
              </w:rPr>
            </w:pPr>
            <w:r w:rsidRPr="00672157">
              <w:rPr>
                <w:color w:val="000000"/>
              </w:rPr>
              <w:t>€</w:t>
            </w:r>
            <w:r w:rsidR="00D322A7">
              <w:rPr>
                <w:color w:val="000000"/>
              </w:rPr>
              <w:t>10</w:t>
            </w:r>
            <w:r w:rsidRPr="00672157">
              <w:rPr>
                <w:color w:val="000000"/>
              </w:rPr>
              <w:t>.</w:t>
            </w:r>
            <w:r w:rsidR="00D322A7">
              <w:rPr>
                <w:color w:val="000000"/>
              </w:rPr>
              <w:t>150</w:t>
            </w:r>
            <w:r w:rsidRPr="00672157">
              <w:rPr>
                <w:color w:val="000000"/>
              </w:rPr>
              <w:t>,00</w:t>
            </w:r>
          </w:p>
        </w:tc>
      </w:tr>
      <w:tr w:rsidR="00B71B66" w:rsidTr="005925F7">
        <w:trPr>
          <w:trHeight w:val="294"/>
        </w:trPr>
        <w:tc>
          <w:tcPr>
            <w:tcW w:w="1012" w:type="dxa"/>
          </w:tcPr>
          <w:p w:rsidR="00B71B66" w:rsidRDefault="00B71B66">
            <w:pPr>
              <w:pStyle w:val="TableParagraph"/>
              <w:spacing w:before="1" w:line="273" w:lineRule="exact"/>
              <w:ind w:left="17"/>
              <w:jc w:val="center"/>
              <w:rPr>
                <w:b/>
                <w:sz w:val="24"/>
              </w:rPr>
            </w:pPr>
            <w:r>
              <w:rPr>
                <w:b/>
                <w:w w:val="99"/>
                <w:sz w:val="24"/>
              </w:rPr>
              <w:t>2</w:t>
            </w:r>
          </w:p>
        </w:tc>
        <w:tc>
          <w:tcPr>
            <w:tcW w:w="2815" w:type="dxa"/>
          </w:tcPr>
          <w:p w:rsidR="00B71B66" w:rsidRDefault="00B71B66" w:rsidP="00B71B66">
            <w:pPr>
              <w:pStyle w:val="TableParagraph"/>
              <w:spacing w:line="272" w:lineRule="exact"/>
              <w:ind w:left="107"/>
              <w:jc w:val="center"/>
              <w:rPr>
                <w:b/>
                <w:sz w:val="24"/>
              </w:rPr>
            </w:pPr>
            <w:r w:rsidRPr="00703CB2">
              <w:rPr>
                <w:b/>
                <w:sz w:val="24"/>
              </w:rPr>
              <w:t>ALL RISKS P</w:t>
            </w:r>
            <w:r w:rsidR="00703CB2" w:rsidRPr="00703CB2">
              <w:rPr>
                <w:b/>
                <w:sz w:val="24"/>
              </w:rPr>
              <w:t>ATRIMONIO</w:t>
            </w:r>
          </w:p>
        </w:tc>
        <w:tc>
          <w:tcPr>
            <w:tcW w:w="2268" w:type="dxa"/>
            <w:vAlign w:val="bottom"/>
          </w:tcPr>
          <w:p w:rsidR="00B71B66" w:rsidRPr="00672157" w:rsidRDefault="00B71B66" w:rsidP="007E676F">
            <w:pPr>
              <w:jc w:val="center"/>
              <w:rPr>
                <w:color w:val="000000"/>
              </w:rPr>
            </w:pPr>
            <w:r w:rsidRPr="00672157">
              <w:rPr>
                <w:color w:val="000000"/>
              </w:rPr>
              <w:t xml:space="preserve">€ </w:t>
            </w:r>
            <w:r w:rsidR="007E676F">
              <w:rPr>
                <w:color w:val="000000"/>
              </w:rPr>
              <w:t>1</w:t>
            </w:r>
            <w:r w:rsidR="00D322A7">
              <w:rPr>
                <w:color w:val="000000"/>
              </w:rPr>
              <w:t>75</w:t>
            </w:r>
            <w:r w:rsidRPr="00672157">
              <w:rPr>
                <w:color w:val="000000"/>
              </w:rPr>
              <w:t>.000,00</w:t>
            </w:r>
          </w:p>
        </w:tc>
        <w:tc>
          <w:tcPr>
            <w:tcW w:w="3402" w:type="dxa"/>
            <w:vAlign w:val="bottom"/>
          </w:tcPr>
          <w:p w:rsidR="00B71B66" w:rsidRPr="00672157" w:rsidRDefault="00B71B66" w:rsidP="00B71B66">
            <w:pPr>
              <w:jc w:val="center"/>
              <w:rPr>
                <w:color w:val="000000"/>
              </w:rPr>
            </w:pPr>
            <w:r w:rsidRPr="00672157">
              <w:rPr>
                <w:color w:val="000000"/>
              </w:rPr>
              <w:t>€</w:t>
            </w:r>
            <w:r w:rsidR="00703CB2">
              <w:rPr>
                <w:color w:val="000000"/>
              </w:rPr>
              <w:t xml:space="preserve"> </w:t>
            </w:r>
            <w:r w:rsidRPr="00672157">
              <w:rPr>
                <w:color w:val="000000"/>
              </w:rPr>
              <w:t xml:space="preserve"> </w:t>
            </w:r>
            <w:r w:rsidR="003B509E">
              <w:rPr>
                <w:color w:val="000000"/>
              </w:rPr>
              <w:t>3</w:t>
            </w:r>
            <w:r w:rsidRPr="00672157">
              <w:rPr>
                <w:color w:val="000000"/>
              </w:rPr>
              <w:t>.</w:t>
            </w:r>
            <w:r w:rsidR="00D322A7">
              <w:rPr>
                <w:color w:val="000000"/>
              </w:rPr>
              <w:t>5</w:t>
            </w:r>
            <w:r w:rsidRPr="00672157">
              <w:rPr>
                <w:color w:val="000000"/>
              </w:rPr>
              <w:t>00,00</w:t>
            </w:r>
          </w:p>
        </w:tc>
      </w:tr>
      <w:tr w:rsidR="00B71B66" w:rsidTr="005925F7">
        <w:trPr>
          <w:trHeight w:val="291"/>
        </w:trPr>
        <w:tc>
          <w:tcPr>
            <w:tcW w:w="1012" w:type="dxa"/>
          </w:tcPr>
          <w:p w:rsidR="00B71B66" w:rsidRDefault="00B71B66">
            <w:pPr>
              <w:pStyle w:val="TableParagraph"/>
              <w:spacing w:line="272" w:lineRule="exact"/>
              <w:ind w:left="17"/>
              <w:jc w:val="center"/>
              <w:rPr>
                <w:b/>
                <w:sz w:val="24"/>
              </w:rPr>
            </w:pPr>
            <w:r>
              <w:rPr>
                <w:b/>
                <w:w w:val="99"/>
                <w:sz w:val="24"/>
              </w:rPr>
              <w:t>3</w:t>
            </w:r>
          </w:p>
        </w:tc>
        <w:tc>
          <w:tcPr>
            <w:tcW w:w="2815" w:type="dxa"/>
          </w:tcPr>
          <w:p w:rsidR="00B71B66" w:rsidRDefault="00B71B66" w:rsidP="005F156F">
            <w:pPr>
              <w:pStyle w:val="TableParagraph"/>
              <w:spacing w:before="1" w:line="273" w:lineRule="exact"/>
              <w:ind w:left="107"/>
              <w:jc w:val="center"/>
              <w:rPr>
                <w:b/>
                <w:sz w:val="24"/>
              </w:rPr>
            </w:pPr>
            <w:r>
              <w:rPr>
                <w:b/>
                <w:sz w:val="24"/>
              </w:rPr>
              <w:t>INFORTUNI</w:t>
            </w:r>
          </w:p>
        </w:tc>
        <w:tc>
          <w:tcPr>
            <w:tcW w:w="2268" w:type="dxa"/>
            <w:vAlign w:val="bottom"/>
          </w:tcPr>
          <w:p w:rsidR="00B71B66" w:rsidRPr="00672157" w:rsidRDefault="00B71B66" w:rsidP="00672157">
            <w:pPr>
              <w:jc w:val="center"/>
              <w:rPr>
                <w:color w:val="000000"/>
              </w:rPr>
            </w:pPr>
            <w:r w:rsidRPr="00672157">
              <w:rPr>
                <w:color w:val="000000"/>
              </w:rPr>
              <w:t>€</w:t>
            </w:r>
            <w:r w:rsidR="00703CB2">
              <w:rPr>
                <w:color w:val="000000"/>
              </w:rPr>
              <w:t xml:space="preserve">   </w:t>
            </w:r>
            <w:r w:rsidR="003B509E">
              <w:rPr>
                <w:color w:val="000000"/>
              </w:rPr>
              <w:t xml:space="preserve"> </w:t>
            </w:r>
            <w:r w:rsidR="00D322A7">
              <w:rPr>
                <w:color w:val="000000"/>
              </w:rPr>
              <w:t>8</w:t>
            </w:r>
            <w:r w:rsidRPr="00672157">
              <w:rPr>
                <w:color w:val="000000"/>
              </w:rPr>
              <w:t>.</w:t>
            </w:r>
            <w:r w:rsidR="00D322A7">
              <w:rPr>
                <w:color w:val="000000"/>
              </w:rPr>
              <w:t>750</w:t>
            </w:r>
            <w:r w:rsidRPr="00672157">
              <w:rPr>
                <w:color w:val="000000"/>
              </w:rPr>
              <w:t>,00</w:t>
            </w:r>
          </w:p>
        </w:tc>
        <w:tc>
          <w:tcPr>
            <w:tcW w:w="3402" w:type="dxa"/>
            <w:vAlign w:val="bottom"/>
          </w:tcPr>
          <w:p w:rsidR="00B71B66" w:rsidRPr="00672157" w:rsidRDefault="00B71B66" w:rsidP="00B71B66">
            <w:pPr>
              <w:jc w:val="center"/>
              <w:rPr>
                <w:color w:val="000000"/>
              </w:rPr>
            </w:pPr>
            <w:r w:rsidRPr="00672157">
              <w:rPr>
                <w:color w:val="000000"/>
              </w:rPr>
              <w:t>€</w:t>
            </w:r>
            <w:r w:rsidR="00703CB2">
              <w:rPr>
                <w:color w:val="000000"/>
              </w:rPr>
              <w:t xml:space="preserve">    </w:t>
            </w:r>
            <w:r w:rsidRPr="00672157">
              <w:rPr>
                <w:color w:val="000000"/>
              </w:rPr>
              <w:t xml:space="preserve"> </w:t>
            </w:r>
            <w:r w:rsidR="00D322A7">
              <w:rPr>
                <w:color w:val="000000"/>
              </w:rPr>
              <w:t>175</w:t>
            </w:r>
            <w:r w:rsidRPr="00672157">
              <w:rPr>
                <w:color w:val="000000"/>
              </w:rPr>
              <w:t>,00</w:t>
            </w:r>
          </w:p>
        </w:tc>
      </w:tr>
      <w:tr w:rsidR="00B71B66" w:rsidTr="005925F7">
        <w:trPr>
          <w:trHeight w:val="294"/>
        </w:trPr>
        <w:tc>
          <w:tcPr>
            <w:tcW w:w="1012" w:type="dxa"/>
          </w:tcPr>
          <w:p w:rsidR="00B71B66" w:rsidRDefault="00B71B66">
            <w:pPr>
              <w:pStyle w:val="TableParagraph"/>
              <w:spacing w:line="274" w:lineRule="exact"/>
              <w:ind w:left="17"/>
              <w:jc w:val="center"/>
              <w:rPr>
                <w:b/>
                <w:sz w:val="24"/>
              </w:rPr>
            </w:pPr>
            <w:r>
              <w:rPr>
                <w:b/>
                <w:w w:val="99"/>
                <w:sz w:val="24"/>
              </w:rPr>
              <w:t>4</w:t>
            </w:r>
          </w:p>
        </w:tc>
        <w:tc>
          <w:tcPr>
            <w:tcW w:w="2815" w:type="dxa"/>
          </w:tcPr>
          <w:p w:rsidR="00B71B66" w:rsidRDefault="00B71B66" w:rsidP="00B71B66">
            <w:pPr>
              <w:pStyle w:val="TableParagraph"/>
              <w:spacing w:before="1" w:line="273" w:lineRule="exact"/>
              <w:ind w:left="107"/>
              <w:jc w:val="center"/>
              <w:rPr>
                <w:b/>
                <w:sz w:val="24"/>
              </w:rPr>
            </w:pPr>
            <w:r>
              <w:rPr>
                <w:b/>
                <w:sz w:val="24"/>
              </w:rPr>
              <w:t>RC PATRIMONIALE</w:t>
            </w:r>
          </w:p>
        </w:tc>
        <w:tc>
          <w:tcPr>
            <w:tcW w:w="2268" w:type="dxa"/>
            <w:vAlign w:val="bottom"/>
          </w:tcPr>
          <w:p w:rsidR="00B71B66" w:rsidRPr="00672157" w:rsidRDefault="00B71B66" w:rsidP="00672157">
            <w:pPr>
              <w:jc w:val="center"/>
              <w:rPr>
                <w:color w:val="000000"/>
              </w:rPr>
            </w:pPr>
            <w:r w:rsidRPr="00672157">
              <w:rPr>
                <w:color w:val="000000"/>
              </w:rPr>
              <w:t>€</w:t>
            </w:r>
            <w:r w:rsidR="00703CB2">
              <w:rPr>
                <w:color w:val="000000"/>
              </w:rPr>
              <w:t xml:space="preserve">  </w:t>
            </w:r>
            <w:r w:rsidRPr="00672157">
              <w:rPr>
                <w:color w:val="000000"/>
              </w:rPr>
              <w:t xml:space="preserve"> </w:t>
            </w:r>
            <w:r w:rsidR="003B509E">
              <w:rPr>
                <w:color w:val="000000"/>
              </w:rPr>
              <w:t>1</w:t>
            </w:r>
            <w:r w:rsidR="00D322A7">
              <w:rPr>
                <w:color w:val="000000"/>
              </w:rPr>
              <w:t>4</w:t>
            </w:r>
            <w:r w:rsidRPr="00672157">
              <w:rPr>
                <w:color w:val="000000"/>
              </w:rPr>
              <w:t>.000,00</w:t>
            </w:r>
          </w:p>
        </w:tc>
        <w:tc>
          <w:tcPr>
            <w:tcW w:w="3402" w:type="dxa"/>
            <w:vAlign w:val="bottom"/>
          </w:tcPr>
          <w:p w:rsidR="00B71B66" w:rsidRPr="00672157" w:rsidRDefault="00B71B66" w:rsidP="00B71B66">
            <w:pPr>
              <w:jc w:val="center"/>
              <w:rPr>
                <w:color w:val="000000"/>
              </w:rPr>
            </w:pPr>
            <w:r w:rsidRPr="00672157">
              <w:rPr>
                <w:color w:val="000000"/>
              </w:rPr>
              <w:t>€</w:t>
            </w:r>
            <w:r w:rsidR="00703CB2">
              <w:rPr>
                <w:color w:val="000000"/>
              </w:rPr>
              <w:t xml:space="preserve">    </w:t>
            </w:r>
            <w:r w:rsidRPr="00672157">
              <w:rPr>
                <w:color w:val="000000"/>
              </w:rPr>
              <w:t xml:space="preserve"> </w:t>
            </w:r>
            <w:r w:rsidR="003B509E">
              <w:rPr>
                <w:color w:val="000000"/>
              </w:rPr>
              <w:t>2</w:t>
            </w:r>
            <w:r w:rsidR="00D322A7">
              <w:rPr>
                <w:color w:val="000000"/>
              </w:rPr>
              <w:t>8</w:t>
            </w:r>
            <w:r w:rsidR="003B509E">
              <w:rPr>
                <w:color w:val="000000"/>
              </w:rPr>
              <w:t>0</w:t>
            </w:r>
            <w:r w:rsidRPr="00672157">
              <w:rPr>
                <w:color w:val="000000"/>
              </w:rPr>
              <w:t>,00</w:t>
            </w:r>
          </w:p>
        </w:tc>
      </w:tr>
      <w:tr w:rsidR="00B71B66" w:rsidTr="005925F7">
        <w:trPr>
          <w:trHeight w:val="291"/>
        </w:trPr>
        <w:tc>
          <w:tcPr>
            <w:tcW w:w="1012" w:type="dxa"/>
          </w:tcPr>
          <w:p w:rsidR="00B71B66" w:rsidRDefault="00B71B66">
            <w:pPr>
              <w:pStyle w:val="TableParagraph"/>
              <w:spacing w:line="272" w:lineRule="exact"/>
              <w:ind w:left="17"/>
              <w:jc w:val="center"/>
              <w:rPr>
                <w:b/>
                <w:sz w:val="24"/>
              </w:rPr>
            </w:pPr>
            <w:r>
              <w:rPr>
                <w:b/>
                <w:w w:val="99"/>
                <w:sz w:val="24"/>
              </w:rPr>
              <w:t>5</w:t>
            </w:r>
          </w:p>
        </w:tc>
        <w:tc>
          <w:tcPr>
            <w:tcW w:w="2815" w:type="dxa"/>
          </w:tcPr>
          <w:p w:rsidR="00B71B66" w:rsidRDefault="00B71B66" w:rsidP="005F156F">
            <w:pPr>
              <w:pStyle w:val="TableParagraph"/>
              <w:spacing w:line="272" w:lineRule="exact"/>
              <w:ind w:left="107"/>
              <w:jc w:val="center"/>
              <w:rPr>
                <w:b/>
                <w:sz w:val="24"/>
              </w:rPr>
            </w:pPr>
            <w:r>
              <w:rPr>
                <w:b/>
                <w:sz w:val="24"/>
              </w:rPr>
              <w:t>RCA</w:t>
            </w:r>
          </w:p>
        </w:tc>
        <w:tc>
          <w:tcPr>
            <w:tcW w:w="2268" w:type="dxa"/>
            <w:vAlign w:val="bottom"/>
          </w:tcPr>
          <w:p w:rsidR="00B71B66" w:rsidRPr="00672157" w:rsidRDefault="00B71B66" w:rsidP="003B509E">
            <w:pPr>
              <w:jc w:val="center"/>
              <w:rPr>
                <w:color w:val="000000"/>
              </w:rPr>
            </w:pPr>
            <w:r w:rsidRPr="00672157">
              <w:rPr>
                <w:color w:val="000000"/>
              </w:rPr>
              <w:t>€</w:t>
            </w:r>
            <w:r w:rsidR="003B509E">
              <w:rPr>
                <w:color w:val="000000"/>
              </w:rPr>
              <w:t xml:space="preserve">  </w:t>
            </w:r>
            <w:r w:rsidR="00D322A7">
              <w:rPr>
                <w:color w:val="000000"/>
              </w:rPr>
              <w:t>87</w:t>
            </w:r>
            <w:r w:rsidR="003B509E">
              <w:rPr>
                <w:color w:val="000000"/>
              </w:rPr>
              <w:t>.</w:t>
            </w:r>
            <w:r w:rsidR="00D322A7">
              <w:rPr>
                <w:color w:val="000000"/>
              </w:rPr>
              <w:t>5</w:t>
            </w:r>
            <w:r w:rsidR="003B509E">
              <w:rPr>
                <w:color w:val="000000"/>
              </w:rPr>
              <w:t>00,00</w:t>
            </w:r>
          </w:p>
        </w:tc>
        <w:tc>
          <w:tcPr>
            <w:tcW w:w="3402" w:type="dxa"/>
            <w:vAlign w:val="bottom"/>
          </w:tcPr>
          <w:p w:rsidR="00B71B66" w:rsidRPr="00672157" w:rsidRDefault="00B71B66" w:rsidP="00B71B66">
            <w:pPr>
              <w:jc w:val="center"/>
              <w:rPr>
                <w:color w:val="000000"/>
              </w:rPr>
            </w:pPr>
            <w:r w:rsidRPr="00672157">
              <w:rPr>
                <w:color w:val="000000"/>
              </w:rPr>
              <w:t>€</w:t>
            </w:r>
            <w:r w:rsidR="00703CB2">
              <w:rPr>
                <w:color w:val="000000"/>
              </w:rPr>
              <w:t xml:space="preserve"> </w:t>
            </w:r>
            <w:r w:rsidRPr="00672157">
              <w:rPr>
                <w:color w:val="000000"/>
              </w:rPr>
              <w:t xml:space="preserve"> </w:t>
            </w:r>
            <w:r w:rsidR="003B509E">
              <w:rPr>
                <w:color w:val="000000"/>
              </w:rPr>
              <w:t>1</w:t>
            </w:r>
            <w:r w:rsidRPr="00672157">
              <w:rPr>
                <w:color w:val="000000"/>
              </w:rPr>
              <w:t>.</w:t>
            </w:r>
            <w:r w:rsidR="00D322A7">
              <w:rPr>
                <w:color w:val="000000"/>
              </w:rPr>
              <w:t>75</w:t>
            </w:r>
            <w:r w:rsidRPr="00672157">
              <w:rPr>
                <w:color w:val="000000"/>
              </w:rPr>
              <w:t>0,00</w:t>
            </w:r>
          </w:p>
        </w:tc>
      </w:tr>
    </w:tbl>
    <w:p w:rsidR="008A60CE" w:rsidRDefault="008A60CE">
      <w:pPr>
        <w:pStyle w:val="Corpotesto"/>
        <w:spacing w:before="11"/>
        <w:ind w:left="0"/>
        <w:jc w:val="left"/>
        <w:rPr>
          <w:i/>
          <w:sz w:val="22"/>
        </w:rPr>
      </w:pPr>
    </w:p>
    <w:p w:rsidR="008A60CE" w:rsidRDefault="00274DA4">
      <w:pPr>
        <w:pStyle w:val="Paragrafoelenco"/>
        <w:numPr>
          <w:ilvl w:val="0"/>
          <w:numId w:val="22"/>
        </w:numPr>
        <w:tabs>
          <w:tab w:val="left" w:pos="500"/>
        </w:tabs>
        <w:ind w:right="782" w:firstLine="0"/>
        <w:rPr>
          <w:sz w:val="24"/>
        </w:rPr>
      </w:pPr>
      <w:r>
        <w:rPr>
          <w:b/>
          <w:sz w:val="24"/>
        </w:rPr>
        <w:t xml:space="preserve">da una dichiarazione d’impegno </w:t>
      </w:r>
      <w:r>
        <w:rPr>
          <w:sz w:val="24"/>
        </w:rPr>
        <w:t>da parte di in istituto bancario o assicurativo o altro soggetto di cui all’art. 93 c. 3 del Codice, anche diverso da quello che ha rilasciato la garanzia provvisoria a rilasciare la garanzia fideiussoria definitiva, di cui agli</w:t>
      </w:r>
      <w:r w:rsidR="0074479A">
        <w:rPr>
          <w:sz w:val="24"/>
        </w:rPr>
        <w:t xml:space="preserve"> </w:t>
      </w:r>
      <w:r w:rsidRPr="007D4FD8">
        <w:rPr>
          <w:sz w:val="24"/>
        </w:rPr>
        <w:t>articoli 103</w:t>
      </w:r>
      <w:r w:rsidR="007D4FD8">
        <w:rPr>
          <w:sz w:val="24"/>
        </w:rPr>
        <w:t xml:space="preserve"> </w:t>
      </w:r>
      <w:r>
        <w:rPr>
          <w:sz w:val="24"/>
        </w:rPr>
        <w:t xml:space="preserve">qualora l'offerente risultasse affidatario, </w:t>
      </w:r>
      <w:r>
        <w:rPr>
          <w:sz w:val="24"/>
          <w:u w:val="single"/>
        </w:rPr>
        <w:t>salvo</w:t>
      </w:r>
      <w:r>
        <w:rPr>
          <w:sz w:val="24"/>
        </w:rPr>
        <w:t xml:space="preserve"> che si tratti di microimprese, piccole e medie imprese e raggruppamenti temporanei o consorzi ordinari costituiti esclusivamente da microimprese, piccole e medie</w:t>
      </w:r>
      <w:r w:rsidR="0074479A">
        <w:rPr>
          <w:sz w:val="24"/>
        </w:rPr>
        <w:t xml:space="preserve"> </w:t>
      </w:r>
      <w:r>
        <w:rPr>
          <w:sz w:val="24"/>
        </w:rPr>
        <w:t>imprese.</w:t>
      </w:r>
    </w:p>
    <w:p w:rsidR="008A60CE" w:rsidRDefault="00274DA4">
      <w:pPr>
        <w:pStyle w:val="Titolo31"/>
        <w:spacing w:before="122"/>
        <w:ind w:right="782"/>
        <w:rPr>
          <w:i/>
        </w:rPr>
      </w:pPr>
      <w:r>
        <w:t>N.B. La garanzia deve aver come</w:t>
      </w:r>
      <w:r w:rsidR="00B6479D">
        <w:t xml:space="preserve"> beneficiario Il Comune di </w:t>
      </w:r>
      <w:r w:rsidR="00AF2BE0">
        <w:t>Oristano</w:t>
      </w:r>
      <w:r>
        <w:t xml:space="preserve"> ed avere la seguente causale: </w:t>
      </w:r>
      <w:r w:rsidR="003914B2">
        <w:t>“</w:t>
      </w:r>
      <w:r>
        <w:t xml:space="preserve">Garanzia provvisoria per affidamento servizi assicurativi comunali </w:t>
      </w:r>
      <w:r w:rsidR="00AF2BE0">
        <w:t>Oristano</w:t>
      </w:r>
      <w:r>
        <w:t xml:space="preserve"> – </w:t>
      </w:r>
      <w:r w:rsidRPr="001C4CAC">
        <w:rPr>
          <w:u w:val="single"/>
        </w:rPr>
        <w:t xml:space="preserve">CIG </w:t>
      </w:r>
      <w:r w:rsidRPr="001C4CAC">
        <w:rPr>
          <w:i/>
          <w:u w:val="single"/>
        </w:rPr>
        <w:t>di riferimento lotto”.</w:t>
      </w:r>
    </w:p>
    <w:p w:rsidR="008A60CE" w:rsidRDefault="00274DA4">
      <w:pPr>
        <w:pStyle w:val="Corpotesto"/>
        <w:spacing w:before="119"/>
        <w:ind w:right="784"/>
      </w:pPr>
      <w:r>
        <w:t xml:space="preserve">Ai sensi dell’art. 93, comma 6 del Codice, la garanzia provvisoria copre la mancata sottoscrizione del contratto, dopo l’aggiudicazione, dovuta ad ogni fatto riconducibile all’affidatario o all’adozione di informazione antimafia interdittiva emessa ai sensi degli articoli 84 e 91 del </w:t>
      </w:r>
      <w:r w:rsidR="0020501A">
        <w:t>D</w:t>
      </w:r>
      <w:r>
        <w:t xml:space="preserve">. </w:t>
      </w:r>
      <w:r w:rsidR="0020501A">
        <w:t>L</w:t>
      </w:r>
      <w:r>
        <w:t>gs. 6 settembre 2011, n. 159. Sono fatti riconducibili all’affidatario, tra l’altro, la mancata prova del possesso dei requisiti generali e speciali nonché la mancata produzione della documentazione richiesta e necessaria per la stipula del contratto. L’eventuale esclusione dalla gara prima dell’aggiudicazione, al di fuori dei casi di cui all’art. 89 comma 1 del Codice, non comporterà l’escussione della garanzia</w:t>
      </w:r>
      <w:r w:rsidR="0074479A">
        <w:t xml:space="preserve"> </w:t>
      </w:r>
      <w:r>
        <w:t>provvisoria.</w:t>
      </w:r>
    </w:p>
    <w:p w:rsidR="008A60CE" w:rsidRDefault="00274DA4">
      <w:pPr>
        <w:pStyle w:val="Corpotesto"/>
        <w:spacing w:before="1"/>
        <w:ind w:right="784"/>
      </w:pPr>
      <w:r>
        <w:t>La garanzia provvisoria copre, ai sensi dell’art. 89, comma 1 del Codice, anche le dichiarazioni mendaci rese nell’ambito dell’avvalimento.</w:t>
      </w:r>
    </w:p>
    <w:p w:rsidR="008A60CE" w:rsidRDefault="00274DA4" w:rsidP="0038493A">
      <w:pPr>
        <w:spacing w:before="32"/>
        <w:ind w:left="232" w:right="737"/>
        <w:jc w:val="both"/>
        <w:rPr>
          <w:sz w:val="24"/>
        </w:rPr>
      </w:pPr>
      <w:r>
        <w:rPr>
          <w:b/>
          <w:sz w:val="24"/>
        </w:rPr>
        <w:t>La garanzia provvisoria è costituita</w:t>
      </w:r>
      <w:r>
        <w:rPr>
          <w:sz w:val="24"/>
        </w:rPr>
        <w:t xml:space="preserve">, </w:t>
      </w:r>
      <w:r w:rsidR="0074479A">
        <w:rPr>
          <w:sz w:val="24"/>
        </w:rPr>
        <w:t xml:space="preserve">da </w:t>
      </w:r>
      <w:r>
        <w:rPr>
          <w:sz w:val="24"/>
        </w:rPr>
        <w:t>fideiussione bancaria o assicurativa rilasciata da imprese bancarie che rispondano ai requisiti di cui all’art. 93, comma 3 del Codice. In ogni caso, la garanzia fideiussoria è conforme, ai sensi dell’art. 103, comma 9 del Codice agli schemi tipo di cui al D.M. 19 gennaio 2018 , n.31.</w:t>
      </w:r>
    </w:p>
    <w:p w:rsidR="008A60CE" w:rsidRDefault="00274DA4" w:rsidP="0038493A">
      <w:pPr>
        <w:pStyle w:val="Corpotesto"/>
        <w:ind w:right="737"/>
      </w:pPr>
      <w:r>
        <w:t>Gli operatori economici, prima di procedere alla sottoscrizione, sono tenuti a verificare che il soggetto garante sia in possesso dell’autorizzazione al rilascio di garanzie mediante accesso ai seguenti siti internet:</w:t>
      </w:r>
    </w:p>
    <w:p w:rsidR="008A60CE" w:rsidRDefault="0044659B">
      <w:pPr>
        <w:pStyle w:val="Paragrafoelenco"/>
        <w:numPr>
          <w:ilvl w:val="0"/>
          <w:numId w:val="20"/>
        </w:numPr>
        <w:tabs>
          <w:tab w:val="left" w:pos="940"/>
          <w:tab w:val="left" w:pos="941"/>
        </w:tabs>
        <w:spacing w:line="292" w:lineRule="exact"/>
        <w:ind w:left="940" w:hanging="709"/>
        <w:rPr>
          <w:sz w:val="24"/>
        </w:rPr>
      </w:pPr>
      <w:hyperlink r:id="rId12" w:history="1">
        <w:r w:rsidR="000B019C" w:rsidRPr="00BA2085">
          <w:rPr>
            <w:rStyle w:val="Collegamentoipertestuale"/>
            <w:sz w:val="24"/>
          </w:rPr>
          <w:t>http://www.bancaditalia.it/compiti/vigilanza/intermediari/index.html</w:t>
        </w:r>
      </w:hyperlink>
    </w:p>
    <w:p w:rsidR="008A60CE" w:rsidRDefault="0044659B">
      <w:pPr>
        <w:pStyle w:val="Paragrafoelenco"/>
        <w:numPr>
          <w:ilvl w:val="0"/>
          <w:numId w:val="20"/>
        </w:numPr>
        <w:tabs>
          <w:tab w:val="left" w:pos="940"/>
          <w:tab w:val="left" w:pos="941"/>
        </w:tabs>
        <w:spacing w:before="1"/>
        <w:ind w:left="940" w:hanging="709"/>
        <w:jc w:val="left"/>
        <w:rPr>
          <w:sz w:val="24"/>
        </w:rPr>
      </w:pPr>
      <w:hyperlink r:id="rId13">
        <w:r w:rsidR="00274DA4">
          <w:rPr>
            <w:sz w:val="24"/>
          </w:rPr>
          <w:t>http://www.bancaditalia.it/compiti/vigilanza/avvisi-pub/garanzie-finanziarie/</w:t>
        </w:r>
      </w:hyperlink>
    </w:p>
    <w:p w:rsidR="008A60CE" w:rsidRDefault="0044659B">
      <w:pPr>
        <w:pStyle w:val="Paragrafoelenco"/>
        <w:numPr>
          <w:ilvl w:val="0"/>
          <w:numId w:val="20"/>
        </w:numPr>
        <w:tabs>
          <w:tab w:val="left" w:pos="940"/>
          <w:tab w:val="left" w:pos="941"/>
        </w:tabs>
        <w:ind w:right="2854" w:firstLine="0"/>
        <w:jc w:val="left"/>
        <w:rPr>
          <w:sz w:val="24"/>
        </w:rPr>
      </w:pPr>
      <w:hyperlink r:id="rId14">
        <w:r w:rsidR="00274DA4">
          <w:rPr>
            <w:spacing w:val="-1"/>
            <w:sz w:val="24"/>
          </w:rPr>
          <w:t>http://www.bancaditalia.it/compiti/vigilanza/avvisi-pub/soggetti-non-</w:t>
        </w:r>
      </w:hyperlink>
      <w:r w:rsidR="00274DA4">
        <w:rPr>
          <w:sz w:val="24"/>
        </w:rPr>
        <w:t>legittimati/Intermediari_non_abilitati.pdf</w:t>
      </w:r>
    </w:p>
    <w:p w:rsidR="008A60CE" w:rsidRDefault="0044659B">
      <w:pPr>
        <w:pStyle w:val="Paragrafoelenco"/>
        <w:numPr>
          <w:ilvl w:val="0"/>
          <w:numId w:val="20"/>
        </w:numPr>
        <w:tabs>
          <w:tab w:val="left" w:pos="940"/>
          <w:tab w:val="left" w:pos="941"/>
        </w:tabs>
        <w:spacing w:line="293" w:lineRule="exact"/>
        <w:ind w:left="940" w:hanging="709"/>
        <w:jc w:val="left"/>
        <w:rPr>
          <w:sz w:val="24"/>
        </w:rPr>
      </w:pPr>
      <w:hyperlink r:id="rId15">
        <w:r w:rsidR="00274DA4">
          <w:rPr>
            <w:sz w:val="24"/>
          </w:rPr>
          <w:t>http://www.ivass.it/ivass/imprese_jsp/HomePage.jsp</w:t>
        </w:r>
      </w:hyperlink>
    </w:p>
    <w:p w:rsidR="008A60CE" w:rsidRDefault="003C12C8">
      <w:pPr>
        <w:ind w:left="232"/>
        <w:jc w:val="both"/>
        <w:rPr>
          <w:sz w:val="24"/>
        </w:rPr>
      </w:pPr>
      <w:r>
        <w:rPr>
          <w:b/>
          <w:sz w:val="24"/>
        </w:rPr>
        <w:t xml:space="preserve">La </w:t>
      </w:r>
      <w:r w:rsidR="00274DA4">
        <w:rPr>
          <w:b/>
          <w:sz w:val="24"/>
        </w:rPr>
        <w:t>garanzia fideiussoria</w:t>
      </w:r>
      <w:r w:rsidR="00274DA4">
        <w:rPr>
          <w:sz w:val="24"/>
        </w:rPr>
        <w:t>, questa dovrà:</w:t>
      </w:r>
    </w:p>
    <w:p w:rsidR="008A60CE" w:rsidRDefault="00274DA4">
      <w:pPr>
        <w:pStyle w:val="Paragrafoelenco"/>
        <w:numPr>
          <w:ilvl w:val="0"/>
          <w:numId w:val="19"/>
        </w:numPr>
        <w:tabs>
          <w:tab w:val="left" w:pos="941"/>
        </w:tabs>
        <w:ind w:hanging="709"/>
        <w:rPr>
          <w:sz w:val="24"/>
        </w:rPr>
      </w:pPr>
      <w:r>
        <w:rPr>
          <w:sz w:val="24"/>
        </w:rPr>
        <w:t>contenere espressa menzione dell’oggetto e del soggetto</w:t>
      </w:r>
      <w:r w:rsidR="003C12C8">
        <w:rPr>
          <w:sz w:val="24"/>
        </w:rPr>
        <w:t xml:space="preserve"> </w:t>
      </w:r>
      <w:r>
        <w:rPr>
          <w:sz w:val="24"/>
        </w:rPr>
        <w:t>garantito;</w:t>
      </w:r>
    </w:p>
    <w:p w:rsidR="008A60CE" w:rsidRDefault="00274DA4">
      <w:pPr>
        <w:pStyle w:val="Paragrafoelenco"/>
        <w:numPr>
          <w:ilvl w:val="0"/>
          <w:numId w:val="19"/>
        </w:numPr>
        <w:tabs>
          <w:tab w:val="left" w:pos="941"/>
        </w:tabs>
        <w:ind w:left="232" w:right="785" w:firstLine="0"/>
        <w:rPr>
          <w:sz w:val="24"/>
        </w:rPr>
      </w:pPr>
      <w:r>
        <w:rPr>
          <w:sz w:val="24"/>
        </w:rPr>
        <w:t>essere intestata a tutti gli operatori economici del costituito/costituendo raggruppamento temporaneo/consorzio ordinario o del GEIE o dell’aggregazione di rete, ovvero al solo consorzio, in caso di consorzi</w:t>
      </w:r>
      <w:r w:rsidR="003C12C8">
        <w:rPr>
          <w:sz w:val="24"/>
        </w:rPr>
        <w:t xml:space="preserve"> </w:t>
      </w:r>
      <w:r>
        <w:rPr>
          <w:sz w:val="24"/>
        </w:rPr>
        <w:t>stabili;</w:t>
      </w:r>
    </w:p>
    <w:p w:rsidR="008A60CE" w:rsidRDefault="00274DA4">
      <w:pPr>
        <w:pStyle w:val="Paragrafoelenco"/>
        <w:numPr>
          <w:ilvl w:val="0"/>
          <w:numId w:val="19"/>
        </w:numPr>
        <w:tabs>
          <w:tab w:val="left" w:pos="941"/>
        </w:tabs>
        <w:ind w:left="232" w:right="783" w:firstLine="0"/>
        <w:rPr>
          <w:i/>
          <w:sz w:val="24"/>
        </w:rPr>
      </w:pPr>
      <w:r>
        <w:rPr>
          <w:sz w:val="24"/>
        </w:rPr>
        <w:t>essere conforme allo schema tipo approvato con D.M. n. 31 del 19 gennaio 2018 (GU n. 83 del 10 aprile 2018) contenente il “</w:t>
      </w:r>
      <w:r>
        <w:rPr>
          <w:i/>
          <w:sz w:val="24"/>
        </w:rPr>
        <w:t>Regolamento con cui si adottano gli schemi di contratti tipo per le garanzie fideiussorie previste dagli artt. 103 comma 9 e 104 comma 9 del d.lgs. 18 aprile 2016 n. 50”.</w:t>
      </w:r>
    </w:p>
    <w:p w:rsidR="008A60CE" w:rsidRDefault="00274DA4">
      <w:pPr>
        <w:pStyle w:val="Paragrafoelenco"/>
        <w:numPr>
          <w:ilvl w:val="0"/>
          <w:numId w:val="19"/>
        </w:numPr>
        <w:tabs>
          <w:tab w:val="left" w:pos="941"/>
        </w:tabs>
        <w:spacing w:before="1"/>
        <w:ind w:hanging="709"/>
        <w:rPr>
          <w:sz w:val="24"/>
        </w:rPr>
      </w:pPr>
      <w:r>
        <w:rPr>
          <w:sz w:val="24"/>
        </w:rPr>
        <w:t>avere validità per 180 giorni dal termine ultimo per la presentazione</w:t>
      </w:r>
      <w:r w:rsidR="003C12C8">
        <w:rPr>
          <w:sz w:val="24"/>
        </w:rPr>
        <w:t xml:space="preserve"> </w:t>
      </w:r>
      <w:r>
        <w:rPr>
          <w:sz w:val="24"/>
        </w:rPr>
        <w:t>dell’offerta;</w:t>
      </w:r>
    </w:p>
    <w:p w:rsidR="008A60CE" w:rsidRDefault="00274DA4">
      <w:pPr>
        <w:pStyle w:val="Paragrafoelenco"/>
        <w:numPr>
          <w:ilvl w:val="0"/>
          <w:numId w:val="19"/>
        </w:numPr>
        <w:tabs>
          <w:tab w:val="left" w:pos="941"/>
        </w:tabs>
        <w:ind w:hanging="709"/>
        <w:rPr>
          <w:sz w:val="24"/>
        </w:rPr>
      </w:pPr>
      <w:r>
        <w:rPr>
          <w:sz w:val="24"/>
        </w:rPr>
        <w:t>prevedere</w:t>
      </w:r>
      <w:r w:rsidR="003C12C8">
        <w:rPr>
          <w:sz w:val="24"/>
        </w:rPr>
        <w:t xml:space="preserve"> </w:t>
      </w:r>
      <w:r>
        <w:rPr>
          <w:sz w:val="24"/>
        </w:rPr>
        <w:t>espressamente:</w:t>
      </w:r>
    </w:p>
    <w:p w:rsidR="008A60CE" w:rsidRDefault="00274DA4" w:rsidP="003C12C8">
      <w:pPr>
        <w:pStyle w:val="Paragrafoelenco"/>
        <w:numPr>
          <w:ilvl w:val="0"/>
          <w:numId w:val="18"/>
        </w:numPr>
        <w:tabs>
          <w:tab w:val="left" w:pos="941"/>
        </w:tabs>
        <w:ind w:left="851" w:right="781" w:firstLine="0"/>
        <w:rPr>
          <w:sz w:val="24"/>
        </w:rPr>
      </w:pPr>
      <w:r>
        <w:rPr>
          <w:sz w:val="24"/>
        </w:rPr>
        <w:t>la rinuncia al beneficio della preventiva escussione del debitore principale di cui all’art. 1944 del codice civile, volendo ed intendendo restare obbligata in solido con il</w:t>
      </w:r>
      <w:r w:rsidR="003C12C8">
        <w:rPr>
          <w:sz w:val="24"/>
        </w:rPr>
        <w:t xml:space="preserve"> </w:t>
      </w:r>
      <w:r>
        <w:rPr>
          <w:sz w:val="24"/>
        </w:rPr>
        <w:t>debitore;</w:t>
      </w:r>
    </w:p>
    <w:p w:rsidR="008A60CE" w:rsidRDefault="00274DA4" w:rsidP="003C12C8">
      <w:pPr>
        <w:pStyle w:val="Paragrafoelenco"/>
        <w:numPr>
          <w:ilvl w:val="0"/>
          <w:numId w:val="18"/>
        </w:numPr>
        <w:tabs>
          <w:tab w:val="left" w:pos="941"/>
        </w:tabs>
        <w:ind w:left="851" w:right="784" w:firstLine="0"/>
        <w:rPr>
          <w:sz w:val="24"/>
        </w:rPr>
      </w:pPr>
      <w:r>
        <w:rPr>
          <w:sz w:val="24"/>
        </w:rPr>
        <w:t>la rinuncia ad eccepire la decorrenza dei termini di cui all’art. 1957 secondo comma del codice civile;</w:t>
      </w:r>
    </w:p>
    <w:p w:rsidR="008A60CE" w:rsidRDefault="00274DA4" w:rsidP="003C12C8">
      <w:pPr>
        <w:pStyle w:val="Paragrafoelenco"/>
        <w:numPr>
          <w:ilvl w:val="0"/>
          <w:numId w:val="18"/>
        </w:numPr>
        <w:tabs>
          <w:tab w:val="left" w:pos="941"/>
        </w:tabs>
        <w:ind w:left="851" w:right="782" w:firstLine="0"/>
        <w:rPr>
          <w:sz w:val="24"/>
        </w:rPr>
      </w:pPr>
      <w:r>
        <w:rPr>
          <w:sz w:val="24"/>
        </w:rPr>
        <w:t>la loro operatività entro quindici giorni a semplice richiesta scritta della stazione appaltante;</w:t>
      </w:r>
    </w:p>
    <w:p w:rsidR="008A60CE" w:rsidRDefault="00274DA4">
      <w:pPr>
        <w:pStyle w:val="Paragrafoelenco"/>
        <w:numPr>
          <w:ilvl w:val="0"/>
          <w:numId w:val="19"/>
        </w:numPr>
        <w:tabs>
          <w:tab w:val="left" w:pos="941"/>
        </w:tabs>
        <w:spacing w:line="293" w:lineRule="exact"/>
        <w:ind w:hanging="709"/>
        <w:rPr>
          <w:sz w:val="24"/>
        </w:rPr>
      </w:pPr>
      <w:r>
        <w:rPr>
          <w:sz w:val="24"/>
        </w:rPr>
        <w:t>contenere l’impegno a rilasciare la garanzia definitiva, ove rilasciata dal medesimo</w:t>
      </w:r>
      <w:r w:rsidR="000E233F">
        <w:rPr>
          <w:sz w:val="24"/>
        </w:rPr>
        <w:t xml:space="preserve"> </w:t>
      </w:r>
      <w:r>
        <w:rPr>
          <w:sz w:val="24"/>
        </w:rPr>
        <w:t>garante.</w:t>
      </w:r>
    </w:p>
    <w:p w:rsidR="008A60CE" w:rsidRDefault="008A60CE">
      <w:pPr>
        <w:pStyle w:val="Corpotesto"/>
        <w:spacing w:before="11"/>
        <w:ind w:left="0"/>
        <w:jc w:val="left"/>
        <w:rPr>
          <w:sz w:val="23"/>
        </w:rPr>
      </w:pPr>
    </w:p>
    <w:p w:rsidR="008A60CE" w:rsidRDefault="00274DA4">
      <w:pPr>
        <w:pStyle w:val="Corpotesto"/>
        <w:ind w:right="784"/>
      </w:pPr>
      <w:r>
        <w:t xml:space="preserve">La garanzia fideiussoria e la dichiarazione di impegno devono essere </w:t>
      </w:r>
      <w:r>
        <w:rPr>
          <w:b/>
        </w:rPr>
        <w:t xml:space="preserve">sottoscritte </w:t>
      </w:r>
      <w:r>
        <w:t>da un soggetto in possesso dei poteri necessari per impegnare il garante ed essere prodotte in una delle seguenti forme:</w:t>
      </w:r>
    </w:p>
    <w:p w:rsidR="008A60CE" w:rsidRDefault="00274DA4">
      <w:pPr>
        <w:pStyle w:val="Paragrafoelenco"/>
        <w:numPr>
          <w:ilvl w:val="0"/>
          <w:numId w:val="20"/>
        </w:numPr>
        <w:tabs>
          <w:tab w:val="left" w:pos="940"/>
          <w:tab w:val="left" w:pos="941"/>
        </w:tabs>
        <w:spacing w:line="292" w:lineRule="exact"/>
        <w:ind w:left="940" w:hanging="709"/>
        <w:rPr>
          <w:sz w:val="24"/>
        </w:rPr>
      </w:pPr>
      <w:r>
        <w:rPr>
          <w:sz w:val="24"/>
        </w:rPr>
        <w:t>in originale o in copia autentica ai sensi dell’art. 18 del D.P.R. 28 dicembre 2000, n.445;</w:t>
      </w:r>
    </w:p>
    <w:p w:rsidR="008A60CE" w:rsidRDefault="00274DA4">
      <w:pPr>
        <w:pStyle w:val="Paragrafoelenco"/>
        <w:numPr>
          <w:ilvl w:val="0"/>
          <w:numId w:val="20"/>
        </w:numPr>
        <w:tabs>
          <w:tab w:val="left" w:pos="940"/>
          <w:tab w:val="left" w:pos="941"/>
        </w:tabs>
        <w:spacing w:before="2"/>
        <w:ind w:right="785" w:firstLine="0"/>
        <w:rPr>
          <w:sz w:val="24"/>
        </w:rPr>
      </w:pPr>
      <w:r>
        <w:rPr>
          <w:sz w:val="24"/>
        </w:rPr>
        <w:t>documento informatico, ai sensi dell’art. 1, lett. p) del D.lgs. 7 marzo 2005 n. 82  sottoscritto con firma digitale dal soggetto in possesso dei poteri necessari per impegnare il garante;</w:t>
      </w:r>
    </w:p>
    <w:p w:rsidR="008A60CE" w:rsidRDefault="00274DA4" w:rsidP="001A123D">
      <w:pPr>
        <w:pStyle w:val="Paragrafoelenco"/>
        <w:numPr>
          <w:ilvl w:val="0"/>
          <w:numId w:val="20"/>
        </w:numPr>
        <w:tabs>
          <w:tab w:val="left" w:pos="940"/>
          <w:tab w:val="left" w:pos="941"/>
        </w:tabs>
        <w:spacing w:before="32"/>
        <w:ind w:right="782" w:firstLine="0"/>
      </w:pPr>
      <w:r>
        <w:rPr>
          <w:sz w:val="24"/>
        </w:rPr>
        <w:t>copia informatica di documento analogico (scansione di documento cartaceo) secondo le modalità</w:t>
      </w:r>
      <w:r w:rsidR="004078E9">
        <w:rPr>
          <w:sz w:val="24"/>
        </w:rPr>
        <w:t xml:space="preserve"> </w:t>
      </w:r>
      <w:r>
        <w:rPr>
          <w:sz w:val="24"/>
        </w:rPr>
        <w:t>previste</w:t>
      </w:r>
      <w:r w:rsidR="004078E9">
        <w:rPr>
          <w:sz w:val="24"/>
        </w:rPr>
        <w:t xml:space="preserve"> </w:t>
      </w:r>
      <w:r>
        <w:rPr>
          <w:sz w:val="24"/>
        </w:rPr>
        <w:t>dall’art.22,commi</w:t>
      </w:r>
      <w:r w:rsidR="004078E9">
        <w:rPr>
          <w:sz w:val="24"/>
        </w:rPr>
        <w:t xml:space="preserve"> </w:t>
      </w:r>
      <w:r>
        <w:rPr>
          <w:sz w:val="24"/>
        </w:rPr>
        <w:t>1</w:t>
      </w:r>
      <w:r w:rsidR="004078E9">
        <w:rPr>
          <w:sz w:val="24"/>
        </w:rPr>
        <w:t xml:space="preserve"> </w:t>
      </w:r>
      <w:r>
        <w:rPr>
          <w:sz w:val="24"/>
        </w:rPr>
        <w:t>e</w:t>
      </w:r>
      <w:r w:rsidR="004078E9">
        <w:rPr>
          <w:sz w:val="24"/>
        </w:rPr>
        <w:t xml:space="preserve"> </w:t>
      </w:r>
      <w:r>
        <w:rPr>
          <w:sz w:val="24"/>
        </w:rPr>
        <w:t>2,</w:t>
      </w:r>
      <w:r w:rsidR="004078E9">
        <w:rPr>
          <w:sz w:val="24"/>
        </w:rPr>
        <w:t xml:space="preserve"> </w:t>
      </w:r>
      <w:r>
        <w:rPr>
          <w:sz w:val="24"/>
        </w:rPr>
        <w:t>del</w:t>
      </w:r>
      <w:r w:rsidR="004078E9">
        <w:rPr>
          <w:sz w:val="24"/>
        </w:rPr>
        <w:t xml:space="preserve"> D</w:t>
      </w:r>
      <w:r>
        <w:rPr>
          <w:sz w:val="24"/>
        </w:rPr>
        <w:t>.lgs.82/2005.</w:t>
      </w:r>
      <w:r w:rsidR="004078E9">
        <w:rPr>
          <w:sz w:val="24"/>
        </w:rPr>
        <w:t xml:space="preserve"> </w:t>
      </w:r>
      <w:r>
        <w:rPr>
          <w:sz w:val="24"/>
        </w:rPr>
        <w:t>In</w:t>
      </w:r>
      <w:r w:rsidR="003C12C8">
        <w:rPr>
          <w:sz w:val="24"/>
        </w:rPr>
        <w:t xml:space="preserve"> tali ultimi </w:t>
      </w:r>
      <w:r>
        <w:rPr>
          <w:sz w:val="24"/>
        </w:rPr>
        <w:t>casi</w:t>
      </w:r>
      <w:r w:rsidR="003C12C8">
        <w:rPr>
          <w:sz w:val="24"/>
        </w:rPr>
        <w:t xml:space="preserve"> </w:t>
      </w:r>
      <w:r>
        <w:rPr>
          <w:sz w:val="24"/>
        </w:rPr>
        <w:t>la</w:t>
      </w:r>
      <w:r w:rsidR="003C12C8">
        <w:rPr>
          <w:sz w:val="24"/>
        </w:rPr>
        <w:t xml:space="preserve"> </w:t>
      </w:r>
      <w:r>
        <w:rPr>
          <w:sz w:val="24"/>
        </w:rPr>
        <w:t>conformità</w:t>
      </w:r>
      <w:r w:rsidR="003C12C8">
        <w:rPr>
          <w:sz w:val="24"/>
        </w:rPr>
        <w:t xml:space="preserve"> </w:t>
      </w:r>
      <w:r>
        <w:rPr>
          <w:sz w:val="24"/>
        </w:rPr>
        <w:t>del</w:t>
      </w:r>
      <w:r w:rsidR="003C12C8">
        <w:rPr>
          <w:sz w:val="24"/>
        </w:rPr>
        <w:t xml:space="preserve"> </w:t>
      </w:r>
      <w:r>
        <w:t>documento all’originale dovrà esser attestata dal pubblico ufficiale mediante apposizione di firma digitale (art. 22, comma 1, del d.lgs. 82/2005) ovvero da apposita dichiarazione di autenticità sottoscritta con firma digitale dal notaio o dal pubblico ufficiale (art. 22, comma 2 del d.lgs. 82/2005).</w:t>
      </w:r>
    </w:p>
    <w:p w:rsidR="008A60CE" w:rsidRDefault="00274DA4">
      <w:pPr>
        <w:pStyle w:val="Corpotesto"/>
        <w:spacing w:before="122"/>
        <w:ind w:right="782"/>
      </w:pPr>
      <w:r>
        <w:t>In caso di richiesta di estensione della durata e validità dell’offerta e della garanzia fideiussoria, il concorrente potrà produrre una nuova garanzia provvisoria di altro garante, in sostituzione della precedente, a condizione che abbia espressa decorrenza dalla data di presentazione dell’offerta.</w:t>
      </w:r>
    </w:p>
    <w:p w:rsidR="008A60CE" w:rsidRDefault="00274DA4">
      <w:pPr>
        <w:pStyle w:val="Titolo31"/>
        <w:spacing w:before="119"/>
        <w:ind w:right="785"/>
      </w:pPr>
      <w:r>
        <w:t>L’importo della garanzia e del suo eventuale rinnovo è ridotto secondo le misure e le modalità di cui all’art. 93, comma 7 del Codice.</w:t>
      </w:r>
    </w:p>
    <w:p w:rsidR="008A60CE" w:rsidRDefault="00274DA4">
      <w:pPr>
        <w:pStyle w:val="Corpotesto"/>
        <w:ind w:right="786"/>
      </w:pPr>
      <w:r>
        <w:t xml:space="preserve">Per fruire di dette riduzioni il concorrente </w:t>
      </w:r>
      <w:r>
        <w:rPr>
          <w:u w:val="single"/>
        </w:rPr>
        <w:t>segnala e documenta</w:t>
      </w:r>
      <w:r>
        <w:t xml:space="preserve"> nell’offerta il possesso dei relativi requisiti fornendo copia dei certificati posseduti.</w:t>
      </w:r>
    </w:p>
    <w:p w:rsidR="008A60CE" w:rsidRDefault="00274DA4">
      <w:pPr>
        <w:pStyle w:val="Corpotesto"/>
        <w:ind w:right="784"/>
      </w:pPr>
      <w:r>
        <w:t>In caso di partecipazione in forma associata, la riduzione del 50% per il possesso della certificazione del sistema di qualità di cui all’articolo 93, comma 7, si ottiene solo se la predetta certificazione sia posseduta</w:t>
      </w:r>
      <w:r w:rsidR="003C12C8">
        <w:t xml:space="preserve"> </w:t>
      </w:r>
      <w:r>
        <w:t>da:</w:t>
      </w:r>
    </w:p>
    <w:p w:rsidR="008A60CE" w:rsidRDefault="00274DA4">
      <w:pPr>
        <w:pStyle w:val="Paragrafoelenco"/>
        <w:numPr>
          <w:ilvl w:val="0"/>
          <w:numId w:val="17"/>
        </w:numPr>
        <w:tabs>
          <w:tab w:val="left" w:pos="941"/>
        </w:tabs>
        <w:spacing w:line="242" w:lineRule="auto"/>
        <w:ind w:right="782" w:firstLine="0"/>
        <w:rPr>
          <w:sz w:val="24"/>
        </w:rPr>
      </w:pPr>
      <w:r>
        <w:rPr>
          <w:sz w:val="24"/>
        </w:rPr>
        <w:t>tutti gli operatori economici del raggruppamento/consorzio ordinario o del GEIE, ovvero dell’aggregazione direte;</w:t>
      </w:r>
    </w:p>
    <w:p w:rsidR="008A60CE" w:rsidRDefault="00274DA4">
      <w:pPr>
        <w:pStyle w:val="Paragrafoelenco"/>
        <w:numPr>
          <w:ilvl w:val="0"/>
          <w:numId w:val="17"/>
        </w:numPr>
        <w:tabs>
          <w:tab w:val="left" w:pos="941"/>
        </w:tabs>
        <w:spacing w:line="289" w:lineRule="exact"/>
        <w:ind w:left="940" w:hanging="709"/>
        <w:rPr>
          <w:sz w:val="24"/>
        </w:rPr>
      </w:pPr>
      <w:r>
        <w:rPr>
          <w:sz w:val="24"/>
        </w:rPr>
        <w:t>consorzio stabile e/o</w:t>
      </w:r>
      <w:r w:rsidR="003C12C8">
        <w:rPr>
          <w:sz w:val="24"/>
        </w:rPr>
        <w:t xml:space="preserve"> </w:t>
      </w:r>
      <w:r>
        <w:rPr>
          <w:sz w:val="24"/>
        </w:rPr>
        <w:t>consorziate.</w:t>
      </w:r>
    </w:p>
    <w:p w:rsidR="008A60CE" w:rsidRDefault="00274DA4">
      <w:pPr>
        <w:pStyle w:val="Corpotesto"/>
        <w:spacing w:before="119"/>
        <w:ind w:right="784"/>
      </w:pPr>
      <w:r>
        <w:rPr>
          <w:u w:val="single"/>
        </w:rPr>
        <w:t>Le altre riduzioni previste dall’art. 93, comma 7</w:t>
      </w:r>
      <w:r>
        <w:t>, del Codice si ottengono nel caso di possesso da parte di una sola associata oppure da parte del consorzio stabile e/o delle consorziate.</w:t>
      </w:r>
    </w:p>
    <w:p w:rsidR="008A60CE" w:rsidRDefault="00274DA4">
      <w:pPr>
        <w:pStyle w:val="Corpotesto"/>
        <w:spacing w:before="120"/>
        <w:ind w:right="782"/>
      </w:pPr>
      <w:r>
        <w:t xml:space="preserve">È sanabile, mediante soccorso istruttorio, la mancata presentazione della garanzia provvisoria e/o dell’impegno a rilasciare garanzia fideiussoria definitiva solo a condizione che siano stati già costituiti prima della scadenza del termine di presentazione dell’offerta. È onere dell’operatore economico dimostrare che tali documenti siano costituiti in data non successiva al termine di scadenza della presentazione delle offerte. Ai sensi dell’art. 20 del d.lgs. 82/2005, la data e l’ora di formazione del documento informatico sono opponibili ai terzi se apposte in conformità alle regole tecniche sulla validazione (es.: </w:t>
      </w:r>
      <w:r w:rsidR="007571A3">
        <w:t>marcatura te</w:t>
      </w:r>
      <w:r>
        <w:t>mporale).</w:t>
      </w:r>
    </w:p>
    <w:p w:rsidR="008A60CE" w:rsidRDefault="00274DA4">
      <w:pPr>
        <w:pStyle w:val="Corpotesto"/>
        <w:ind w:right="784"/>
      </w:pPr>
      <w:r>
        <w:t>È sanabile, altresì, la presentazione di una garanzia di valore inferiore o priva di una o più caratteristiche tra quelle sopra indicate (intestazione solo ad alcuni partecipanti al raggruppamento, carenza delle clausole obbligatorie, etc.).</w:t>
      </w:r>
    </w:p>
    <w:p w:rsidR="008A60CE" w:rsidRPr="004078E9" w:rsidRDefault="00274DA4">
      <w:pPr>
        <w:pStyle w:val="Corpotesto"/>
        <w:ind w:right="784"/>
        <w:rPr>
          <w:b/>
        </w:rPr>
      </w:pPr>
      <w:r w:rsidRPr="004078E9">
        <w:rPr>
          <w:b/>
        </w:rPr>
        <w:t>Non è sanabile - e quindi è causa di esclusione</w:t>
      </w:r>
      <w:r>
        <w:t xml:space="preserve"> </w:t>
      </w:r>
      <w:r w:rsidRPr="004078E9">
        <w:rPr>
          <w:b/>
        </w:rPr>
        <w:t>- la sottoscrizione della garanzia provvisoria da parte di un soggetto non legittimato a rilasciare la garanzia o non autorizzato ad impegnare il garante.</w:t>
      </w:r>
    </w:p>
    <w:p w:rsidR="008A60CE" w:rsidRDefault="008A60CE">
      <w:pPr>
        <w:pStyle w:val="Corpotesto"/>
        <w:ind w:left="0"/>
        <w:jc w:val="left"/>
      </w:pPr>
    </w:p>
    <w:p w:rsidR="008A60CE" w:rsidRDefault="00274DA4">
      <w:pPr>
        <w:pStyle w:val="Titolo21"/>
        <w:numPr>
          <w:ilvl w:val="0"/>
          <w:numId w:val="28"/>
        </w:numPr>
        <w:tabs>
          <w:tab w:val="left" w:pos="941"/>
        </w:tabs>
        <w:ind w:left="940" w:hanging="709"/>
        <w:jc w:val="both"/>
      </w:pPr>
      <w:r>
        <w:t>SOPRALLUOGO</w:t>
      </w:r>
    </w:p>
    <w:p w:rsidR="008A60CE" w:rsidRDefault="00274DA4">
      <w:pPr>
        <w:pStyle w:val="Corpotesto"/>
        <w:spacing w:before="119"/>
      </w:pPr>
      <w:r>
        <w:t>Il sopralluogo non è previsto per questa procedura di gara.</w:t>
      </w:r>
    </w:p>
    <w:p w:rsidR="008A60CE" w:rsidRDefault="008A60CE">
      <w:pPr>
        <w:pStyle w:val="Corpotesto"/>
        <w:spacing w:before="12"/>
        <w:ind w:left="0"/>
        <w:jc w:val="left"/>
        <w:rPr>
          <w:sz w:val="23"/>
        </w:rPr>
      </w:pPr>
    </w:p>
    <w:p w:rsidR="008A60CE" w:rsidRPr="000A1A13" w:rsidRDefault="00274DA4">
      <w:pPr>
        <w:pStyle w:val="Titolo21"/>
        <w:numPr>
          <w:ilvl w:val="0"/>
          <w:numId w:val="28"/>
        </w:numPr>
        <w:tabs>
          <w:tab w:val="left" w:pos="941"/>
        </w:tabs>
        <w:ind w:left="940" w:hanging="709"/>
        <w:jc w:val="both"/>
      </w:pPr>
      <w:r w:rsidRPr="000A1A13">
        <w:t>CONTRIBUTO A FAVORE</w:t>
      </w:r>
      <w:r w:rsidR="000B4E4A" w:rsidRPr="000A1A13">
        <w:t xml:space="preserve"> </w:t>
      </w:r>
      <w:r w:rsidRPr="000A1A13">
        <w:t>DELL’ANAC</w:t>
      </w:r>
    </w:p>
    <w:p w:rsidR="001A123D" w:rsidRDefault="001A123D" w:rsidP="001A123D">
      <w:pPr>
        <w:pStyle w:val="Corpotesto"/>
        <w:spacing w:line="360" w:lineRule="auto"/>
        <w:ind w:right="135"/>
        <w:rPr>
          <w:spacing w:val="-1"/>
        </w:rPr>
      </w:pPr>
    </w:p>
    <w:p w:rsidR="00ED0E78" w:rsidRDefault="001A123D" w:rsidP="00B71630">
      <w:pPr>
        <w:pStyle w:val="Corpotesto"/>
        <w:spacing w:line="276" w:lineRule="auto"/>
        <w:ind w:right="135"/>
        <w:rPr>
          <w:spacing w:val="-1"/>
        </w:rPr>
      </w:pPr>
      <w:r w:rsidRPr="00DF3AE8">
        <w:rPr>
          <w:spacing w:val="-1"/>
        </w:rPr>
        <w:t xml:space="preserve">I concorrenti effettuano, </w:t>
      </w:r>
      <w:r w:rsidRPr="00AF6A47">
        <w:rPr>
          <w:b/>
          <w:spacing w:val="-1"/>
        </w:rPr>
        <w:t>a pena di esclusione,</w:t>
      </w:r>
      <w:r w:rsidRPr="00DF3AE8">
        <w:rPr>
          <w:spacing w:val="-1"/>
        </w:rPr>
        <w:t xml:space="preserve"> il pagamento del contributo previsto dalla legge in favore dell’Autorità Nazionale Anticorruzione per un importo pari a</w:t>
      </w:r>
      <w:r w:rsidR="00ED0E78">
        <w:rPr>
          <w:spacing w:val="-1"/>
        </w:rPr>
        <w:t>:</w:t>
      </w:r>
    </w:p>
    <w:p w:rsidR="00B52E02" w:rsidRDefault="001A123D" w:rsidP="00B52E02">
      <w:pPr>
        <w:pStyle w:val="TableParagraph"/>
        <w:numPr>
          <w:ilvl w:val="0"/>
          <w:numId w:val="33"/>
        </w:numPr>
        <w:rPr>
          <w:b/>
          <w:bCs/>
          <w:sz w:val="24"/>
          <w:szCs w:val="24"/>
        </w:rPr>
      </w:pPr>
      <w:r w:rsidRPr="003B509E">
        <w:rPr>
          <w:b/>
          <w:spacing w:val="-1"/>
        </w:rPr>
        <w:t xml:space="preserve">€ </w:t>
      </w:r>
      <w:r w:rsidR="00ED0E78">
        <w:rPr>
          <w:b/>
          <w:spacing w:val="-1"/>
        </w:rPr>
        <w:t>70</w:t>
      </w:r>
      <w:r w:rsidR="00B71630" w:rsidRPr="003B509E">
        <w:rPr>
          <w:b/>
          <w:spacing w:val="-1"/>
        </w:rPr>
        <w:t>,00</w:t>
      </w:r>
      <w:r w:rsidR="000B4E4A">
        <w:rPr>
          <w:spacing w:val="-1"/>
        </w:rPr>
        <w:t xml:space="preserve"> per</w:t>
      </w:r>
      <w:r w:rsidR="001B3CB7">
        <w:rPr>
          <w:spacing w:val="-1"/>
        </w:rPr>
        <w:t xml:space="preserve"> la partecipazione a</w:t>
      </w:r>
      <w:r w:rsidR="000B4E4A">
        <w:rPr>
          <w:spacing w:val="-1"/>
        </w:rPr>
        <w:t xml:space="preserve">l </w:t>
      </w:r>
      <w:r w:rsidR="000B4E4A" w:rsidRPr="004876B0">
        <w:rPr>
          <w:b/>
          <w:spacing w:val="-1"/>
        </w:rPr>
        <w:t>Lotto 1</w:t>
      </w:r>
      <w:r w:rsidR="000B4E4A">
        <w:rPr>
          <w:spacing w:val="-1"/>
        </w:rPr>
        <w:t xml:space="preserve"> “R</w:t>
      </w:r>
      <w:r w:rsidR="00ED0E78">
        <w:rPr>
          <w:spacing w:val="-1"/>
        </w:rPr>
        <w:t>esponsabilità Civile verso Terzi”</w:t>
      </w:r>
      <w:r w:rsidR="00B52E02" w:rsidRPr="00B52E02">
        <w:rPr>
          <w:b/>
          <w:bCs/>
          <w:sz w:val="24"/>
          <w:szCs w:val="24"/>
        </w:rPr>
        <w:t xml:space="preserve"> </w:t>
      </w:r>
      <w:r w:rsidR="00B52E02">
        <w:rPr>
          <w:b/>
          <w:bCs/>
          <w:sz w:val="24"/>
          <w:szCs w:val="24"/>
        </w:rPr>
        <w:t>877986911B</w:t>
      </w:r>
    </w:p>
    <w:p w:rsidR="00B52E02" w:rsidRDefault="000B4E4A" w:rsidP="00B52E02">
      <w:pPr>
        <w:pStyle w:val="TableParagraph"/>
        <w:numPr>
          <w:ilvl w:val="0"/>
          <w:numId w:val="33"/>
        </w:numPr>
        <w:pBdr>
          <w:bottom w:val="single" w:sz="6" w:space="2" w:color="BEBEBE"/>
        </w:pBdr>
        <w:spacing w:before="1" w:line="273" w:lineRule="exact"/>
        <w:ind w:right="827"/>
        <w:rPr>
          <w:b/>
          <w:bCs/>
          <w:sz w:val="24"/>
          <w:szCs w:val="24"/>
        </w:rPr>
      </w:pPr>
      <w:r w:rsidRPr="003B509E">
        <w:rPr>
          <w:b/>
          <w:spacing w:val="-1"/>
        </w:rPr>
        <w:t>€ 20,00</w:t>
      </w:r>
      <w:r>
        <w:rPr>
          <w:spacing w:val="-1"/>
        </w:rPr>
        <w:t xml:space="preserve"> per la partecipazione al </w:t>
      </w:r>
      <w:r w:rsidRPr="004876B0">
        <w:rPr>
          <w:b/>
          <w:spacing w:val="-1"/>
        </w:rPr>
        <w:t>Lotto 2</w:t>
      </w:r>
      <w:r>
        <w:rPr>
          <w:spacing w:val="-1"/>
        </w:rPr>
        <w:t xml:space="preserve"> “ALL RISKS” </w:t>
      </w:r>
      <w:r w:rsidR="004876B0">
        <w:rPr>
          <w:spacing w:val="-1"/>
        </w:rPr>
        <w:t>Patrimonio</w:t>
      </w:r>
      <w:r w:rsidR="00B52E02">
        <w:rPr>
          <w:spacing w:val="-1"/>
        </w:rPr>
        <w:t xml:space="preserve"> </w:t>
      </w:r>
      <w:r w:rsidR="00B52E02">
        <w:rPr>
          <w:b/>
          <w:bCs/>
          <w:sz w:val="24"/>
          <w:szCs w:val="24"/>
        </w:rPr>
        <w:t>8779901B80</w:t>
      </w:r>
    </w:p>
    <w:p w:rsidR="001A123D" w:rsidRPr="00DF3AE8" w:rsidRDefault="001B3CB7" w:rsidP="00B71630">
      <w:pPr>
        <w:pStyle w:val="Corpotesto"/>
        <w:spacing w:line="276" w:lineRule="auto"/>
        <w:ind w:right="135"/>
        <w:rPr>
          <w:spacing w:val="-1"/>
        </w:rPr>
      </w:pPr>
      <w:r>
        <w:rPr>
          <w:spacing w:val="-1"/>
        </w:rPr>
        <w:t>con le mo</w:t>
      </w:r>
      <w:r w:rsidR="001A123D" w:rsidRPr="00DF3AE8">
        <w:rPr>
          <w:spacing w:val="-1"/>
        </w:rPr>
        <w:t xml:space="preserve">dalità di cui alla delibera ANAC n. </w:t>
      </w:r>
      <w:r w:rsidR="00182C82">
        <w:rPr>
          <w:spacing w:val="-1"/>
        </w:rPr>
        <w:t>1121</w:t>
      </w:r>
      <w:r w:rsidR="001A123D" w:rsidRPr="00DF3AE8">
        <w:rPr>
          <w:spacing w:val="-1"/>
        </w:rPr>
        <w:t xml:space="preserve"> del </w:t>
      </w:r>
      <w:r w:rsidR="00182C82">
        <w:rPr>
          <w:spacing w:val="-1"/>
        </w:rPr>
        <w:t>29</w:t>
      </w:r>
      <w:r w:rsidR="00B52E02">
        <w:rPr>
          <w:spacing w:val="-1"/>
        </w:rPr>
        <w:t xml:space="preserve"> dicembre 20</w:t>
      </w:r>
      <w:r w:rsidR="00182C82">
        <w:rPr>
          <w:spacing w:val="-1"/>
        </w:rPr>
        <w:t>20</w:t>
      </w:r>
      <w:r w:rsidR="00B52E02">
        <w:rPr>
          <w:spacing w:val="-1"/>
        </w:rPr>
        <w:t xml:space="preserve"> </w:t>
      </w:r>
      <w:r w:rsidR="001A123D" w:rsidRPr="00DF3AE8">
        <w:rPr>
          <w:spacing w:val="-1"/>
        </w:rPr>
        <w:t>pubblicata sul sito dell’ANAC nella sezione “contributi in sede di gara” e allegano la ricevuta ai documenti di gara.</w:t>
      </w:r>
    </w:p>
    <w:p w:rsidR="001A123D" w:rsidRDefault="001A123D" w:rsidP="00B71630">
      <w:pPr>
        <w:pStyle w:val="Corpotesto"/>
        <w:spacing w:line="276" w:lineRule="auto"/>
        <w:ind w:right="164"/>
      </w:pPr>
      <w:r>
        <w:t>In</w:t>
      </w:r>
      <w:r>
        <w:rPr>
          <w:spacing w:val="23"/>
        </w:rPr>
        <w:t xml:space="preserve"> </w:t>
      </w:r>
      <w:r>
        <w:rPr>
          <w:spacing w:val="-1"/>
        </w:rPr>
        <w:t>caso</w:t>
      </w:r>
      <w:r>
        <w:rPr>
          <w:spacing w:val="24"/>
        </w:rPr>
        <w:t xml:space="preserve"> </w:t>
      </w:r>
      <w:r>
        <w:t>di</w:t>
      </w:r>
      <w:r>
        <w:rPr>
          <w:spacing w:val="22"/>
        </w:rPr>
        <w:t xml:space="preserve"> </w:t>
      </w:r>
      <w:r>
        <w:rPr>
          <w:spacing w:val="-1"/>
        </w:rPr>
        <w:t>mancata</w:t>
      </w:r>
      <w:r>
        <w:rPr>
          <w:spacing w:val="22"/>
        </w:rPr>
        <w:t xml:space="preserve"> </w:t>
      </w:r>
      <w:r>
        <w:rPr>
          <w:spacing w:val="-1"/>
        </w:rPr>
        <w:t>presentazione</w:t>
      </w:r>
      <w:r>
        <w:rPr>
          <w:spacing w:val="24"/>
        </w:rPr>
        <w:t xml:space="preserve"> </w:t>
      </w:r>
      <w:r>
        <w:rPr>
          <w:spacing w:val="-1"/>
        </w:rPr>
        <w:t>della</w:t>
      </w:r>
      <w:r>
        <w:rPr>
          <w:spacing w:val="22"/>
        </w:rPr>
        <w:t xml:space="preserve"> </w:t>
      </w:r>
      <w:r>
        <w:rPr>
          <w:spacing w:val="-1"/>
        </w:rPr>
        <w:t>ricevuta</w:t>
      </w:r>
      <w:r>
        <w:rPr>
          <w:spacing w:val="21"/>
        </w:rPr>
        <w:t xml:space="preserve"> </w:t>
      </w:r>
      <w:r>
        <w:rPr>
          <w:spacing w:val="-1"/>
        </w:rPr>
        <w:t>la</w:t>
      </w:r>
      <w:r>
        <w:rPr>
          <w:spacing w:val="25"/>
        </w:rPr>
        <w:t xml:space="preserve"> </w:t>
      </w:r>
      <w:r>
        <w:rPr>
          <w:spacing w:val="-1"/>
        </w:rPr>
        <w:t>stazione</w:t>
      </w:r>
      <w:r>
        <w:rPr>
          <w:spacing w:val="23"/>
        </w:rPr>
        <w:t xml:space="preserve"> </w:t>
      </w:r>
      <w:r>
        <w:rPr>
          <w:spacing w:val="-1"/>
        </w:rPr>
        <w:t>appaltante</w:t>
      </w:r>
      <w:r>
        <w:rPr>
          <w:spacing w:val="24"/>
        </w:rPr>
        <w:t xml:space="preserve"> </w:t>
      </w:r>
      <w:r>
        <w:rPr>
          <w:spacing w:val="-1"/>
        </w:rPr>
        <w:t>accerta</w:t>
      </w:r>
      <w:r>
        <w:rPr>
          <w:spacing w:val="22"/>
        </w:rPr>
        <w:t xml:space="preserve"> </w:t>
      </w:r>
      <w:r>
        <w:t>il</w:t>
      </w:r>
      <w:r>
        <w:rPr>
          <w:spacing w:val="22"/>
        </w:rPr>
        <w:t xml:space="preserve"> </w:t>
      </w:r>
      <w:r>
        <w:rPr>
          <w:spacing w:val="-1"/>
        </w:rPr>
        <w:t>pagamento</w:t>
      </w:r>
      <w:r>
        <w:rPr>
          <w:spacing w:val="24"/>
        </w:rPr>
        <w:t xml:space="preserve"> </w:t>
      </w:r>
      <w:r>
        <w:rPr>
          <w:spacing w:val="-1"/>
        </w:rPr>
        <w:t>mediante</w:t>
      </w:r>
      <w:r>
        <w:rPr>
          <w:spacing w:val="80"/>
          <w:w w:val="99"/>
        </w:rPr>
        <w:t xml:space="preserve"> </w:t>
      </w:r>
      <w:r>
        <w:rPr>
          <w:spacing w:val="-1"/>
        </w:rPr>
        <w:t>con</w:t>
      </w:r>
      <w:r>
        <w:t>su</w:t>
      </w:r>
      <w:r>
        <w:rPr>
          <w:spacing w:val="-1"/>
        </w:rPr>
        <w:t>lt</w:t>
      </w:r>
      <w:r>
        <w:t>a</w:t>
      </w:r>
      <w:r>
        <w:rPr>
          <w:spacing w:val="1"/>
        </w:rPr>
        <w:t>z</w:t>
      </w:r>
      <w:r>
        <w:rPr>
          <w:spacing w:val="-1"/>
        </w:rPr>
        <w:t>ion</w:t>
      </w:r>
      <w:r>
        <w:t>e</w:t>
      </w:r>
      <w:r>
        <w:rPr>
          <w:spacing w:val="-5"/>
        </w:rPr>
        <w:t xml:space="preserve"> </w:t>
      </w:r>
      <w:r>
        <w:t>del</w:t>
      </w:r>
      <w:r>
        <w:rPr>
          <w:spacing w:val="-7"/>
        </w:rPr>
        <w:t xml:space="preserve"> </w:t>
      </w:r>
      <w:r>
        <w:t>s</w:t>
      </w:r>
      <w:r>
        <w:rPr>
          <w:spacing w:val="-1"/>
        </w:rPr>
        <w:t>i</w:t>
      </w:r>
      <w:r>
        <w:t>s</w:t>
      </w:r>
      <w:r>
        <w:rPr>
          <w:spacing w:val="-1"/>
        </w:rPr>
        <w:t>te</w:t>
      </w:r>
      <w:r>
        <w:t>ma</w:t>
      </w:r>
      <w:r>
        <w:rPr>
          <w:spacing w:val="-6"/>
        </w:rPr>
        <w:t xml:space="preserve"> </w:t>
      </w:r>
      <w:r>
        <w:rPr>
          <w:spacing w:val="-29"/>
        </w:rPr>
        <w:t>A</w:t>
      </w:r>
      <w:r>
        <w:rPr>
          <w:spacing w:val="-7"/>
        </w:rPr>
        <w:t>V</w:t>
      </w:r>
      <w:r>
        <w:rPr>
          <w:spacing w:val="1"/>
        </w:rPr>
        <w:t>C</w:t>
      </w:r>
      <w:r>
        <w:rPr>
          <w:spacing w:val="-1"/>
        </w:rPr>
        <w:t>p</w:t>
      </w:r>
      <w:r>
        <w:t>as</w:t>
      </w:r>
      <w:r>
        <w:rPr>
          <w:spacing w:val="-11"/>
        </w:rPr>
        <w:t>s</w:t>
      </w:r>
      <w:r>
        <w:t>.</w:t>
      </w:r>
    </w:p>
    <w:p w:rsidR="001A123D" w:rsidRPr="008F7172" w:rsidRDefault="001A123D" w:rsidP="00B71630">
      <w:pPr>
        <w:pStyle w:val="Corpotesto"/>
        <w:spacing w:line="276" w:lineRule="auto"/>
        <w:ind w:right="166"/>
        <w:rPr>
          <w:b/>
        </w:rPr>
      </w:pPr>
      <w:r>
        <w:rPr>
          <w:spacing w:val="-1"/>
        </w:rPr>
        <w:t>Qualora</w:t>
      </w:r>
      <w:r>
        <w:rPr>
          <w:spacing w:val="19"/>
        </w:rPr>
        <w:t xml:space="preserve"> </w:t>
      </w:r>
      <w:r>
        <w:t>il</w:t>
      </w:r>
      <w:r>
        <w:rPr>
          <w:spacing w:val="21"/>
        </w:rPr>
        <w:t xml:space="preserve"> </w:t>
      </w:r>
      <w:r>
        <w:rPr>
          <w:spacing w:val="-1"/>
        </w:rPr>
        <w:t>pagamento</w:t>
      </w:r>
      <w:r>
        <w:rPr>
          <w:spacing w:val="22"/>
        </w:rPr>
        <w:t xml:space="preserve"> </w:t>
      </w:r>
      <w:r>
        <w:rPr>
          <w:spacing w:val="-1"/>
        </w:rPr>
        <w:t>non</w:t>
      </w:r>
      <w:r>
        <w:rPr>
          <w:spacing w:val="22"/>
        </w:rPr>
        <w:t xml:space="preserve"> </w:t>
      </w:r>
      <w:r>
        <w:rPr>
          <w:spacing w:val="-1"/>
        </w:rPr>
        <w:t>risulti</w:t>
      </w:r>
      <w:r>
        <w:rPr>
          <w:spacing w:val="21"/>
        </w:rPr>
        <w:t xml:space="preserve"> </w:t>
      </w:r>
      <w:r>
        <w:rPr>
          <w:spacing w:val="-1"/>
        </w:rPr>
        <w:t>registrato</w:t>
      </w:r>
      <w:r>
        <w:rPr>
          <w:spacing w:val="19"/>
        </w:rPr>
        <w:t xml:space="preserve"> </w:t>
      </w:r>
      <w:r>
        <w:t>nel</w:t>
      </w:r>
      <w:r>
        <w:rPr>
          <w:spacing w:val="21"/>
        </w:rPr>
        <w:t xml:space="preserve"> </w:t>
      </w:r>
      <w:r>
        <w:rPr>
          <w:spacing w:val="-1"/>
        </w:rPr>
        <w:t>sistema,</w:t>
      </w:r>
      <w:r>
        <w:rPr>
          <w:spacing w:val="21"/>
        </w:rPr>
        <w:t xml:space="preserve"> </w:t>
      </w:r>
      <w:r>
        <w:rPr>
          <w:spacing w:val="-1"/>
        </w:rPr>
        <w:t>la</w:t>
      </w:r>
      <w:r>
        <w:rPr>
          <w:spacing w:val="20"/>
        </w:rPr>
        <w:t xml:space="preserve"> </w:t>
      </w:r>
      <w:r>
        <w:rPr>
          <w:spacing w:val="-1"/>
        </w:rPr>
        <w:t>mancata</w:t>
      </w:r>
      <w:r>
        <w:rPr>
          <w:spacing w:val="22"/>
        </w:rPr>
        <w:t xml:space="preserve"> </w:t>
      </w:r>
      <w:r>
        <w:rPr>
          <w:spacing w:val="-1"/>
        </w:rPr>
        <w:t>presentazione</w:t>
      </w:r>
      <w:r>
        <w:rPr>
          <w:spacing w:val="22"/>
        </w:rPr>
        <w:t xml:space="preserve"> </w:t>
      </w:r>
      <w:r>
        <w:rPr>
          <w:spacing w:val="-1"/>
        </w:rPr>
        <w:t>della</w:t>
      </w:r>
      <w:r>
        <w:rPr>
          <w:spacing w:val="22"/>
        </w:rPr>
        <w:t xml:space="preserve"> </w:t>
      </w:r>
      <w:r>
        <w:rPr>
          <w:spacing w:val="-1"/>
        </w:rPr>
        <w:t>ricevuta</w:t>
      </w:r>
      <w:r>
        <w:rPr>
          <w:spacing w:val="21"/>
        </w:rPr>
        <w:t xml:space="preserve"> </w:t>
      </w:r>
      <w:r>
        <w:rPr>
          <w:spacing w:val="-1"/>
        </w:rPr>
        <w:t>potrà</w:t>
      </w:r>
      <w:r>
        <w:rPr>
          <w:spacing w:val="70"/>
        </w:rPr>
        <w:t xml:space="preserve"> </w:t>
      </w:r>
      <w:r>
        <w:rPr>
          <w:spacing w:val="-1"/>
        </w:rPr>
        <w:t>essere</w:t>
      </w:r>
      <w:r>
        <w:rPr>
          <w:spacing w:val="32"/>
        </w:rPr>
        <w:t xml:space="preserve"> </w:t>
      </w:r>
      <w:r>
        <w:rPr>
          <w:spacing w:val="-1"/>
        </w:rPr>
        <w:t>sanata</w:t>
      </w:r>
      <w:r>
        <w:rPr>
          <w:spacing w:val="32"/>
        </w:rPr>
        <w:t xml:space="preserve"> </w:t>
      </w:r>
      <w:r>
        <w:t>ai</w:t>
      </w:r>
      <w:r>
        <w:rPr>
          <w:spacing w:val="31"/>
        </w:rPr>
        <w:t xml:space="preserve"> </w:t>
      </w:r>
      <w:r>
        <w:rPr>
          <w:spacing w:val="-1"/>
        </w:rPr>
        <w:t>sensi</w:t>
      </w:r>
      <w:r>
        <w:rPr>
          <w:spacing w:val="34"/>
        </w:rPr>
        <w:t xml:space="preserve"> </w:t>
      </w:r>
      <w:r>
        <w:t>dell’art.</w:t>
      </w:r>
      <w:r>
        <w:rPr>
          <w:spacing w:val="32"/>
        </w:rPr>
        <w:t xml:space="preserve"> </w:t>
      </w:r>
      <w:r>
        <w:rPr>
          <w:spacing w:val="-1"/>
        </w:rPr>
        <w:t>83,</w:t>
      </w:r>
      <w:r>
        <w:rPr>
          <w:spacing w:val="34"/>
        </w:rPr>
        <w:t xml:space="preserve"> </w:t>
      </w:r>
      <w:r>
        <w:rPr>
          <w:spacing w:val="-1"/>
        </w:rPr>
        <w:t>comma</w:t>
      </w:r>
      <w:r>
        <w:rPr>
          <w:spacing w:val="33"/>
        </w:rPr>
        <w:t xml:space="preserve"> </w:t>
      </w:r>
      <w:r>
        <w:t>9</w:t>
      </w:r>
      <w:r>
        <w:rPr>
          <w:spacing w:val="32"/>
        </w:rPr>
        <w:t xml:space="preserve"> </w:t>
      </w:r>
      <w:r>
        <w:t>del</w:t>
      </w:r>
      <w:r>
        <w:rPr>
          <w:spacing w:val="33"/>
        </w:rPr>
        <w:t xml:space="preserve"> </w:t>
      </w:r>
      <w:r>
        <w:rPr>
          <w:spacing w:val="-1"/>
        </w:rPr>
        <w:t>Codice,</w:t>
      </w:r>
      <w:r>
        <w:rPr>
          <w:spacing w:val="32"/>
        </w:rPr>
        <w:t xml:space="preserve"> </w:t>
      </w:r>
      <w:r>
        <w:t>a</w:t>
      </w:r>
      <w:r>
        <w:rPr>
          <w:spacing w:val="33"/>
        </w:rPr>
        <w:t xml:space="preserve"> </w:t>
      </w:r>
      <w:r>
        <w:rPr>
          <w:spacing w:val="-1"/>
        </w:rPr>
        <w:t>condizione</w:t>
      </w:r>
      <w:r>
        <w:rPr>
          <w:spacing w:val="32"/>
        </w:rPr>
        <w:t xml:space="preserve"> </w:t>
      </w:r>
      <w:r>
        <w:rPr>
          <w:spacing w:val="-2"/>
        </w:rPr>
        <w:t>che</w:t>
      </w:r>
      <w:r>
        <w:rPr>
          <w:spacing w:val="32"/>
        </w:rPr>
        <w:t xml:space="preserve"> </w:t>
      </w:r>
      <w:r>
        <w:t>il</w:t>
      </w:r>
      <w:r>
        <w:rPr>
          <w:spacing w:val="32"/>
        </w:rPr>
        <w:t xml:space="preserve"> </w:t>
      </w:r>
      <w:r w:rsidRPr="008F7172">
        <w:rPr>
          <w:b/>
          <w:spacing w:val="-1"/>
        </w:rPr>
        <w:t>pagamento</w:t>
      </w:r>
      <w:r w:rsidRPr="008F7172">
        <w:rPr>
          <w:b/>
          <w:spacing w:val="34"/>
        </w:rPr>
        <w:t xml:space="preserve"> </w:t>
      </w:r>
      <w:r w:rsidRPr="008F7172">
        <w:rPr>
          <w:b/>
          <w:spacing w:val="-1"/>
        </w:rPr>
        <w:t>sia</w:t>
      </w:r>
      <w:r w:rsidRPr="008F7172">
        <w:rPr>
          <w:b/>
          <w:spacing w:val="32"/>
        </w:rPr>
        <w:t xml:space="preserve"> </w:t>
      </w:r>
      <w:r w:rsidRPr="008F7172">
        <w:rPr>
          <w:b/>
          <w:spacing w:val="-1"/>
        </w:rPr>
        <w:t>stato</w:t>
      </w:r>
      <w:r w:rsidRPr="008F7172">
        <w:rPr>
          <w:b/>
          <w:spacing w:val="34"/>
        </w:rPr>
        <w:t xml:space="preserve"> </w:t>
      </w:r>
      <w:r w:rsidRPr="008F7172">
        <w:rPr>
          <w:b/>
          <w:spacing w:val="-1"/>
        </w:rPr>
        <w:t>già</w:t>
      </w:r>
      <w:r w:rsidRPr="008F7172">
        <w:rPr>
          <w:b/>
          <w:spacing w:val="61"/>
        </w:rPr>
        <w:t xml:space="preserve"> </w:t>
      </w:r>
      <w:r w:rsidRPr="008F7172">
        <w:rPr>
          <w:b/>
          <w:spacing w:val="-1"/>
        </w:rPr>
        <w:t>effettuato</w:t>
      </w:r>
      <w:r w:rsidRPr="008F7172">
        <w:rPr>
          <w:b/>
          <w:spacing w:val="-5"/>
        </w:rPr>
        <w:t xml:space="preserve"> </w:t>
      </w:r>
      <w:r w:rsidRPr="008F7172">
        <w:rPr>
          <w:b/>
          <w:spacing w:val="-1"/>
        </w:rPr>
        <w:t>prima</w:t>
      </w:r>
      <w:r w:rsidRPr="008F7172">
        <w:rPr>
          <w:b/>
          <w:spacing w:val="-5"/>
        </w:rPr>
        <w:t xml:space="preserve"> </w:t>
      </w:r>
      <w:r w:rsidRPr="008F7172">
        <w:rPr>
          <w:b/>
          <w:spacing w:val="-1"/>
        </w:rPr>
        <w:t>della</w:t>
      </w:r>
      <w:r w:rsidRPr="008F7172">
        <w:rPr>
          <w:b/>
          <w:spacing w:val="-5"/>
        </w:rPr>
        <w:t xml:space="preserve"> </w:t>
      </w:r>
      <w:r w:rsidRPr="008F7172">
        <w:rPr>
          <w:b/>
          <w:spacing w:val="-1"/>
        </w:rPr>
        <w:t>scadenza</w:t>
      </w:r>
      <w:r w:rsidRPr="008F7172">
        <w:rPr>
          <w:b/>
          <w:spacing w:val="-5"/>
        </w:rPr>
        <w:t xml:space="preserve"> </w:t>
      </w:r>
      <w:r w:rsidRPr="008F7172">
        <w:rPr>
          <w:b/>
        </w:rPr>
        <w:t>del</w:t>
      </w:r>
      <w:r w:rsidRPr="008F7172">
        <w:rPr>
          <w:b/>
          <w:spacing w:val="-6"/>
        </w:rPr>
        <w:t xml:space="preserve"> </w:t>
      </w:r>
      <w:r w:rsidRPr="008F7172">
        <w:rPr>
          <w:b/>
        </w:rPr>
        <w:t>termine</w:t>
      </w:r>
      <w:r w:rsidRPr="008F7172">
        <w:rPr>
          <w:b/>
          <w:spacing w:val="-6"/>
        </w:rPr>
        <w:t xml:space="preserve"> </w:t>
      </w:r>
      <w:r w:rsidRPr="008F7172">
        <w:rPr>
          <w:b/>
        </w:rPr>
        <w:t>di</w:t>
      </w:r>
      <w:r w:rsidRPr="008F7172">
        <w:rPr>
          <w:b/>
          <w:spacing w:val="-5"/>
        </w:rPr>
        <w:t xml:space="preserve"> </w:t>
      </w:r>
      <w:r w:rsidRPr="008F7172">
        <w:rPr>
          <w:b/>
          <w:spacing w:val="-1"/>
        </w:rPr>
        <w:t>presentazione</w:t>
      </w:r>
      <w:r w:rsidRPr="008F7172">
        <w:rPr>
          <w:b/>
          <w:spacing w:val="-4"/>
        </w:rPr>
        <w:t xml:space="preserve"> </w:t>
      </w:r>
      <w:r w:rsidRPr="008F7172">
        <w:rPr>
          <w:b/>
          <w:spacing w:val="-1"/>
        </w:rPr>
        <w:t>dell’offerta.</w:t>
      </w:r>
    </w:p>
    <w:p w:rsidR="001A123D" w:rsidRPr="004078E9" w:rsidRDefault="001A123D" w:rsidP="00B71630">
      <w:pPr>
        <w:spacing w:before="120" w:line="276" w:lineRule="auto"/>
        <w:ind w:left="232" w:right="145"/>
        <w:rPr>
          <w:spacing w:val="-1"/>
          <w:sz w:val="24"/>
          <w:szCs w:val="24"/>
        </w:rPr>
      </w:pPr>
      <w:r w:rsidRPr="004078E9">
        <w:rPr>
          <w:spacing w:val="-1"/>
          <w:sz w:val="24"/>
          <w:szCs w:val="24"/>
        </w:rPr>
        <w:t xml:space="preserve">In caso di mancata dimostrazione dell’avvenuto pagamento, la stazione appaltante </w:t>
      </w:r>
      <w:r w:rsidRPr="008F7172">
        <w:rPr>
          <w:b/>
          <w:spacing w:val="-1"/>
          <w:sz w:val="24"/>
          <w:szCs w:val="24"/>
        </w:rPr>
        <w:t>esclude il</w:t>
      </w:r>
      <w:r w:rsidRPr="004078E9">
        <w:rPr>
          <w:spacing w:val="-1"/>
          <w:sz w:val="24"/>
          <w:szCs w:val="24"/>
        </w:rPr>
        <w:t xml:space="preserve"> concorrente dalla procedura di gara, ai sensi dell’art. 1, comma 67 della l. 266/2005.</w:t>
      </w:r>
    </w:p>
    <w:p w:rsidR="001A123D" w:rsidRDefault="001A123D">
      <w:pPr>
        <w:pStyle w:val="Corpotesto"/>
        <w:spacing w:before="121"/>
        <w:ind w:right="785"/>
      </w:pPr>
    </w:p>
    <w:p w:rsidR="008A60CE" w:rsidRDefault="008A60CE">
      <w:pPr>
        <w:pStyle w:val="Corpotesto"/>
        <w:spacing w:before="11"/>
        <w:ind w:left="0"/>
        <w:jc w:val="left"/>
        <w:rPr>
          <w:sz w:val="23"/>
        </w:rPr>
      </w:pPr>
    </w:p>
    <w:p w:rsidR="008A60CE" w:rsidRDefault="000B4E4A">
      <w:pPr>
        <w:pStyle w:val="Titolo21"/>
        <w:numPr>
          <w:ilvl w:val="0"/>
          <w:numId w:val="28"/>
        </w:numPr>
        <w:tabs>
          <w:tab w:val="left" w:pos="940"/>
          <w:tab w:val="left" w:pos="941"/>
          <w:tab w:val="left" w:pos="2435"/>
          <w:tab w:val="left" w:pos="2901"/>
          <w:tab w:val="left" w:pos="5032"/>
          <w:tab w:val="left" w:pos="6916"/>
          <w:tab w:val="left" w:pos="7266"/>
          <w:tab w:val="left" w:pos="9487"/>
        </w:tabs>
        <w:spacing w:before="1"/>
        <w:ind w:right="783"/>
      </w:pPr>
      <w:r>
        <w:t xml:space="preserve"> </w:t>
      </w:r>
      <w:r w:rsidR="00274DA4">
        <w:t>MODALITÀ</w:t>
      </w:r>
      <w:r w:rsidR="00274DA4">
        <w:rPr>
          <w:rFonts w:ascii="Times New Roman" w:hAnsi="Times New Roman"/>
          <w:b w:val="0"/>
          <w:i w:val="0"/>
        </w:rPr>
        <w:tab/>
      </w:r>
      <w:r w:rsidR="00274DA4">
        <w:t>DI</w:t>
      </w:r>
      <w:r w:rsidR="00274DA4">
        <w:rPr>
          <w:rFonts w:ascii="Times New Roman" w:hAnsi="Times New Roman"/>
          <w:b w:val="0"/>
          <w:i w:val="0"/>
        </w:rPr>
        <w:tab/>
      </w:r>
      <w:r w:rsidR="00274DA4">
        <w:t>PRESENTAZIONE</w:t>
      </w:r>
      <w:r w:rsidR="00274DA4">
        <w:rPr>
          <w:rFonts w:ascii="Times New Roman" w:hAnsi="Times New Roman"/>
          <w:b w:val="0"/>
          <w:i w:val="0"/>
        </w:rPr>
        <w:tab/>
      </w:r>
      <w:r w:rsidR="00274DA4">
        <w:t>DELL’OFFERTA</w:t>
      </w:r>
      <w:r w:rsidR="00274DA4">
        <w:rPr>
          <w:rFonts w:ascii="Times New Roman" w:hAnsi="Times New Roman"/>
          <w:b w:val="0"/>
          <w:i w:val="0"/>
        </w:rPr>
        <w:tab/>
      </w:r>
      <w:r w:rsidR="00274DA4">
        <w:t>E</w:t>
      </w:r>
      <w:r w:rsidR="00274DA4">
        <w:rPr>
          <w:rFonts w:ascii="Times New Roman" w:hAnsi="Times New Roman"/>
          <w:b w:val="0"/>
          <w:i w:val="0"/>
        </w:rPr>
        <w:tab/>
      </w:r>
      <w:r w:rsidR="00274DA4">
        <w:t>SOTTOSCRIZIONE</w:t>
      </w:r>
      <w:r w:rsidR="00274DA4">
        <w:rPr>
          <w:rFonts w:ascii="Times New Roman" w:hAnsi="Times New Roman"/>
          <w:b w:val="0"/>
          <w:i w:val="0"/>
        </w:rPr>
        <w:tab/>
      </w:r>
      <w:r w:rsidR="00274DA4">
        <w:rPr>
          <w:spacing w:val="-7"/>
        </w:rPr>
        <w:t xml:space="preserve">DEI </w:t>
      </w:r>
      <w:r w:rsidR="00274DA4">
        <w:t>DOCUMENTI DIGARA</w:t>
      </w:r>
    </w:p>
    <w:p w:rsidR="008A60CE" w:rsidRDefault="00274DA4" w:rsidP="001B3CB7">
      <w:pPr>
        <w:pStyle w:val="Corpotesto"/>
        <w:spacing w:before="120"/>
        <w:ind w:right="785"/>
        <w:rPr>
          <w:b/>
        </w:rPr>
      </w:pPr>
      <w:r>
        <w:t xml:space="preserve">La documentazione di gara, a pena di esclusione, dovrà essere presentata utilizzando le funzionalità della piattaforma telematica di negoziazione </w:t>
      </w:r>
      <w:r w:rsidR="00B71630" w:rsidRPr="005E165F">
        <w:rPr>
          <w:rFonts w:eastAsia="Arial" w:cs="Arial"/>
          <w:i/>
          <w:spacing w:val="2"/>
        </w:rPr>
        <w:t>e-procurament</w:t>
      </w:r>
      <w:r w:rsidR="00B71630">
        <w:rPr>
          <w:rFonts w:eastAsia="Arial" w:cs="Arial"/>
          <w:spacing w:val="2"/>
        </w:rPr>
        <w:t xml:space="preserve"> “</w:t>
      </w:r>
      <w:r w:rsidR="00B71630" w:rsidRPr="004078E9">
        <w:rPr>
          <w:rFonts w:eastAsia="Arial" w:cs="Arial"/>
          <w:b/>
          <w:spacing w:val="2"/>
        </w:rPr>
        <w:t>SARDEGNA-CAT</w:t>
      </w:r>
      <w:r w:rsidR="00B71630">
        <w:rPr>
          <w:rFonts w:eastAsia="Arial" w:cs="Arial"/>
          <w:spacing w:val="2"/>
        </w:rPr>
        <w:t>”</w:t>
      </w:r>
      <w:r w:rsidR="001B3CB7">
        <w:rPr>
          <w:rFonts w:eastAsia="Arial" w:cs="Arial"/>
          <w:spacing w:val="2"/>
        </w:rPr>
        <w:t xml:space="preserve"> </w:t>
      </w:r>
      <w:r w:rsidRPr="00F20CEF">
        <w:rPr>
          <w:b/>
          <w:sz w:val="28"/>
          <w:szCs w:val="28"/>
          <w:u w:val="single"/>
        </w:rPr>
        <w:t>e non oltre le ore 12,00</w:t>
      </w:r>
      <w:r w:rsidR="001B3CB7" w:rsidRPr="00F20CEF">
        <w:rPr>
          <w:b/>
          <w:sz w:val="28"/>
          <w:szCs w:val="28"/>
          <w:u w:val="single"/>
        </w:rPr>
        <w:t xml:space="preserve"> </w:t>
      </w:r>
      <w:r w:rsidR="00583D07" w:rsidRPr="00F20CEF">
        <w:rPr>
          <w:b/>
          <w:sz w:val="28"/>
          <w:szCs w:val="28"/>
          <w:u w:val="single"/>
        </w:rPr>
        <w:t xml:space="preserve">del giorno </w:t>
      </w:r>
      <w:r w:rsidR="00A077E8" w:rsidRPr="00F20CEF">
        <w:rPr>
          <w:b/>
          <w:sz w:val="28"/>
          <w:szCs w:val="28"/>
          <w:u w:val="single"/>
        </w:rPr>
        <w:t>22</w:t>
      </w:r>
      <w:r w:rsidR="00583D07" w:rsidRPr="00F20CEF">
        <w:rPr>
          <w:b/>
          <w:sz w:val="28"/>
          <w:szCs w:val="28"/>
          <w:u w:val="single"/>
        </w:rPr>
        <w:t>.0</w:t>
      </w:r>
      <w:r w:rsidR="00A077E8" w:rsidRPr="00F20CEF">
        <w:rPr>
          <w:b/>
          <w:sz w:val="28"/>
          <w:szCs w:val="28"/>
          <w:u w:val="single"/>
        </w:rPr>
        <w:t>8</w:t>
      </w:r>
      <w:r w:rsidRPr="00F20CEF">
        <w:rPr>
          <w:b/>
          <w:sz w:val="28"/>
          <w:szCs w:val="28"/>
          <w:u w:val="single"/>
        </w:rPr>
        <w:t>.202</w:t>
      </w:r>
      <w:r w:rsidR="00583D07" w:rsidRPr="00F20CEF">
        <w:rPr>
          <w:b/>
          <w:sz w:val="28"/>
          <w:szCs w:val="28"/>
          <w:u w:val="single"/>
        </w:rPr>
        <w:t>1</w:t>
      </w:r>
      <w:r w:rsidRPr="00F20CEF">
        <w:rPr>
          <w:b/>
          <w:sz w:val="28"/>
          <w:szCs w:val="28"/>
          <w:u w:val="single"/>
        </w:rPr>
        <w:t>.</w:t>
      </w:r>
    </w:p>
    <w:p w:rsidR="008A60CE" w:rsidRDefault="00274DA4">
      <w:pPr>
        <w:pStyle w:val="Corpotesto"/>
        <w:spacing w:before="120"/>
        <w:ind w:right="785"/>
      </w:pPr>
      <w:r>
        <w:t>Oltre il termine perentorio sopraindicato non sarà riconosciuta valida alcuna offerta o documentazione anche se sostitutiva od aggiuntiva/integrativa di offerta o documentazione inviata</w:t>
      </w:r>
      <w:r w:rsidR="001A123D">
        <w:t xml:space="preserve"> </w:t>
      </w:r>
      <w:r>
        <w:t>precedentemente.</w:t>
      </w:r>
    </w:p>
    <w:p w:rsidR="00A077E8" w:rsidRDefault="00274DA4" w:rsidP="001B3CB7">
      <w:pPr>
        <w:pStyle w:val="Corpotesto"/>
        <w:spacing w:before="119"/>
        <w:ind w:left="567" w:right="789" w:hanging="335"/>
      </w:pPr>
      <w:r>
        <w:t xml:space="preserve">Il concorrente, con le modalità specificate nel disciplinare telematico, dovrà predisporre e caricare: </w:t>
      </w:r>
    </w:p>
    <w:p w:rsidR="008A60CE" w:rsidRDefault="00274DA4" w:rsidP="00A077E8">
      <w:pPr>
        <w:pStyle w:val="Corpotesto"/>
        <w:spacing w:before="119"/>
        <w:ind w:left="567" w:right="789"/>
      </w:pPr>
      <w:r>
        <w:t>“A</w:t>
      </w:r>
      <w:r w:rsidR="001B3CB7">
        <w:t xml:space="preserve"> </w:t>
      </w:r>
      <w:r>
        <w:t xml:space="preserve">- </w:t>
      </w:r>
      <w:r w:rsidR="001B3CB7">
        <w:t xml:space="preserve"> </w:t>
      </w:r>
      <w:r>
        <w:t>Documentazione amministrativa”</w:t>
      </w:r>
    </w:p>
    <w:p w:rsidR="008A60CE" w:rsidRDefault="004078E9">
      <w:pPr>
        <w:pStyle w:val="Corpotesto"/>
        <w:spacing w:before="120"/>
        <w:ind w:left="516"/>
      </w:pPr>
      <w:r>
        <w:t xml:space="preserve"> </w:t>
      </w:r>
      <w:r w:rsidR="00274DA4">
        <w:t>“</w:t>
      </w:r>
      <w:r>
        <w:t>B</w:t>
      </w:r>
      <w:r w:rsidR="00274DA4">
        <w:t xml:space="preserve"> -</w:t>
      </w:r>
      <w:r w:rsidR="001B3CB7">
        <w:t xml:space="preserve"> </w:t>
      </w:r>
      <w:r w:rsidR="00274DA4">
        <w:t xml:space="preserve"> Offerta economica”.</w:t>
      </w:r>
    </w:p>
    <w:p w:rsidR="008A60CE" w:rsidRDefault="00274DA4">
      <w:pPr>
        <w:pStyle w:val="Corpotesto"/>
        <w:spacing w:before="120"/>
        <w:ind w:right="784"/>
      </w:pPr>
      <w: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w:t>
      </w:r>
      <w:r w:rsidR="00E83558">
        <w:t xml:space="preserve"> </w:t>
      </w:r>
      <w:r>
        <w:t>appartenenza.</w:t>
      </w:r>
    </w:p>
    <w:p w:rsidR="004078E9" w:rsidRDefault="004078E9">
      <w:pPr>
        <w:pStyle w:val="Corpotesto"/>
        <w:spacing w:before="120"/>
        <w:ind w:right="784"/>
      </w:pPr>
    </w:p>
    <w:p w:rsidR="008A60CE" w:rsidRDefault="00274DA4">
      <w:pPr>
        <w:pStyle w:val="Titolo31"/>
        <w:spacing w:before="121"/>
        <w:ind w:right="781"/>
      </w:pPr>
      <w:r>
        <w:t>Tutte le dichiarazioni sostitutive rese ai sensi degli artt. 46 e 47 del d.p.r. 445/2000, ivi compreso il DGUE, la domanda di partecipazione, l’offerta tecnica e l’offerta economica devono essere sottoscritte digitalmente dal rappresentante legale del concorrente o da un procuratore.</w:t>
      </w:r>
    </w:p>
    <w:p w:rsidR="00583D07" w:rsidRDefault="00274DA4">
      <w:pPr>
        <w:pStyle w:val="Corpotesto"/>
        <w:spacing w:before="120"/>
        <w:ind w:right="782"/>
      </w:pPr>
      <w:r>
        <w:t xml:space="preserve">Le dichiarazioni (domanda di partecipazione e dichiarazioni integrative e DGUE) </w:t>
      </w:r>
      <w:r w:rsidR="004078E9" w:rsidRPr="004078E9">
        <w:rPr>
          <w:b/>
        </w:rPr>
        <w:t>dovranno</w:t>
      </w:r>
      <w:r w:rsidRPr="004078E9">
        <w:rPr>
          <w:b/>
        </w:rPr>
        <w:t xml:space="preserve"> essere</w:t>
      </w:r>
      <w:r>
        <w:t xml:space="preserve"> </w:t>
      </w:r>
      <w:r w:rsidRPr="004078E9">
        <w:rPr>
          <w:b/>
        </w:rPr>
        <w:t>redatte</w:t>
      </w:r>
      <w:r>
        <w:t xml:space="preserve"> sui modelli predisposti e messi a disposizione all’indirizzo internet </w:t>
      </w:r>
    </w:p>
    <w:p w:rsidR="008A60CE" w:rsidRDefault="0044659B">
      <w:pPr>
        <w:pStyle w:val="Corpotesto"/>
        <w:spacing w:before="120"/>
        <w:ind w:right="782"/>
      </w:pPr>
      <w:hyperlink r:id="rId16" w:history="1">
        <w:r w:rsidR="00E83558" w:rsidRPr="00E83558">
          <w:rPr>
            <w:rStyle w:val="Collegamentoipertestuale"/>
            <w:u w:color="0000FF"/>
          </w:rPr>
          <w:t>http://www.comune.</w:t>
        </w:r>
        <w:r w:rsidR="00E83558" w:rsidRPr="00BA2085">
          <w:rPr>
            <w:rStyle w:val="Collegamentoipertestuale"/>
            <w:u w:color="0000FF"/>
          </w:rPr>
          <w:t>oristano.it</w:t>
        </w:r>
      </w:hyperlink>
      <w:r w:rsidR="00E83558">
        <w:rPr>
          <w:color w:val="0000FF"/>
          <w:u w:val="single" w:color="0000FF"/>
        </w:rPr>
        <w:t xml:space="preserve"> </w:t>
      </w:r>
      <w:r w:rsidR="00274DA4">
        <w:t xml:space="preserve">e sulla piattaforma telematica di negoziazione </w:t>
      </w:r>
      <w:r w:rsidR="00E83558">
        <w:t>SARDEGNACAT.</w:t>
      </w:r>
    </w:p>
    <w:p w:rsidR="008A60CE" w:rsidRDefault="00274DA4">
      <w:pPr>
        <w:spacing w:before="119"/>
        <w:ind w:left="232" w:right="783"/>
        <w:jc w:val="both"/>
        <w:rPr>
          <w:sz w:val="24"/>
        </w:rPr>
      </w:pPr>
      <w:r>
        <w:rPr>
          <w:sz w:val="24"/>
        </w:rPr>
        <w:t>Il dichiarante allega copia scansionata di un documento di riconoscimento, in corso di validità (</w:t>
      </w:r>
      <w:r>
        <w:rPr>
          <w:b/>
          <w:sz w:val="24"/>
        </w:rPr>
        <w:t xml:space="preserve">per ciascun dichiarante è sufficiente una sola copia del documento di riconoscimento </w:t>
      </w:r>
      <w:r>
        <w:rPr>
          <w:sz w:val="24"/>
        </w:rPr>
        <w:t>anche in presenza di più dichiarazioni su più fogli distinti).</w:t>
      </w:r>
    </w:p>
    <w:p w:rsidR="008A60CE" w:rsidRDefault="00274DA4">
      <w:pPr>
        <w:pStyle w:val="Corpotesto"/>
        <w:spacing w:before="120"/>
        <w:ind w:right="784"/>
      </w:pPr>
      <w:r>
        <w:t>In caso di concorrenti non stabiliti in Italia, la documentazione dovrà essere prodotta in modalità idonea equivalente secondo la legislazione dello Stato di appartenenza; si applicano gli articoli 83, comma 3, 86 e 90 del Codice.</w:t>
      </w:r>
    </w:p>
    <w:p w:rsidR="008A60CE" w:rsidRDefault="00274DA4">
      <w:pPr>
        <w:pStyle w:val="Corpotesto"/>
        <w:spacing w:before="119"/>
        <w:ind w:right="782"/>
      </w:pPr>
      <w: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w:t>
      </w:r>
      <w:r w:rsidR="001A123D">
        <w:t xml:space="preserve"> </w:t>
      </w:r>
      <w:r>
        <w:t>traduzione.</w:t>
      </w:r>
    </w:p>
    <w:p w:rsidR="008A60CE" w:rsidRDefault="00274DA4">
      <w:pPr>
        <w:pStyle w:val="Corpotesto"/>
        <w:spacing w:before="122"/>
        <w:ind w:right="787"/>
      </w:pPr>
      <w:r>
        <w:t>In caso di mancanza, incompletezza o irregolarità della traduzione dei documenti contenuti nella “documentazione amministrativa”, si applic</w:t>
      </w:r>
      <w:r w:rsidR="004078E9">
        <w:t>a l’art. 83, comma 9 del Codice (</w:t>
      </w:r>
      <w:r w:rsidR="004078E9" w:rsidRPr="004078E9">
        <w:rPr>
          <w:i/>
        </w:rPr>
        <w:t>Soccorso Istruttorio</w:t>
      </w:r>
      <w:r w:rsidR="004078E9">
        <w:t>)</w:t>
      </w:r>
    </w:p>
    <w:p w:rsidR="008A60CE" w:rsidRDefault="00274DA4">
      <w:pPr>
        <w:pStyle w:val="Corpotesto"/>
        <w:spacing w:before="120"/>
        <w:ind w:right="784"/>
      </w:pPr>
      <w:r>
        <w:t xml:space="preserve">L’offerta vincolerà il concorrente ai sensi dell’art. 32, comma 4 del Codice per </w:t>
      </w:r>
      <w:r>
        <w:rPr>
          <w:b/>
        </w:rPr>
        <w:t xml:space="preserve">180 giorni </w:t>
      </w:r>
      <w:r>
        <w:t>dalla scadenza del termine indicato per la presentazione dell’offerta.</w:t>
      </w:r>
    </w:p>
    <w:p w:rsidR="008A60CE" w:rsidRDefault="00274DA4">
      <w:pPr>
        <w:pStyle w:val="Corpotesto"/>
        <w:spacing w:before="119"/>
        <w:ind w:right="784"/>
      </w:pPr>
      <w: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8A60CE" w:rsidRDefault="00274DA4">
      <w:pPr>
        <w:pStyle w:val="Corpotesto"/>
        <w:spacing w:before="32" w:line="242" w:lineRule="auto"/>
        <w:ind w:right="784"/>
      </w:pPr>
      <w:r>
        <w:t>Il mancato riscontro alla richiesta della stazione appaltante sarà considerato come rinuncia del concorrente alla partecipazione alla gara.</w:t>
      </w:r>
    </w:p>
    <w:p w:rsidR="008A60CE" w:rsidRDefault="00274DA4">
      <w:pPr>
        <w:pStyle w:val="Titolo21"/>
        <w:numPr>
          <w:ilvl w:val="0"/>
          <w:numId w:val="28"/>
        </w:numPr>
        <w:tabs>
          <w:tab w:val="left" w:pos="940"/>
          <w:tab w:val="left" w:pos="941"/>
        </w:tabs>
        <w:spacing w:before="117"/>
        <w:ind w:left="940" w:hanging="709"/>
      </w:pPr>
      <w:r>
        <w:t>SOCCORSO</w:t>
      </w:r>
      <w:r w:rsidR="001A123D">
        <w:t xml:space="preserve"> </w:t>
      </w:r>
      <w:r>
        <w:t>ISTRUTTORIO</w:t>
      </w:r>
    </w:p>
    <w:p w:rsidR="008A60CE" w:rsidRDefault="00274DA4">
      <w:pPr>
        <w:pStyle w:val="Corpotesto"/>
        <w:spacing w:before="118"/>
        <w:ind w:right="782"/>
      </w:pPr>
      <w:r>
        <w:t>Le carenze di qualsiasi elemento formale della domanda, e in particolare, la mancanza, l’incompletezza e ogni altra irregolarità essenziale degli elementi e del DGUE, con esclusione di quelle afferenti all’offerta economica, possono essere sanate attraverso la procedura di soccorso istruttorio di cui all’art. 83, comma 9 del Codice.</w:t>
      </w:r>
    </w:p>
    <w:p w:rsidR="008A60CE" w:rsidRDefault="00274DA4">
      <w:pPr>
        <w:pStyle w:val="Corpotesto"/>
        <w:spacing w:before="120"/>
        <w:ind w:right="782"/>
      </w:pPr>
      <w:r>
        <w:t>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w:t>
      </w:r>
    </w:p>
    <w:p w:rsidR="008A60CE" w:rsidRDefault="00274DA4">
      <w:pPr>
        <w:pStyle w:val="Paragrafoelenco"/>
        <w:numPr>
          <w:ilvl w:val="0"/>
          <w:numId w:val="16"/>
        </w:numPr>
        <w:tabs>
          <w:tab w:val="left" w:pos="941"/>
        </w:tabs>
        <w:spacing w:before="121"/>
        <w:ind w:right="785" w:hanging="360"/>
        <w:rPr>
          <w:sz w:val="24"/>
        </w:rPr>
      </w:pPr>
      <w:r>
        <w:rPr>
          <w:sz w:val="24"/>
        </w:rPr>
        <w:t>il</w:t>
      </w:r>
      <w:r w:rsidR="003409CC">
        <w:rPr>
          <w:sz w:val="24"/>
        </w:rPr>
        <w:t xml:space="preserve"> </w:t>
      </w:r>
      <w:r>
        <w:rPr>
          <w:sz w:val="24"/>
        </w:rPr>
        <w:t xml:space="preserve">mancato possesso dei prescritti requisiti di partecipazione non è sanabile mediante soccorso istruttorio ed è </w:t>
      </w:r>
      <w:r>
        <w:rPr>
          <w:b/>
          <w:sz w:val="24"/>
        </w:rPr>
        <w:t xml:space="preserve">causa di esclusione </w:t>
      </w:r>
      <w:r>
        <w:rPr>
          <w:sz w:val="24"/>
        </w:rPr>
        <w:t>dalla procedura di</w:t>
      </w:r>
      <w:r w:rsidR="001A123D">
        <w:rPr>
          <w:sz w:val="24"/>
        </w:rPr>
        <w:t xml:space="preserve"> </w:t>
      </w:r>
      <w:r>
        <w:rPr>
          <w:sz w:val="24"/>
        </w:rPr>
        <w:t>gara;</w:t>
      </w:r>
    </w:p>
    <w:p w:rsidR="008A60CE" w:rsidRDefault="00274DA4">
      <w:pPr>
        <w:pStyle w:val="Paragrafoelenco"/>
        <w:numPr>
          <w:ilvl w:val="0"/>
          <w:numId w:val="16"/>
        </w:numPr>
        <w:tabs>
          <w:tab w:val="left" w:pos="941"/>
        </w:tabs>
        <w:spacing w:before="120"/>
        <w:ind w:right="782" w:hanging="360"/>
        <w:rPr>
          <w:sz w:val="24"/>
        </w:rPr>
      </w:pPr>
      <w:r>
        <w:rPr>
          <w:sz w:val="24"/>
        </w:rPr>
        <w:t xml:space="preserve">l’omessa o incompleta nonché irregolare presentazione delle dichiarazioni sul possesso dei requisiti di partecipazione e ogni altra mancanza, incompletezza o irregolarità del DGUE e della domanda, ivi compreso il difetto di sottoscrizione, </w:t>
      </w:r>
      <w:r w:rsidRPr="00D760C3">
        <w:rPr>
          <w:b/>
          <w:sz w:val="24"/>
        </w:rPr>
        <w:t>sono sanabili</w:t>
      </w:r>
      <w:r>
        <w:rPr>
          <w:sz w:val="24"/>
        </w:rPr>
        <w:t>, ad eccezione delle false</w:t>
      </w:r>
      <w:r w:rsidR="001A123D">
        <w:rPr>
          <w:sz w:val="24"/>
        </w:rPr>
        <w:t xml:space="preserve"> </w:t>
      </w:r>
      <w:r>
        <w:rPr>
          <w:sz w:val="24"/>
        </w:rPr>
        <w:t>dichiarazioni;</w:t>
      </w:r>
    </w:p>
    <w:p w:rsidR="008A60CE" w:rsidRDefault="00274DA4">
      <w:pPr>
        <w:pStyle w:val="Paragrafoelenco"/>
        <w:numPr>
          <w:ilvl w:val="0"/>
          <w:numId w:val="16"/>
        </w:numPr>
        <w:tabs>
          <w:tab w:val="left" w:pos="941"/>
        </w:tabs>
        <w:spacing w:before="119"/>
        <w:ind w:right="782" w:hanging="361"/>
        <w:rPr>
          <w:sz w:val="24"/>
        </w:rPr>
      </w:pPr>
      <w:r>
        <w:rPr>
          <w:sz w:val="24"/>
        </w:rPr>
        <w:t xml:space="preserve">la mancata produzione della dichiarazione di avvalimento o del contratto di avvalimento, </w:t>
      </w:r>
      <w:r w:rsidRPr="00D760C3">
        <w:rPr>
          <w:b/>
          <w:sz w:val="24"/>
        </w:rPr>
        <w:t>può essere oggetto di soccorso istruttorio solo se i citati elementi erano preesistenti e</w:t>
      </w:r>
      <w:r>
        <w:rPr>
          <w:sz w:val="24"/>
        </w:rPr>
        <w:t xml:space="preserve"> </w:t>
      </w:r>
      <w:r w:rsidRPr="00D760C3">
        <w:rPr>
          <w:b/>
          <w:sz w:val="24"/>
        </w:rPr>
        <w:t xml:space="preserve">comprovabili </w:t>
      </w:r>
      <w:r>
        <w:rPr>
          <w:sz w:val="24"/>
        </w:rPr>
        <w:t xml:space="preserve">con documenti di </w:t>
      </w:r>
      <w:r w:rsidRPr="00D760C3">
        <w:rPr>
          <w:b/>
          <w:sz w:val="24"/>
        </w:rPr>
        <w:t>data certa anteriore al termine di presentazione</w:t>
      </w:r>
      <w:r>
        <w:rPr>
          <w:sz w:val="24"/>
        </w:rPr>
        <w:t xml:space="preserve"> </w:t>
      </w:r>
      <w:r w:rsidRPr="00D760C3">
        <w:rPr>
          <w:b/>
          <w:sz w:val="24"/>
        </w:rPr>
        <w:t>dell’offerta</w:t>
      </w:r>
      <w:r>
        <w:rPr>
          <w:sz w:val="24"/>
        </w:rPr>
        <w:t>;</w:t>
      </w:r>
    </w:p>
    <w:p w:rsidR="008A60CE" w:rsidRDefault="00274DA4">
      <w:pPr>
        <w:pStyle w:val="Paragrafoelenco"/>
        <w:numPr>
          <w:ilvl w:val="0"/>
          <w:numId w:val="16"/>
        </w:numPr>
        <w:tabs>
          <w:tab w:val="left" w:pos="941"/>
        </w:tabs>
        <w:spacing w:before="119"/>
        <w:ind w:right="782" w:hanging="360"/>
        <w:rPr>
          <w:sz w:val="24"/>
        </w:rPr>
      </w:pPr>
      <w:r>
        <w:rPr>
          <w:sz w:val="24"/>
        </w:rPr>
        <w:t xml:space="preserve">la mancata presentazione di elementi a corredo dell’offerta (es. garanzia provvisoria e impegno del fideiussore) ovvero di condizioni di partecipazione gara (es. mandato collettivo speciale o impegno a conferire mandato collettivo), entrambi aventi rilevanza in fase di gara, </w:t>
      </w:r>
      <w:r w:rsidRPr="00D760C3">
        <w:rPr>
          <w:b/>
          <w:sz w:val="24"/>
        </w:rPr>
        <w:t>sono sanabili</w:t>
      </w:r>
      <w:r>
        <w:rPr>
          <w:sz w:val="24"/>
        </w:rPr>
        <w:t xml:space="preserve">, </w:t>
      </w:r>
      <w:r w:rsidRPr="00D760C3">
        <w:rPr>
          <w:b/>
          <w:sz w:val="24"/>
        </w:rPr>
        <w:t>solo se preesistenti e comprovabili con documenti di data certa, anteriore al termine di presentazione</w:t>
      </w:r>
      <w:r w:rsidR="001A123D" w:rsidRPr="00D760C3">
        <w:rPr>
          <w:b/>
          <w:sz w:val="24"/>
        </w:rPr>
        <w:t xml:space="preserve"> </w:t>
      </w:r>
      <w:r w:rsidRPr="00D760C3">
        <w:rPr>
          <w:b/>
          <w:sz w:val="24"/>
        </w:rPr>
        <w:t>dell’offerta;</w:t>
      </w:r>
    </w:p>
    <w:p w:rsidR="008A60CE" w:rsidRDefault="00274DA4">
      <w:pPr>
        <w:pStyle w:val="Paragrafoelenco"/>
        <w:numPr>
          <w:ilvl w:val="0"/>
          <w:numId w:val="16"/>
        </w:numPr>
        <w:tabs>
          <w:tab w:val="left" w:pos="941"/>
        </w:tabs>
        <w:spacing w:before="122"/>
        <w:ind w:right="782" w:hanging="360"/>
        <w:rPr>
          <w:sz w:val="24"/>
        </w:rPr>
      </w:pPr>
      <w:r>
        <w:rPr>
          <w:sz w:val="24"/>
        </w:rPr>
        <w:t xml:space="preserve">la mancata presentazione di dichiarazioni e/o elementi a corredo dell’offerta, che hanno rilevanza in fase esecutiva (es. dichiarazione delle parti del servizio ai sensi dell’art. 48, comma 4 del Codice) </w:t>
      </w:r>
      <w:r w:rsidRPr="00D760C3">
        <w:rPr>
          <w:b/>
          <w:sz w:val="24"/>
        </w:rPr>
        <w:t>sono</w:t>
      </w:r>
      <w:r w:rsidR="001A123D" w:rsidRPr="00D760C3">
        <w:rPr>
          <w:b/>
          <w:sz w:val="24"/>
        </w:rPr>
        <w:t xml:space="preserve"> </w:t>
      </w:r>
      <w:r w:rsidRPr="00D760C3">
        <w:rPr>
          <w:b/>
          <w:sz w:val="24"/>
        </w:rPr>
        <w:t>sanabili.</w:t>
      </w:r>
    </w:p>
    <w:p w:rsidR="008A60CE" w:rsidRDefault="00274DA4">
      <w:pPr>
        <w:pStyle w:val="Corpotesto"/>
        <w:spacing w:before="119"/>
        <w:ind w:right="782"/>
      </w:pPr>
      <w:r>
        <w:t>Ai fini della sanatoria la stazione appaltante assegna al concorrente un congruo termine - non superiore a dieci giorni - perché siano rese, integrate o regolarizzate le dichiarazioni necessarie, indicando il contenuto e i soggetti che le devono rendere.</w:t>
      </w:r>
    </w:p>
    <w:p w:rsidR="008A60CE" w:rsidRDefault="00274DA4">
      <w:pPr>
        <w:pStyle w:val="Corpotesto"/>
        <w:spacing w:before="120"/>
        <w:ind w:right="784"/>
      </w:pPr>
      <w:r>
        <w:t>Ove il concorrente produca dichiarazioni o documenti non perfettamente coerenti con la richiesta, la stazione appaltante può chiedere ulteriori precisazioni o chiarimenti, fissando un termine perentorio a pena di esclusione.</w:t>
      </w:r>
    </w:p>
    <w:p w:rsidR="008A60CE" w:rsidRPr="00D760C3" w:rsidRDefault="00274DA4">
      <w:pPr>
        <w:pStyle w:val="Corpotesto"/>
        <w:spacing w:before="119"/>
        <w:ind w:right="782" w:hanging="1"/>
        <w:rPr>
          <w:b/>
        </w:rPr>
      </w:pPr>
      <w:r w:rsidRPr="00D760C3">
        <w:rPr>
          <w:b/>
        </w:rPr>
        <w:t>In caso di inutile decorso del termine, la stazione appaltante procede</w:t>
      </w:r>
      <w:r>
        <w:t xml:space="preserve"> </w:t>
      </w:r>
      <w:r w:rsidRPr="00D760C3">
        <w:rPr>
          <w:b/>
        </w:rPr>
        <w:t>all’esclusione del concorrente dalla procedura.</w:t>
      </w:r>
    </w:p>
    <w:p w:rsidR="008A60CE" w:rsidRPr="00D760C3" w:rsidRDefault="00274DA4">
      <w:pPr>
        <w:pStyle w:val="Corpotesto"/>
        <w:spacing w:before="122"/>
        <w:ind w:right="782"/>
        <w:rPr>
          <w:b/>
        </w:rPr>
      </w:pPr>
      <w:r w:rsidRPr="00D760C3">
        <w:rPr>
          <w:b/>
        </w:rPr>
        <w:t>Al di fuori delle ipotesi di cui all’articolo 83, comma 9, del Codice è facoltà della stazione appaltante invitare, se necessario, i concorrenti a fornire chiarimenti in ordine al contenuto dei certificati, documenti e dichiarazioni</w:t>
      </w:r>
      <w:r w:rsidR="00454371" w:rsidRPr="00D760C3">
        <w:rPr>
          <w:b/>
        </w:rPr>
        <w:t xml:space="preserve"> </w:t>
      </w:r>
      <w:r w:rsidRPr="00D760C3">
        <w:rPr>
          <w:b/>
        </w:rPr>
        <w:t>presentati.</w:t>
      </w:r>
    </w:p>
    <w:p w:rsidR="00082771" w:rsidRDefault="00082771">
      <w:pPr>
        <w:pStyle w:val="Corpotesto"/>
        <w:spacing w:before="122"/>
        <w:ind w:right="782"/>
      </w:pPr>
    </w:p>
    <w:p w:rsidR="008A60CE" w:rsidRDefault="00274DA4">
      <w:pPr>
        <w:pStyle w:val="Titolo21"/>
        <w:numPr>
          <w:ilvl w:val="0"/>
          <w:numId w:val="28"/>
        </w:numPr>
        <w:tabs>
          <w:tab w:val="left" w:pos="1004"/>
        </w:tabs>
        <w:spacing w:before="32"/>
        <w:ind w:left="1003" w:hanging="772"/>
        <w:jc w:val="both"/>
      </w:pPr>
      <w:r>
        <w:t>DOCUMENTAZIONE</w:t>
      </w:r>
      <w:r w:rsidR="004876B0">
        <w:t xml:space="preserve"> </w:t>
      </w:r>
      <w:r>
        <w:t>AMMINISTRATIVA</w:t>
      </w:r>
    </w:p>
    <w:p w:rsidR="008A60CE" w:rsidRDefault="00274DA4">
      <w:pPr>
        <w:pStyle w:val="Corpotesto"/>
        <w:spacing w:before="121"/>
        <w:ind w:right="784"/>
      </w:pPr>
      <w:r>
        <w:t>Entro</w:t>
      </w:r>
      <w:r w:rsidR="00583D07">
        <w:t xml:space="preserve"> il termine perentorio </w:t>
      </w:r>
      <w:r w:rsidR="00853494">
        <w:t>di presentazione dell’offerta</w:t>
      </w:r>
      <w:r>
        <w:t>, il concorrente dovrà depositare a sistema la documentazione amministrativa</w:t>
      </w:r>
      <w:r w:rsidR="00D760C3">
        <w:t>.</w:t>
      </w:r>
      <w:r>
        <w:t xml:space="preserve"> La documentazione amministrativa è costituita da: domanda di </w:t>
      </w:r>
      <w:r w:rsidR="004F05C6">
        <w:t>ammissione</w:t>
      </w:r>
      <w:r w:rsidRPr="003B509E">
        <w:t>,</w:t>
      </w:r>
      <w:r>
        <w:t xml:space="preserve"> DGUE e documentazione a corredo, in relazione alle diverse forme di partecipazione, come di seguito</w:t>
      </w:r>
      <w:r w:rsidR="00454371">
        <w:t xml:space="preserve"> </w:t>
      </w:r>
      <w:r>
        <w:t>indicato:</w:t>
      </w:r>
    </w:p>
    <w:p w:rsidR="008A60CE" w:rsidRDefault="00274DA4">
      <w:pPr>
        <w:pStyle w:val="Titolo31"/>
        <w:numPr>
          <w:ilvl w:val="1"/>
          <w:numId w:val="28"/>
        </w:numPr>
        <w:tabs>
          <w:tab w:val="left" w:pos="718"/>
        </w:tabs>
        <w:ind w:hanging="486"/>
      </w:pPr>
      <w:r>
        <w:t>Domanda di</w:t>
      </w:r>
      <w:r w:rsidR="00454371">
        <w:t xml:space="preserve"> </w:t>
      </w:r>
      <w:r>
        <w:t>partecipazione</w:t>
      </w:r>
    </w:p>
    <w:p w:rsidR="009E596A" w:rsidRDefault="00274DA4" w:rsidP="009E596A">
      <w:pPr>
        <w:pStyle w:val="Corpotesto"/>
        <w:ind w:left="284" w:right="737"/>
      </w:pPr>
      <w:r>
        <w:t xml:space="preserve">La domanda di partecipazione </w:t>
      </w:r>
      <w:r>
        <w:rPr>
          <w:b/>
        </w:rPr>
        <w:t>è redatta in bollo, preferibilmente secondo il modello di cui all’allegato n. 1 al presente disciplinare</w:t>
      </w:r>
      <w:r w:rsidR="00E318C5">
        <w:rPr>
          <w:b/>
        </w:rPr>
        <w:t>.</w:t>
      </w:r>
      <w:r>
        <w:t xml:space="preserve"> </w:t>
      </w:r>
    </w:p>
    <w:p w:rsidR="005B6DCB" w:rsidRDefault="00274DA4" w:rsidP="005B6DCB">
      <w:pPr>
        <w:pStyle w:val="Corpotesto"/>
        <w:ind w:left="284" w:right="737"/>
      </w:pPr>
      <w:r>
        <w:t xml:space="preserve">Il pagamento del bollo è assolto con versamento </w:t>
      </w:r>
      <w:r w:rsidRPr="009E596A">
        <w:t xml:space="preserve">attraverso </w:t>
      </w:r>
      <w:r w:rsidRPr="001069E2">
        <w:rPr>
          <w:u w:val="single"/>
        </w:rPr>
        <w:t>Modello F2</w:t>
      </w:r>
      <w:r w:rsidR="009E596A" w:rsidRPr="001069E2">
        <w:rPr>
          <w:u w:val="single"/>
        </w:rPr>
        <w:t>4</w:t>
      </w:r>
      <w:r>
        <w:t xml:space="preserve"> </w:t>
      </w:r>
      <w:r w:rsidR="009E596A">
        <w:t>da caricare a sistema tra la documentazione a corredo,</w:t>
      </w:r>
    </w:p>
    <w:p w:rsidR="009E596A" w:rsidRPr="009E596A" w:rsidRDefault="009E596A" w:rsidP="005B6DCB">
      <w:pPr>
        <w:pStyle w:val="Corpotesto"/>
        <w:ind w:left="284" w:right="737"/>
        <w:rPr>
          <w:b/>
          <w:i/>
        </w:rPr>
      </w:pPr>
      <w:r w:rsidRPr="009E596A">
        <w:rPr>
          <w:b/>
          <w:i/>
        </w:rPr>
        <w:t>oppure</w:t>
      </w:r>
    </w:p>
    <w:p w:rsidR="009E596A" w:rsidRDefault="009E596A" w:rsidP="009E596A">
      <w:pPr>
        <w:pStyle w:val="Corpotesto"/>
        <w:ind w:left="284" w:right="737"/>
      </w:pPr>
      <w:r>
        <w:t>mediante</w:t>
      </w:r>
      <w:r w:rsidR="005B6DCB">
        <w:t xml:space="preserve"> </w:t>
      </w:r>
      <w:r>
        <w:t>“</w:t>
      </w:r>
      <w:r w:rsidRPr="001069E2">
        <w:rPr>
          <w:u w:val="single"/>
        </w:rPr>
        <w:t>Dichiarazione di assolvimento dell’imposta di bollo”</w:t>
      </w:r>
      <w:r>
        <w:t xml:space="preserve"> </w:t>
      </w:r>
      <w:r w:rsidR="004F05C6">
        <w:t>(All.2)</w:t>
      </w:r>
      <w:r w:rsidR="005A72DF">
        <w:t xml:space="preserve"> </w:t>
      </w:r>
      <w:r>
        <w:t>qualora si provveda con delle “</w:t>
      </w:r>
      <w:r w:rsidRPr="005A72DF">
        <w:rPr>
          <w:i/>
        </w:rPr>
        <w:t>marche”.</w:t>
      </w:r>
      <w:r>
        <w:t xml:space="preserve"> Tale dichiarazione è reperibile negli atti di gara,</w:t>
      </w:r>
      <w:r w:rsidRPr="009E596A">
        <w:t xml:space="preserve"> </w:t>
      </w:r>
      <w:r>
        <w:t>da caricare a sistema tra la documentazione a corredo.</w:t>
      </w:r>
    </w:p>
    <w:p w:rsidR="008A60CE" w:rsidRDefault="00274DA4">
      <w:pPr>
        <w:pStyle w:val="Corpotesto"/>
        <w:spacing w:before="122"/>
        <w:ind w:right="784"/>
      </w:pPr>
      <w:r>
        <w:t>Il concorrente indica la forma singola o associata con la quale partecipa alla gara (impresa singola, raggruppamento temporaneo, coassicurazione, consorzio stabile, aggregazione di rete, GEIE).</w:t>
      </w:r>
    </w:p>
    <w:p w:rsidR="008A60CE" w:rsidRDefault="00274DA4">
      <w:pPr>
        <w:pStyle w:val="Corpotesto"/>
        <w:spacing w:before="120"/>
        <w:ind w:right="782"/>
      </w:pPr>
      <w:r>
        <w:t>In caso di partecipazione in raggruppamento temporaneo, coassicurazione o consorzio ordinario, aggregazione di rete, GEIE, il concorrente fornisce i dati identificativi (ragione sociale, codice fiscale, sede) e il ruolo di ciascun operatore economico (mandataria/mandante, delegataria/coassicurate, capofila/consorziata).</w:t>
      </w:r>
    </w:p>
    <w:p w:rsidR="008A60CE" w:rsidRDefault="00274DA4">
      <w:pPr>
        <w:pStyle w:val="Corpotesto"/>
        <w:spacing w:before="119"/>
        <w:ind w:right="782"/>
      </w:pPr>
      <w:r>
        <w:t>Nel caso di consorzio stabile, il consorzio indica il consorziato per il quale concorre alla gara; diversamente si intende che lo stesso partecipa in nome e per conto proprio.</w:t>
      </w:r>
    </w:p>
    <w:p w:rsidR="001069E2" w:rsidRDefault="001069E2">
      <w:pPr>
        <w:pStyle w:val="Titolo31"/>
      </w:pPr>
    </w:p>
    <w:p w:rsidR="008A60CE" w:rsidRDefault="00274DA4">
      <w:pPr>
        <w:pStyle w:val="Titolo31"/>
      </w:pPr>
      <w:r>
        <w:t>La domanda di partecipazione è sottoscritta digitalmente:</w:t>
      </w:r>
    </w:p>
    <w:p w:rsidR="008A60CE" w:rsidRDefault="00274DA4" w:rsidP="001B3CB7">
      <w:pPr>
        <w:pStyle w:val="Paragrafoelenco"/>
        <w:numPr>
          <w:ilvl w:val="0"/>
          <w:numId w:val="20"/>
        </w:numPr>
        <w:tabs>
          <w:tab w:val="left" w:pos="515"/>
          <w:tab w:val="left" w:pos="516"/>
        </w:tabs>
        <w:spacing w:before="59"/>
        <w:ind w:left="515" w:right="785" w:hanging="284"/>
        <w:rPr>
          <w:sz w:val="24"/>
        </w:rPr>
      </w:pPr>
      <w:r>
        <w:rPr>
          <w:sz w:val="24"/>
        </w:rPr>
        <w:t xml:space="preserve">nel caso di raggruppamento temporaneo o consorzio ordinario </w:t>
      </w:r>
      <w:r>
        <w:rPr>
          <w:sz w:val="24"/>
          <w:u w:val="single"/>
        </w:rPr>
        <w:t>costituito</w:t>
      </w:r>
      <w:r>
        <w:rPr>
          <w:sz w:val="24"/>
        </w:rPr>
        <w:t>, dal legale rappresentante della</w:t>
      </w:r>
      <w:r w:rsidR="00454371">
        <w:rPr>
          <w:sz w:val="24"/>
        </w:rPr>
        <w:t xml:space="preserve"> </w:t>
      </w:r>
      <w:r>
        <w:rPr>
          <w:sz w:val="24"/>
        </w:rPr>
        <w:t>mandataria/capofila.</w:t>
      </w:r>
    </w:p>
    <w:p w:rsidR="008A60CE" w:rsidRDefault="00274DA4" w:rsidP="005A72DF">
      <w:pPr>
        <w:pStyle w:val="Paragrafoelenco"/>
        <w:numPr>
          <w:ilvl w:val="0"/>
          <w:numId w:val="20"/>
        </w:numPr>
        <w:tabs>
          <w:tab w:val="left" w:pos="515"/>
          <w:tab w:val="left" w:pos="516"/>
        </w:tabs>
        <w:spacing w:before="60" w:line="242" w:lineRule="auto"/>
        <w:ind w:left="515" w:right="785" w:hanging="284"/>
        <w:rPr>
          <w:sz w:val="24"/>
        </w:rPr>
      </w:pPr>
      <w:r>
        <w:rPr>
          <w:sz w:val="24"/>
        </w:rPr>
        <w:t xml:space="preserve">nel caso di raggruppamento temporaneo o consorzio ordinario </w:t>
      </w:r>
      <w:r>
        <w:rPr>
          <w:sz w:val="24"/>
          <w:u w:val="single"/>
        </w:rPr>
        <w:t xml:space="preserve">non </w:t>
      </w:r>
      <w:r>
        <w:rPr>
          <w:spacing w:val="-3"/>
          <w:sz w:val="24"/>
          <w:u w:val="single"/>
        </w:rPr>
        <w:t xml:space="preserve">ancora </w:t>
      </w:r>
      <w:r>
        <w:rPr>
          <w:sz w:val="24"/>
          <w:u w:val="single"/>
        </w:rPr>
        <w:t>costituiti</w:t>
      </w:r>
      <w:r>
        <w:rPr>
          <w:sz w:val="24"/>
        </w:rPr>
        <w:t xml:space="preserve">, dal legale rappresentante </w:t>
      </w:r>
      <w:r>
        <w:rPr>
          <w:sz w:val="24"/>
          <w:u w:val="single"/>
        </w:rPr>
        <w:t>di ciascuno dei</w:t>
      </w:r>
      <w:r>
        <w:rPr>
          <w:sz w:val="24"/>
        </w:rPr>
        <w:t xml:space="preserve"> soggetti che costituiranno il raggruppamento o</w:t>
      </w:r>
      <w:r w:rsidR="00454371">
        <w:rPr>
          <w:sz w:val="24"/>
        </w:rPr>
        <w:t xml:space="preserve"> </w:t>
      </w:r>
      <w:r>
        <w:rPr>
          <w:sz w:val="24"/>
        </w:rPr>
        <w:t>consorzio;</w:t>
      </w:r>
    </w:p>
    <w:p w:rsidR="008A60CE" w:rsidRDefault="00274DA4" w:rsidP="001B3CB7">
      <w:pPr>
        <w:pStyle w:val="Paragrafoelenco"/>
        <w:numPr>
          <w:ilvl w:val="0"/>
          <w:numId w:val="20"/>
        </w:numPr>
        <w:tabs>
          <w:tab w:val="left" w:pos="515"/>
          <w:tab w:val="left" w:pos="516"/>
        </w:tabs>
        <w:spacing w:before="56"/>
        <w:ind w:left="515" w:right="786" w:hanging="284"/>
        <w:rPr>
          <w:sz w:val="24"/>
        </w:rPr>
      </w:pPr>
      <w:r>
        <w:rPr>
          <w:sz w:val="24"/>
        </w:rPr>
        <w:t>nel caso di aggregazioni di rete si fa riferimento alla disciplina prevista per i raggruppamenti temporanei, in quanto compatibile. In</w:t>
      </w:r>
      <w:r w:rsidR="00454371">
        <w:rPr>
          <w:sz w:val="24"/>
        </w:rPr>
        <w:t xml:space="preserve"> </w:t>
      </w:r>
      <w:r>
        <w:rPr>
          <w:sz w:val="24"/>
        </w:rPr>
        <w:t>particolare:</w:t>
      </w:r>
    </w:p>
    <w:p w:rsidR="008A60CE" w:rsidRDefault="00274DA4">
      <w:pPr>
        <w:pStyle w:val="Paragrafoelenco"/>
        <w:numPr>
          <w:ilvl w:val="2"/>
          <w:numId w:val="28"/>
        </w:numPr>
        <w:tabs>
          <w:tab w:val="left" w:pos="800"/>
        </w:tabs>
        <w:spacing w:before="60"/>
        <w:ind w:right="782"/>
        <w:rPr>
          <w:sz w:val="24"/>
        </w:rPr>
      </w:pPr>
      <w:r>
        <w:rPr>
          <w:sz w:val="24"/>
        </w:rPr>
        <w:t xml:space="preserve">se la </w:t>
      </w:r>
      <w:r>
        <w:rPr>
          <w:spacing w:val="-3"/>
          <w:sz w:val="24"/>
        </w:rPr>
        <w:t xml:space="preserve">rete </w:t>
      </w:r>
      <w:r>
        <w:rPr>
          <w:sz w:val="24"/>
        </w:rPr>
        <w:t xml:space="preserve">è dotata di un organo comune con potere di rappresentanza e con soggettività giuridica (cd. rete - soggetto), dal legale rappresentante </w:t>
      </w:r>
      <w:r>
        <w:rPr>
          <w:spacing w:val="-3"/>
          <w:sz w:val="24"/>
        </w:rPr>
        <w:t>dell’organo</w:t>
      </w:r>
      <w:r w:rsidR="001B3CB7">
        <w:rPr>
          <w:spacing w:val="-3"/>
          <w:sz w:val="24"/>
        </w:rPr>
        <w:t xml:space="preserve"> </w:t>
      </w:r>
      <w:r>
        <w:rPr>
          <w:sz w:val="24"/>
        </w:rPr>
        <w:t>comune;</w:t>
      </w:r>
    </w:p>
    <w:p w:rsidR="008A60CE" w:rsidRDefault="00274DA4">
      <w:pPr>
        <w:pStyle w:val="Paragrafoelenco"/>
        <w:numPr>
          <w:ilvl w:val="2"/>
          <w:numId w:val="28"/>
        </w:numPr>
        <w:tabs>
          <w:tab w:val="left" w:pos="800"/>
        </w:tabs>
        <w:spacing w:before="60"/>
        <w:ind w:right="782"/>
        <w:rPr>
          <w:sz w:val="24"/>
        </w:rPr>
      </w:pPr>
      <w:r>
        <w:rPr>
          <w:sz w:val="24"/>
        </w:rPr>
        <w:t xml:space="preserve">se la </w:t>
      </w:r>
      <w:r>
        <w:rPr>
          <w:spacing w:val="-3"/>
          <w:sz w:val="24"/>
        </w:rPr>
        <w:t xml:space="preserve">rete </w:t>
      </w:r>
      <w:r>
        <w:rPr>
          <w:sz w:val="24"/>
        </w:rPr>
        <w:t xml:space="preserve">è dotata di un organo comune </w:t>
      </w:r>
      <w:r>
        <w:rPr>
          <w:spacing w:val="-2"/>
          <w:sz w:val="24"/>
        </w:rPr>
        <w:t xml:space="preserve">con </w:t>
      </w:r>
      <w:r>
        <w:rPr>
          <w:sz w:val="24"/>
        </w:rPr>
        <w:t xml:space="preserve">potere di rappresentanza ma è priva di soggettività giuridica (cd. rete - </w:t>
      </w:r>
      <w:r>
        <w:rPr>
          <w:spacing w:val="-3"/>
          <w:sz w:val="24"/>
        </w:rPr>
        <w:t xml:space="preserve">contratto), </w:t>
      </w:r>
      <w:r>
        <w:rPr>
          <w:sz w:val="24"/>
        </w:rPr>
        <w:t xml:space="preserve">dal legale </w:t>
      </w:r>
      <w:r>
        <w:rPr>
          <w:spacing w:val="-3"/>
          <w:sz w:val="24"/>
        </w:rPr>
        <w:t xml:space="preserve">rappresentante dell’organo </w:t>
      </w:r>
      <w:r>
        <w:rPr>
          <w:sz w:val="24"/>
        </w:rPr>
        <w:t xml:space="preserve">comune nonché dal legale </w:t>
      </w:r>
      <w:r>
        <w:rPr>
          <w:spacing w:val="-3"/>
          <w:sz w:val="24"/>
        </w:rPr>
        <w:t xml:space="preserve">rappresentante </w:t>
      </w:r>
      <w:r>
        <w:rPr>
          <w:sz w:val="24"/>
        </w:rPr>
        <w:t>di ciascuno degli operatori economici dell’aggregazione di rete;</w:t>
      </w:r>
    </w:p>
    <w:p w:rsidR="008A60CE" w:rsidRDefault="00274DA4" w:rsidP="006D2DED">
      <w:pPr>
        <w:pStyle w:val="Paragrafoelenco"/>
        <w:numPr>
          <w:ilvl w:val="2"/>
          <w:numId w:val="28"/>
        </w:numPr>
        <w:tabs>
          <w:tab w:val="left" w:pos="800"/>
        </w:tabs>
        <w:spacing w:before="59"/>
        <w:ind w:right="782"/>
        <w:rPr>
          <w:sz w:val="24"/>
        </w:rPr>
      </w:pPr>
      <w:r>
        <w:rPr>
          <w:sz w:val="24"/>
        </w:rPr>
        <w:t xml:space="preserve">se la rete è dotata di un organo comune privo del potere di rappresentanza o se è sprovvista di organo comune, oppure se </w:t>
      </w:r>
      <w:r>
        <w:rPr>
          <w:spacing w:val="-4"/>
          <w:sz w:val="24"/>
        </w:rPr>
        <w:t xml:space="preserve">l’organo </w:t>
      </w:r>
      <w:r>
        <w:rPr>
          <w:sz w:val="24"/>
        </w:rPr>
        <w:t xml:space="preserve">comune è privo dei requisiti di qualificazione richiesti per assumere la </w:t>
      </w:r>
      <w:r>
        <w:rPr>
          <w:spacing w:val="-3"/>
          <w:sz w:val="24"/>
        </w:rPr>
        <w:t xml:space="preserve">veste </w:t>
      </w:r>
      <w:r>
        <w:rPr>
          <w:sz w:val="24"/>
        </w:rPr>
        <w:t xml:space="preserve">di mandataria, dal legale </w:t>
      </w:r>
      <w:r>
        <w:rPr>
          <w:spacing w:val="-3"/>
          <w:sz w:val="24"/>
        </w:rPr>
        <w:t>rappresentante</w:t>
      </w:r>
      <w:r w:rsidR="005A72DF">
        <w:rPr>
          <w:spacing w:val="-3"/>
          <w:sz w:val="24"/>
        </w:rPr>
        <w:t xml:space="preserve">  </w:t>
      </w:r>
      <w:r>
        <w:rPr>
          <w:spacing w:val="-3"/>
          <w:sz w:val="24"/>
        </w:rPr>
        <w:t xml:space="preserve">dell’operatore </w:t>
      </w:r>
      <w:r>
        <w:rPr>
          <w:sz w:val="24"/>
        </w:rPr>
        <w:t>economico</w:t>
      </w:r>
      <w:r w:rsidR="006D2DED">
        <w:rPr>
          <w:sz w:val="24"/>
        </w:rPr>
        <w:t xml:space="preserve">  r</w:t>
      </w:r>
      <w:r>
        <w:rPr>
          <w:sz w:val="24"/>
        </w:rPr>
        <w:t>etista</w:t>
      </w:r>
      <w:r w:rsidR="006D2DED">
        <w:rPr>
          <w:sz w:val="24"/>
        </w:rPr>
        <w:t xml:space="preserve"> </w:t>
      </w:r>
      <w:r>
        <w:rPr>
          <w:sz w:val="24"/>
        </w:rPr>
        <w:t>che</w:t>
      </w:r>
      <w:r w:rsidR="006D2DED">
        <w:rPr>
          <w:sz w:val="24"/>
        </w:rPr>
        <w:t xml:space="preserve"> </w:t>
      </w:r>
      <w:r>
        <w:rPr>
          <w:sz w:val="24"/>
        </w:rPr>
        <w:t>riveste</w:t>
      </w:r>
      <w:r w:rsidR="006D2DED">
        <w:rPr>
          <w:sz w:val="24"/>
        </w:rPr>
        <w:t xml:space="preserve"> </w:t>
      </w:r>
      <w:r>
        <w:rPr>
          <w:sz w:val="24"/>
        </w:rPr>
        <w:t>la</w:t>
      </w:r>
      <w:r w:rsidR="006D2DED">
        <w:rPr>
          <w:sz w:val="24"/>
        </w:rPr>
        <w:t xml:space="preserve"> </w:t>
      </w:r>
      <w:r>
        <w:rPr>
          <w:sz w:val="24"/>
        </w:rPr>
        <w:t>qualifica</w:t>
      </w:r>
      <w:r w:rsidR="006D2DED">
        <w:rPr>
          <w:sz w:val="24"/>
        </w:rPr>
        <w:t xml:space="preserve"> </w:t>
      </w:r>
      <w:r>
        <w:rPr>
          <w:sz w:val="24"/>
        </w:rPr>
        <w:t>di</w:t>
      </w:r>
      <w:r w:rsidR="006D2DED">
        <w:rPr>
          <w:sz w:val="24"/>
        </w:rPr>
        <w:t xml:space="preserve"> </w:t>
      </w:r>
      <w:r>
        <w:rPr>
          <w:sz w:val="24"/>
        </w:rPr>
        <w:t>mandataria,</w:t>
      </w:r>
      <w:r w:rsidR="006D2DED">
        <w:rPr>
          <w:sz w:val="24"/>
        </w:rPr>
        <w:t xml:space="preserve"> </w:t>
      </w:r>
      <w:r>
        <w:rPr>
          <w:sz w:val="24"/>
        </w:rPr>
        <w:t>ovvero,</w:t>
      </w:r>
      <w:r w:rsidR="006D2DED">
        <w:rPr>
          <w:sz w:val="24"/>
        </w:rPr>
        <w:t xml:space="preserve"> </w:t>
      </w:r>
      <w:r>
        <w:rPr>
          <w:sz w:val="24"/>
        </w:rPr>
        <w:t>in</w:t>
      </w:r>
      <w:r w:rsidR="006D2DED">
        <w:rPr>
          <w:sz w:val="24"/>
        </w:rPr>
        <w:t xml:space="preserve"> </w:t>
      </w:r>
      <w:r>
        <w:rPr>
          <w:sz w:val="24"/>
        </w:rPr>
        <w:t>caso</w:t>
      </w:r>
      <w:r w:rsidR="006D2DED">
        <w:rPr>
          <w:sz w:val="24"/>
        </w:rPr>
        <w:t xml:space="preserve"> </w:t>
      </w:r>
      <w:r>
        <w:rPr>
          <w:sz w:val="24"/>
        </w:rPr>
        <w:t>di</w:t>
      </w:r>
      <w:r w:rsidR="006D2DED">
        <w:rPr>
          <w:sz w:val="24"/>
        </w:rPr>
        <w:t xml:space="preserve"> </w:t>
      </w:r>
      <w:r>
        <w:rPr>
          <w:sz w:val="24"/>
        </w:rPr>
        <w:t>partecipazione</w:t>
      </w:r>
      <w:r w:rsidR="006D2DED">
        <w:rPr>
          <w:sz w:val="24"/>
        </w:rPr>
        <w:t xml:space="preserve"> </w:t>
      </w:r>
      <w:r>
        <w:rPr>
          <w:sz w:val="24"/>
        </w:rPr>
        <w:t>nelle</w:t>
      </w:r>
      <w:r w:rsidR="006D2DED">
        <w:rPr>
          <w:sz w:val="24"/>
        </w:rPr>
        <w:t xml:space="preserve"> </w:t>
      </w:r>
      <w:r>
        <w:rPr>
          <w:sz w:val="24"/>
        </w:rPr>
        <w:t>forme</w:t>
      </w:r>
      <w:r w:rsidR="006D2DED">
        <w:rPr>
          <w:sz w:val="24"/>
        </w:rPr>
        <w:t xml:space="preserve"> </w:t>
      </w:r>
      <w:r>
        <w:rPr>
          <w:sz w:val="24"/>
        </w:rPr>
        <w:t xml:space="preserve">del raggruppamento da costituirsi, dal legale </w:t>
      </w:r>
      <w:r>
        <w:rPr>
          <w:spacing w:val="-3"/>
          <w:sz w:val="24"/>
        </w:rPr>
        <w:t xml:space="preserve">rappresentante </w:t>
      </w:r>
      <w:r>
        <w:rPr>
          <w:sz w:val="24"/>
        </w:rPr>
        <w:t>di ciascuno degli operatori economici dell’aggregazione direte.</w:t>
      </w:r>
    </w:p>
    <w:p w:rsidR="008A60CE" w:rsidRDefault="00274DA4">
      <w:pPr>
        <w:pStyle w:val="Corpotesto"/>
        <w:spacing w:before="61"/>
        <w:ind w:left="515" w:right="785"/>
      </w:pPr>
      <w:r>
        <w:t>Nel caso di consorzio stabile di cui all’art.45, comma 2, lettere b) e c) del Codice la domanda è sottoscritta digitalmente dal consorzio medesimo.</w:t>
      </w:r>
    </w:p>
    <w:p w:rsidR="008A60CE" w:rsidRDefault="00274DA4">
      <w:pPr>
        <w:spacing w:before="60"/>
        <w:ind w:left="232"/>
        <w:jc w:val="both"/>
        <w:rPr>
          <w:b/>
          <w:sz w:val="24"/>
        </w:rPr>
      </w:pPr>
      <w:r>
        <w:rPr>
          <w:b/>
          <w:sz w:val="24"/>
          <w:u w:val="single"/>
        </w:rPr>
        <w:t>Il concorrente allega:</w:t>
      </w:r>
    </w:p>
    <w:p w:rsidR="008A60CE" w:rsidRDefault="00274DA4">
      <w:pPr>
        <w:pStyle w:val="Paragrafoelenco"/>
        <w:numPr>
          <w:ilvl w:val="0"/>
          <w:numId w:val="15"/>
        </w:numPr>
        <w:tabs>
          <w:tab w:val="left" w:pos="800"/>
        </w:tabs>
        <w:spacing w:before="120"/>
        <w:ind w:hanging="505"/>
        <w:rPr>
          <w:sz w:val="24"/>
        </w:rPr>
      </w:pPr>
      <w:r>
        <w:rPr>
          <w:sz w:val="24"/>
        </w:rPr>
        <w:t>copia scansionata di un documento d’identità del sottoscrittore, in corso di</w:t>
      </w:r>
      <w:r w:rsidR="00454371">
        <w:rPr>
          <w:sz w:val="24"/>
        </w:rPr>
        <w:t xml:space="preserve"> </w:t>
      </w:r>
      <w:r>
        <w:rPr>
          <w:sz w:val="24"/>
        </w:rPr>
        <w:t>validità;</w:t>
      </w:r>
    </w:p>
    <w:p w:rsidR="008A60CE" w:rsidRDefault="00274DA4">
      <w:pPr>
        <w:pStyle w:val="Paragrafoelenco"/>
        <w:numPr>
          <w:ilvl w:val="0"/>
          <w:numId w:val="15"/>
        </w:numPr>
        <w:tabs>
          <w:tab w:val="left" w:pos="800"/>
        </w:tabs>
        <w:spacing w:before="32"/>
        <w:ind w:right="784"/>
        <w:rPr>
          <w:sz w:val="24"/>
        </w:rPr>
      </w:pPr>
      <w:r>
        <w:rPr>
          <w:sz w:val="24"/>
        </w:rPr>
        <w:t xml:space="preserve">copia scansionata dell’originale della procura oppure </w:t>
      </w:r>
      <w:r>
        <w:rPr>
          <w:sz w:val="24"/>
          <w:u w:val="single"/>
        </w:rPr>
        <w:t>nel solo caso</w:t>
      </w:r>
      <w:r>
        <w:rPr>
          <w:sz w:val="24"/>
        </w:rPr>
        <w:t xml:space="preserve"> in cui dalla visura camerale del concorrente risulti l’indicazione espressa dei poteri rappresentativi conferiti con la procura, la dichiarazione sostitutiva resa dal procuratore attestante la sussistenza dei poteri rappresentativi risultanti dalla</w:t>
      </w:r>
      <w:r w:rsidR="00454371">
        <w:rPr>
          <w:sz w:val="24"/>
        </w:rPr>
        <w:t xml:space="preserve"> </w:t>
      </w:r>
      <w:r>
        <w:rPr>
          <w:sz w:val="24"/>
        </w:rPr>
        <w:t>visura”.</w:t>
      </w:r>
    </w:p>
    <w:p w:rsidR="008A60CE" w:rsidRDefault="008A60CE">
      <w:pPr>
        <w:pStyle w:val="Corpotesto"/>
        <w:ind w:left="0"/>
        <w:jc w:val="left"/>
      </w:pPr>
    </w:p>
    <w:p w:rsidR="008A60CE" w:rsidRDefault="008A60CE">
      <w:pPr>
        <w:pStyle w:val="Corpotesto"/>
        <w:spacing w:before="10"/>
        <w:ind w:left="0"/>
        <w:jc w:val="left"/>
        <w:rPr>
          <w:sz w:val="19"/>
        </w:rPr>
      </w:pPr>
    </w:p>
    <w:p w:rsidR="008A60CE" w:rsidRDefault="00274DA4">
      <w:pPr>
        <w:pStyle w:val="Titolo11"/>
        <w:numPr>
          <w:ilvl w:val="1"/>
          <w:numId w:val="28"/>
        </w:numPr>
        <w:tabs>
          <w:tab w:val="left" w:pos="850"/>
        </w:tabs>
        <w:ind w:left="849" w:right="0" w:hanging="563"/>
        <w:jc w:val="both"/>
      </w:pPr>
      <w:r>
        <w:t>Documento di Gara Unico Europeo(DGUE).</w:t>
      </w:r>
    </w:p>
    <w:p w:rsidR="008A60CE" w:rsidRDefault="00274DA4">
      <w:pPr>
        <w:pStyle w:val="Corpotesto"/>
        <w:spacing w:before="119"/>
        <w:ind w:right="782"/>
      </w:pPr>
      <w:r>
        <w:t>Il concorrente compila il DGUE di cui allo schema allegato al D.M. del Ministero delle Infrastrutture e Trasporti del 18 luglio 2016 reperibile, in formato elettronico editabile, sul sito is</w:t>
      </w:r>
      <w:r w:rsidR="00583D07">
        <w:t xml:space="preserve">tituzionale del Comune di </w:t>
      </w:r>
      <w:r w:rsidR="00AF2BE0" w:rsidRPr="00082771">
        <w:t>Oristano</w:t>
      </w:r>
      <w:r w:rsidRPr="00082771">
        <w:t xml:space="preserve"> e sulla piattaforma telematica di ne</w:t>
      </w:r>
      <w:r w:rsidR="00583D07" w:rsidRPr="00082771">
        <w:t>goziazione “</w:t>
      </w:r>
      <w:r w:rsidR="00082771" w:rsidRPr="000A3697">
        <w:rPr>
          <w:i/>
        </w:rPr>
        <w:t>Sardegna</w:t>
      </w:r>
      <w:r w:rsidR="005931E2">
        <w:rPr>
          <w:i/>
        </w:rPr>
        <w:t>-C</w:t>
      </w:r>
      <w:r w:rsidR="00082771" w:rsidRPr="000A3697">
        <w:rPr>
          <w:i/>
        </w:rPr>
        <w:t>at</w:t>
      </w:r>
      <w:r w:rsidRPr="00082771">
        <w:t xml:space="preserve">” </w:t>
      </w:r>
      <w:r w:rsidR="00082771" w:rsidRPr="00082771">
        <w:t xml:space="preserve">tra gli atti di gara </w:t>
      </w:r>
      <w:r w:rsidR="00454371" w:rsidRPr="00082771">
        <w:t>se</w:t>
      </w:r>
      <w:r w:rsidRPr="00082771">
        <w:t>condo quanto di seguito</w:t>
      </w:r>
      <w:r w:rsidR="00454371" w:rsidRPr="00082771">
        <w:t xml:space="preserve"> </w:t>
      </w:r>
      <w:r w:rsidRPr="00082771">
        <w:t>indicato:</w:t>
      </w:r>
    </w:p>
    <w:p w:rsidR="008A60CE" w:rsidRDefault="00274DA4">
      <w:pPr>
        <w:pStyle w:val="Titolo31"/>
        <w:spacing w:before="61"/>
        <w:jc w:val="left"/>
      </w:pPr>
      <w:r>
        <w:t>Parte II – Informazioni sull’operatore economico</w:t>
      </w:r>
    </w:p>
    <w:p w:rsidR="008A60CE" w:rsidRDefault="00274DA4">
      <w:pPr>
        <w:pStyle w:val="Corpotesto"/>
        <w:spacing w:before="60"/>
        <w:jc w:val="left"/>
      </w:pPr>
      <w:r>
        <w:t>Il concorrente rende tutte le informazioni richieste mediante la compilazione delle parti pertinenti.</w:t>
      </w:r>
    </w:p>
    <w:p w:rsidR="008A60CE" w:rsidRDefault="00274DA4">
      <w:pPr>
        <w:pStyle w:val="Titolo31"/>
        <w:jc w:val="left"/>
      </w:pPr>
      <w:r>
        <w:t>In caso di ricorso all’avvalimento si richiede la compilazione della sezione C</w:t>
      </w:r>
    </w:p>
    <w:p w:rsidR="008A60CE" w:rsidRDefault="00274DA4" w:rsidP="005931E2">
      <w:pPr>
        <w:pStyle w:val="Corpotesto"/>
        <w:spacing w:before="60"/>
        <w:ind w:right="701"/>
        <w:jc w:val="left"/>
      </w:pPr>
      <w:r>
        <w:t>Il concorrente indica la denominazione dell’operatore economico ausiliario e i requisiti oggetto di avvalimento.</w:t>
      </w:r>
    </w:p>
    <w:p w:rsidR="008A60CE" w:rsidRDefault="00274DA4">
      <w:pPr>
        <w:pStyle w:val="Corpotesto"/>
        <w:spacing w:before="59"/>
        <w:jc w:val="left"/>
      </w:pPr>
      <w:r>
        <w:rPr>
          <w:u w:val="single"/>
        </w:rPr>
        <w:t>Il concorrente, per ciascuna ausiliaria, allega:</w:t>
      </w:r>
    </w:p>
    <w:p w:rsidR="008A60CE" w:rsidRDefault="00274DA4">
      <w:pPr>
        <w:pStyle w:val="Paragrafoelenco"/>
        <w:numPr>
          <w:ilvl w:val="0"/>
          <w:numId w:val="14"/>
        </w:numPr>
        <w:tabs>
          <w:tab w:val="left" w:pos="800"/>
        </w:tabs>
        <w:spacing w:before="60" w:line="276" w:lineRule="auto"/>
        <w:ind w:right="784"/>
        <w:rPr>
          <w:sz w:val="24"/>
        </w:rPr>
      </w:pPr>
      <w:r>
        <w:rPr>
          <w:sz w:val="24"/>
        </w:rPr>
        <w:t>DGUE in formato elettronico, a firma dell’ausiliaria, contenente le informazioni di cui alla parte II, sezioni A e B, alla parte III, alla parte IV, in relazione ai requisiti oggetto di avvalimento, e alla parte</w:t>
      </w:r>
      <w:r w:rsidR="00454371">
        <w:rPr>
          <w:sz w:val="24"/>
        </w:rPr>
        <w:t xml:space="preserve"> </w:t>
      </w:r>
      <w:r>
        <w:rPr>
          <w:sz w:val="24"/>
        </w:rPr>
        <w:t>VI;</w:t>
      </w:r>
    </w:p>
    <w:p w:rsidR="008A60CE" w:rsidRDefault="00274DA4">
      <w:pPr>
        <w:pStyle w:val="Paragrafoelenco"/>
        <w:numPr>
          <w:ilvl w:val="0"/>
          <w:numId w:val="14"/>
        </w:numPr>
        <w:tabs>
          <w:tab w:val="left" w:pos="800"/>
        </w:tabs>
        <w:spacing w:before="60"/>
        <w:ind w:hanging="568"/>
        <w:rPr>
          <w:sz w:val="24"/>
        </w:rPr>
      </w:pPr>
      <w:r>
        <w:rPr>
          <w:sz w:val="24"/>
        </w:rPr>
        <w:t>dichiarazione integrativa a firma</w:t>
      </w:r>
      <w:r w:rsidR="00454371">
        <w:rPr>
          <w:sz w:val="24"/>
        </w:rPr>
        <w:t xml:space="preserve"> </w:t>
      </w:r>
      <w:r>
        <w:rPr>
          <w:sz w:val="24"/>
        </w:rPr>
        <w:t>dell’ausiliaria;</w:t>
      </w:r>
    </w:p>
    <w:p w:rsidR="008A60CE" w:rsidRDefault="00274DA4">
      <w:pPr>
        <w:pStyle w:val="Paragrafoelenco"/>
        <w:numPr>
          <w:ilvl w:val="0"/>
          <w:numId w:val="14"/>
        </w:numPr>
        <w:tabs>
          <w:tab w:val="left" w:pos="800"/>
        </w:tabs>
        <w:spacing w:before="105" w:line="276" w:lineRule="auto"/>
        <w:ind w:right="782"/>
        <w:rPr>
          <w:sz w:val="24"/>
        </w:rPr>
      </w:pPr>
      <w:r>
        <w:rPr>
          <w:sz w:val="24"/>
        </w:rPr>
        <w:t>dichiarazione sostitutiva di cui all’art. 89, comma 1 del Codice, sottoscritta dall’ausiliaria, con la quale quest’ultima si obbliga, verso il concorrente e verso la stazione appaltante, a mettere a disposizione, per tutta la durata della concessione, le risorse necessarie di cui è carente il</w:t>
      </w:r>
      <w:r w:rsidR="00454371">
        <w:rPr>
          <w:sz w:val="24"/>
        </w:rPr>
        <w:t xml:space="preserve"> </w:t>
      </w:r>
      <w:r>
        <w:rPr>
          <w:sz w:val="24"/>
        </w:rPr>
        <w:t>concorrente;</w:t>
      </w:r>
    </w:p>
    <w:p w:rsidR="008A60CE" w:rsidRDefault="00274DA4">
      <w:pPr>
        <w:pStyle w:val="Paragrafoelenco"/>
        <w:numPr>
          <w:ilvl w:val="0"/>
          <w:numId w:val="14"/>
        </w:numPr>
        <w:tabs>
          <w:tab w:val="left" w:pos="800"/>
        </w:tabs>
        <w:spacing w:before="59" w:line="276" w:lineRule="auto"/>
        <w:ind w:right="782"/>
        <w:rPr>
          <w:sz w:val="24"/>
        </w:rPr>
      </w:pPr>
      <w:r>
        <w:rPr>
          <w:sz w:val="24"/>
        </w:rPr>
        <w:t xml:space="preserve">copia scansionata del contratto di avvalimento, in virtù del quale l’ausiliaria si obbliga, nei confronti del concorrente, a fornire i requisiti e a mettere a disposizione le risorse necessarie, che devono essere dettagliatamente descritte, per tutta la durata della concessione. A tal fine il contratto di avvalimento contiene, </w:t>
      </w:r>
      <w:r>
        <w:rPr>
          <w:b/>
          <w:sz w:val="24"/>
        </w:rPr>
        <w:t>a pena di nullità</w:t>
      </w:r>
      <w:r>
        <w:rPr>
          <w:sz w:val="24"/>
        </w:rPr>
        <w:t>, ai sensi</w:t>
      </w:r>
      <w:r w:rsidR="00454371">
        <w:rPr>
          <w:sz w:val="24"/>
        </w:rPr>
        <w:t xml:space="preserve"> </w:t>
      </w:r>
      <w:r>
        <w:rPr>
          <w:sz w:val="24"/>
        </w:rPr>
        <w:t>dell’art.</w:t>
      </w:r>
    </w:p>
    <w:p w:rsidR="008A60CE" w:rsidRDefault="00274DA4">
      <w:pPr>
        <w:pStyle w:val="Corpotesto"/>
        <w:spacing w:before="1" w:line="276" w:lineRule="auto"/>
        <w:ind w:left="799" w:right="784"/>
      </w:pPr>
      <w:r>
        <w:t>89 comma 1 del Codice, la specificazione dei requisiti forniti e delle risorse messe a disposizione dall’ausiliaria; nel caso di messa a disposizione di titoli di studio e professionali ed esperienze professionali pertinenti, deve essere indicato l’operatore economico che esegue direttamente il servizio per cui tali capacità sono richieste;</w:t>
      </w:r>
    </w:p>
    <w:p w:rsidR="008A60CE" w:rsidRDefault="00274DA4">
      <w:pPr>
        <w:pStyle w:val="Paragrafoelenco"/>
        <w:numPr>
          <w:ilvl w:val="0"/>
          <w:numId w:val="14"/>
        </w:numPr>
        <w:tabs>
          <w:tab w:val="left" w:pos="800"/>
        </w:tabs>
        <w:spacing w:before="59"/>
        <w:ind w:hanging="568"/>
        <w:rPr>
          <w:sz w:val="24"/>
        </w:rPr>
      </w:pPr>
      <w:r>
        <w:rPr>
          <w:sz w:val="24"/>
        </w:rPr>
        <w:t>PASSOE dell’ausiliaria;</w:t>
      </w:r>
    </w:p>
    <w:p w:rsidR="008A60CE" w:rsidRDefault="00274DA4">
      <w:pPr>
        <w:pStyle w:val="Titolo31"/>
        <w:spacing w:before="105" w:line="324" w:lineRule="auto"/>
        <w:ind w:right="4013"/>
        <w:jc w:val="left"/>
      </w:pPr>
      <w:r>
        <w:t>Parte III – Motivi di esclusione</w:t>
      </w:r>
    </w:p>
    <w:p w:rsidR="008A60CE" w:rsidRDefault="00274DA4" w:rsidP="00D760C3">
      <w:pPr>
        <w:pStyle w:val="Corpotesto"/>
        <w:spacing w:line="251" w:lineRule="exact"/>
        <w:ind w:right="737"/>
      </w:pPr>
      <w:r>
        <w:t>Il concorrente dichiara di non trovarsi nelle condizioni previste dal punto 6 del presente</w:t>
      </w:r>
      <w:r w:rsidR="00D760C3">
        <w:t xml:space="preserve"> </w:t>
      </w:r>
      <w:r>
        <w:t>disciplinare (Sez. A-B-C-D).</w:t>
      </w:r>
    </w:p>
    <w:p w:rsidR="008A60CE" w:rsidRDefault="00274DA4">
      <w:pPr>
        <w:pStyle w:val="Titolo31"/>
        <w:spacing w:before="60"/>
        <w:jc w:val="left"/>
      </w:pPr>
      <w:r>
        <w:t>Parte IV – Criteri di selezione</w:t>
      </w:r>
    </w:p>
    <w:p w:rsidR="008A60CE" w:rsidRDefault="00274DA4" w:rsidP="00D760C3">
      <w:pPr>
        <w:pStyle w:val="Corpotesto"/>
        <w:spacing w:before="60"/>
        <w:ind w:right="785"/>
      </w:pPr>
      <w:r>
        <w:t>Il concorrente dichiara di possedere tutti i requisiti richiesti dai criteri di selezione barrando direttamente la sezione «</w:t>
      </w:r>
      <w:r>
        <w:rPr>
          <w:b/>
        </w:rPr>
        <w:t xml:space="preserve">α» </w:t>
      </w:r>
      <w:r>
        <w:t>ovvero compilando quanto segue:</w:t>
      </w:r>
    </w:p>
    <w:p w:rsidR="008A60CE" w:rsidRDefault="00274DA4">
      <w:pPr>
        <w:pStyle w:val="Paragrafoelenco"/>
        <w:numPr>
          <w:ilvl w:val="1"/>
          <w:numId w:val="14"/>
        </w:numPr>
        <w:tabs>
          <w:tab w:val="left" w:pos="941"/>
        </w:tabs>
        <w:spacing w:before="52" w:line="278" w:lineRule="auto"/>
        <w:ind w:right="784"/>
        <w:rPr>
          <w:sz w:val="24"/>
        </w:rPr>
      </w:pPr>
      <w:r>
        <w:rPr>
          <w:sz w:val="24"/>
        </w:rPr>
        <w:t>la sezione A per dichiarare il possesso dei requisiti relativi all’idoneità professionale di cui par. 7.1 del presente</w:t>
      </w:r>
      <w:r w:rsidR="00454371">
        <w:rPr>
          <w:sz w:val="24"/>
        </w:rPr>
        <w:t xml:space="preserve"> </w:t>
      </w:r>
      <w:r>
        <w:rPr>
          <w:sz w:val="24"/>
        </w:rPr>
        <w:t>disciplinare;</w:t>
      </w:r>
    </w:p>
    <w:p w:rsidR="008A60CE" w:rsidRDefault="00274DA4">
      <w:pPr>
        <w:pStyle w:val="Paragrafoelenco"/>
        <w:numPr>
          <w:ilvl w:val="1"/>
          <w:numId w:val="14"/>
        </w:numPr>
        <w:tabs>
          <w:tab w:val="left" w:pos="941"/>
        </w:tabs>
        <w:spacing w:before="55" w:line="278" w:lineRule="auto"/>
        <w:ind w:right="785"/>
        <w:rPr>
          <w:sz w:val="24"/>
        </w:rPr>
      </w:pPr>
      <w:r>
        <w:rPr>
          <w:sz w:val="24"/>
        </w:rPr>
        <w:t>la sezione B per dichiarare il possesso del requisito relativo alla capacità economico- finanziaria di cui al par. 7.2 del presente</w:t>
      </w:r>
      <w:r w:rsidR="00454371">
        <w:rPr>
          <w:sz w:val="24"/>
        </w:rPr>
        <w:t xml:space="preserve"> </w:t>
      </w:r>
      <w:r>
        <w:rPr>
          <w:sz w:val="24"/>
        </w:rPr>
        <w:t>disciplinare;</w:t>
      </w:r>
    </w:p>
    <w:p w:rsidR="008A60CE" w:rsidRDefault="00274DA4">
      <w:pPr>
        <w:pStyle w:val="Paragrafoelenco"/>
        <w:numPr>
          <w:ilvl w:val="1"/>
          <w:numId w:val="14"/>
        </w:numPr>
        <w:tabs>
          <w:tab w:val="left" w:pos="941"/>
        </w:tabs>
        <w:spacing w:before="54" w:line="276" w:lineRule="auto"/>
        <w:ind w:right="785"/>
        <w:rPr>
          <w:sz w:val="24"/>
        </w:rPr>
      </w:pPr>
      <w:r>
        <w:rPr>
          <w:sz w:val="24"/>
        </w:rPr>
        <w:t>la sezione C per dichiarare il possesso del requisito relativo alla capacità professionale e tecnica di cui al par. 7.3 del presente</w:t>
      </w:r>
      <w:r w:rsidR="00454371">
        <w:rPr>
          <w:sz w:val="24"/>
        </w:rPr>
        <w:t xml:space="preserve"> </w:t>
      </w:r>
      <w:r>
        <w:rPr>
          <w:sz w:val="24"/>
        </w:rPr>
        <w:t>disciplinare;</w:t>
      </w:r>
    </w:p>
    <w:p w:rsidR="008A60CE" w:rsidRDefault="00274DA4">
      <w:pPr>
        <w:pStyle w:val="Titolo31"/>
        <w:spacing w:before="61"/>
      </w:pPr>
      <w:r>
        <w:t>Parte VI – Dichiarazioni finali</w:t>
      </w:r>
    </w:p>
    <w:p w:rsidR="008A60CE" w:rsidRDefault="00274DA4">
      <w:pPr>
        <w:pStyle w:val="Corpotesto"/>
        <w:spacing w:before="60"/>
      </w:pPr>
      <w:r>
        <w:t>Il concorrente rende tutte le informazioni richieste mediante la compilazione delle parti pertinenti.</w:t>
      </w:r>
    </w:p>
    <w:p w:rsidR="008A60CE" w:rsidRDefault="00274DA4">
      <w:pPr>
        <w:pStyle w:val="Corpotesto"/>
        <w:spacing w:before="60"/>
        <w:ind w:right="782" w:hanging="1"/>
      </w:pPr>
      <w:r>
        <w:rPr>
          <w:b/>
        </w:rPr>
        <w:t>Il DGUE è sottoscritto con firma digitale</w:t>
      </w:r>
      <w:r>
        <w:rPr>
          <w:i/>
        </w:rPr>
        <w:t xml:space="preserve">, </w:t>
      </w:r>
      <w:r>
        <w:t>dal legale rappresentante dell’operatore economico concorrente; nel caso di raggruppamenti temporanei, consorzi ordinari, GEIE, da ciascuno degli operatori economici che partecipano alla procedura in forma congiunta.</w:t>
      </w:r>
    </w:p>
    <w:p w:rsidR="008A60CE" w:rsidRDefault="008A60CE">
      <w:pPr>
        <w:pStyle w:val="Corpotesto"/>
        <w:spacing w:before="7"/>
        <w:ind w:left="0"/>
        <w:jc w:val="left"/>
        <w:rPr>
          <w:sz w:val="19"/>
        </w:rPr>
      </w:pPr>
    </w:p>
    <w:p w:rsidR="008A60CE" w:rsidRDefault="00274DA4">
      <w:pPr>
        <w:spacing w:before="106"/>
        <w:ind w:left="232"/>
        <w:jc w:val="both"/>
        <w:rPr>
          <w:b/>
          <w:sz w:val="24"/>
        </w:rPr>
      </w:pPr>
      <w:r w:rsidRPr="00B37786">
        <w:rPr>
          <w:b/>
          <w:sz w:val="24"/>
          <w:szCs w:val="24"/>
        </w:rPr>
        <w:t>15.3</w:t>
      </w:r>
      <w:r>
        <w:rPr>
          <w:b/>
          <w:sz w:val="24"/>
        </w:rPr>
        <w:t xml:space="preserve"> </w:t>
      </w:r>
      <w:r w:rsidR="00B82BE5">
        <w:rPr>
          <w:b/>
          <w:sz w:val="24"/>
        </w:rPr>
        <w:t>ULTERIORE DOCUMENTAZIONE A CORREDO</w:t>
      </w:r>
    </w:p>
    <w:p w:rsidR="008A60CE" w:rsidRDefault="00274DA4">
      <w:pPr>
        <w:pStyle w:val="Corpotesto"/>
        <w:spacing w:before="119"/>
      </w:pPr>
      <w:r>
        <w:t>Il concorrente allega a corredo della domanda di partecipazione e del DGUE:</w:t>
      </w:r>
    </w:p>
    <w:p w:rsidR="00FA632B" w:rsidRDefault="00FA632B" w:rsidP="00FA632B">
      <w:pPr>
        <w:pStyle w:val="Corpotesto"/>
        <w:numPr>
          <w:ilvl w:val="0"/>
          <w:numId w:val="13"/>
        </w:numPr>
        <w:spacing w:before="119"/>
      </w:pPr>
      <w:r>
        <w:t>Dichiarazioni integrative al DGUE</w:t>
      </w:r>
      <w:r w:rsidR="005B6DCB">
        <w:t xml:space="preserve"> </w:t>
      </w:r>
      <w:r w:rsidR="005B6DCB" w:rsidRPr="005B6DCB">
        <w:rPr>
          <w:b/>
        </w:rPr>
        <w:t>(All.6)</w:t>
      </w:r>
    </w:p>
    <w:p w:rsidR="00FA632B" w:rsidRDefault="00FA632B" w:rsidP="00FA632B">
      <w:pPr>
        <w:pStyle w:val="Corpotesto"/>
        <w:numPr>
          <w:ilvl w:val="0"/>
          <w:numId w:val="13"/>
        </w:numPr>
        <w:spacing w:before="119"/>
      </w:pPr>
      <w:r>
        <w:rPr>
          <w:i/>
        </w:rPr>
        <w:t>(</w:t>
      </w:r>
      <w:r w:rsidRPr="00FA632B">
        <w:rPr>
          <w:i/>
        </w:rPr>
        <w:t>Eventuale</w:t>
      </w:r>
      <w:r>
        <w:rPr>
          <w:i/>
        </w:rPr>
        <w:t>)</w:t>
      </w:r>
      <w:r>
        <w:t xml:space="preserve"> Modello avvalimento concorrente </w:t>
      </w:r>
      <w:r w:rsidR="005B6DCB" w:rsidRPr="00FA632B">
        <w:rPr>
          <w:b/>
        </w:rPr>
        <w:t>(All.3)</w:t>
      </w:r>
    </w:p>
    <w:p w:rsidR="00FA632B" w:rsidRDefault="00FA632B" w:rsidP="00FA632B">
      <w:pPr>
        <w:pStyle w:val="Corpotesto"/>
        <w:numPr>
          <w:ilvl w:val="0"/>
          <w:numId w:val="13"/>
        </w:numPr>
        <w:spacing w:before="119"/>
      </w:pPr>
      <w:r>
        <w:rPr>
          <w:i/>
        </w:rPr>
        <w:t>(</w:t>
      </w:r>
      <w:r w:rsidRPr="00FA632B">
        <w:rPr>
          <w:i/>
        </w:rPr>
        <w:t>Eventuale</w:t>
      </w:r>
      <w:r>
        <w:rPr>
          <w:i/>
        </w:rPr>
        <w:t>)</w:t>
      </w:r>
      <w:r>
        <w:t xml:space="preserve"> Modello avvalimento ausiliaria </w:t>
      </w:r>
      <w:r w:rsidR="005B6DCB" w:rsidRPr="00FA632B">
        <w:rPr>
          <w:b/>
        </w:rPr>
        <w:t>(All.4)</w:t>
      </w:r>
    </w:p>
    <w:p w:rsidR="008A60CE" w:rsidRDefault="00274DA4" w:rsidP="00B82BE5">
      <w:pPr>
        <w:pStyle w:val="Paragrafoelenco"/>
        <w:numPr>
          <w:ilvl w:val="0"/>
          <w:numId w:val="13"/>
        </w:numPr>
        <w:tabs>
          <w:tab w:val="left" w:pos="660"/>
        </w:tabs>
        <w:spacing w:before="120"/>
        <w:ind w:right="784"/>
        <w:rPr>
          <w:sz w:val="24"/>
        </w:rPr>
      </w:pPr>
      <w:r>
        <w:rPr>
          <w:sz w:val="24"/>
        </w:rPr>
        <w:t xml:space="preserve">Scansione del </w:t>
      </w:r>
      <w:r>
        <w:rPr>
          <w:b/>
          <w:sz w:val="24"/>
        </w:rPr>
        <w:t xml:space="preserve">PASSOE </w:t>
      </w:r>
      <w:r>
        <w:rPr>
          <w:sz w:val="24"/>
        </w:rPr>
        <w:t>di cui all’art. 2, comma 3 lett. b) della delibera ANAC n. 157/2016, relativo al concorrente; in aggiunta, nel caso in cui il concorrente ricorra all’avvalimento ai sensi dell’art. 89 del Codice, anche il PASSOE relativo</w:t>
      </w:r>
      <w:r w:rsidR="00454371">
        <w:rPr>
          <w:sz w:val="24"/>
        </w:rPr>
        <w:t xml:space="preserve"> </w:t>
      </w:r>
      <w:r>
        <w:rPr>
          <w:sz w:val="24"/>
        </w:rPr>
        <w:t>all’ausiliaria;</w:t>
      </w:r>
    </w:p>
    <w:p w:rsidR="007E01DC" w:rsidRDefault="007E01DC" w:rsidP="00B82BE5">
      <w:pPr>
        <w:pStyle w:val="Paragrafoelenco"/>
        <w:numPr>
          <w:ilvl w:val="0"/>
          <w:numId w:val="13"/>
        </w:numPr>
        <w:tabs>
          <w:tab w:val="left" w:pos="660"/>
        </w:tabs>
        <w:spacing w:before="120"/>
        <w:ind w:right="784"/>
        <w:rPr>
          <w:sz w:val="24"/>
        </w:rPr>
      </w:pPr>
      <w:r>
        <w:rPr>
          <w:sz w:val="24"/>
        </w:rPr>
        <w:t>Ricevuta di pagamento contributo  a favore dell’ANAC come riportato da art.12</w:t>
      </w:r>
    </w:p>
    <w:p w:rsidR="008A60CE" w:rsidRDefault="00274DA4" w:rsidP="00B82BE5">
      <w:pPr>
        <w:pStyle w:val="Paragrafoelenco"/>
        <w:numPr>
          <w:ilvl w:val="0"/>
          <w:numId w:val="13"/>
        </w:numPr>
        <w:tabs>
          <w:tab w:val="left" w:pos="658"/>
        </w:tabs>
        <w:spacing w:before="120"/>
        <w:ind w:left="657" w:right="785" w:hanging="425"/>
        <w:rPr>
          <w:sz w:val="24"/>
        </w:rPr>
      </w:pPr>
      <w:r>
        <w:rPr>
          <w:sz w:val="24"/>
        </w:rPr>
        <w:t xml:space="preserve">Scansione della </w:t>
      </w:r>
      <w:r>
        <w:rPr>
          <w:b/>
          <w:sz w:val="24"/>
        </w:rPr>
        <w:t>ricevuta del modello F2</w:t>
      </w:r>
      <w:r w:rsidR="00910A06">
        <w:rPr>
          <w:b/>
          <w:sz w:val="24"/>
        </w:rPr>
        <w:t>4</w:t>
      </w:r>
      <w:r>
        <w:rPr>
          <w:b/>
          <w:sz w:val="24"/>
        </w:rPr>
        <w:t xml:space="preserve"> </w:t>
      </w:r>
      <w:r>
        <w:rPr>
          <w:sz w:val="24"/>
        </w:rPr>
        <w:t>attestante il versamento di € 16 per bollo  sull’istanza di partecipazione alla gara. Il Modello F2</w:t>
      </w:r>
      <w:r w:rsidR="009E596A">
        <w:rPr>
          <w:sz w:val="24"/>
        </w:rPr>
        <w:t>4</w:t>
      </w:r>
      <w:r>
        <w:rPr>
          <w:sz w:val="24"/>
        </w:rPr>
        <w:t xml:space="preserve"> andrà compilato con i seguenti</w:t>
      </w:r>
      <w:r w:rsidR="00454371">
        <w:rPr>
          <w:sz w:val="24"/>
        </w:rPr>
        <w:t xml:space="preserve"> </w:t>
      </w:r>
      <w:r>
        <w:rPr>
          <w:sz w:val="24"/>
        </w:rPr>
        <w:t>dati:</w:t>
      </w:r>
    </w:p>
    <w:p w:rsidR="008A60CE" w:rsidRDefault="00274DA4" w:rsidP="00B50162">
      <w:pPr>
        <w:pStyle w:val="Paragrafoelenco"/>
        <w:numPr>
          <w:ilvl w:val="1"/>
          <w:numId w:val="13"/>
        </w:numPr>
        <w:tabs>
          <w:tab w:val="left" w:pos="940"/>
          <w:tab w:val="left" w:pos="941"/>
          <w:tab w:val="left" w:leader="dot" w:pos="3729"/>
        </w:tabs>
        <w:ind w:left="945"/>
        <w:jc w:val="left"/>
      </w:pPr>
      <w:r>
        <w:rPr>
          <w:sz w:val="24"/>
        </w:rPr>
        <w:t>Descrizione</w:t>
      </w:r>
      <w:r w:rsidR="00454371">
        <w:rPr>
          <w:sz w:val="24"/>
        </w:rPr>
        <w:t xml:space="preserve"> </w:t>
      </w:r>
      <w:r>
        <w:rPr>
          <w:sz w:val="24"/>
        </w:rPr>
        <w:t>causale:“</w:t>
      </w:r>
      <w:r>
        <w:rPr>
          <w:sz w:val="24"/>
        </w:rPr>
        <w:tab/>
        <w:t>”, indicare nella descrizione causale l’oggetto dei lotti per cui</w:t>
      </w:r>
      <w:r w:rsidR="00454371">
        <w:rPr>
          <w:sz w:val="24"/>
        </w:rPr>
        <w:t xml:space="preserve"> </w:t>
      </w:r>
      <w:r>
        <w:rPr>
          <w:sz w:val="24"/>
        </w:rPr>
        <w:t>si</w:t>
      </w:r>
      <w:r w:rsidR="00B82BE5">
        <w:rPr>
          <w:sz w:val="24"/>
        </w:rPr>
        <w:t xml:space="preserve"> </w:t>
      </w:r>
      <w:r>
        <w:t>concorre;</w:t>
      </w:r>
      <w:r w:rsidR="00910A06">
        <w:t xml:space="preserve"> </w:t>
      </w:r>
    </w:p>
    <w:p w:rsidR="00910A06" w:rsidRPr="00B82BE5" w:rsidRDefault="00910A06" w:rsidP="00910A06">
      <w:pPr>
        <w:pStyle w:val="Corpotesto"/>
        <w:ind w:left="945"/>
        <w:jc w:val="center"/>
        <w:rPr>
          <w:b/>
          <w:i/>
        </w:rPr>
      </w:pPr>
      <w:r w:rsidRPr="00B82BE5">
        <w:rPr>
          <w:b/>
          <w:i/>
        </w:rPr>
        <w:t>oppure</w:t>
      </w:r>
    </w:p>
    <w:p w:rsidR="00B82BE5" w:rsidRPr="00910A06" w:rsidRDefault="00B82BE5" w:rsidP="00910A06">
      <w:pPr>
        <w:pStyle w:val="Corpotesto"/>
        <w:ind w:left="945"/>
        <w:jc w:val="center"/>
        <w:rPr>
          <w:b/>
        </w:rPr>
      </w:pPr>
    </w:p>
    <w:p w:rsidR="00910A06" w:rsidRDefault="00910A06" w:rsidP="00B50162">
      <w:pPr>
        <w:pStyle w:val="Corpotesto"/>
        <w:numPr>
          <w:ilvl w:val="1"/>
          <w:numId w:val="13"/>
        </w:numPr>
        <w:ind w:left="709"/>
        <w:jc w:val="left"/>
      </w:pPr>
      <w:r>
        <w:t>“Dichiarazione di assolvimento dell’imposta di bollo” qualora si provveda con delle “marche”</w:t>
      </w:r>
      <w:r w:rsidR="00B82BE5">
        <w:t>.</w:t>
      </w:r>
      <w:r>
        <w:t>Tale dichiarazione è reperibile negli atti di gara.</w:t>
      </w:r>
    </w:p>
    <w:p w:rsidR="005B6DCB" w:rsidRDefault="005B6DCB" w:rsidP="00910A06">
      <w:pPr>
        <w:pStyle w:val="Corpotesto"/>
        <w:ind w:left="709"/>
        <w:jc w:val="left"/>
      </w:pPr>
    </w:p>
    <w:p w:rsidR="008A60CE" w:rsidRDefault="00274DA4">
      <w:pPr>
        <w:pStyle w:val="Paragrafoelenco"/>
        <w:numPr>
          <w:ilvl w:val="0"/>
          <w:numId w:val="13"/>
        </w:numPr>
        <w:tabs>
          <w:tab w:val="left" w:pos="672"/>
        </w:tabs>
        <w:spacing w:before="119"/>
        <w:ind w:left="671" w:right="782" w:hanging="440"/>
        <w:rPr>
          <w:sz w:val="24"/>
        </w:rPr>
      </w:pPr>
      <w:r>
        <w:rPr>
          <w:b/>
          <w:sz w:val="24"/>
        </w:rPr>
        <w:t xml:space="preserve">Documento attestante la garanzia provvisoria </w:t>
      </w:r>
      <w:r>
        <w:rPr>
          <w:sz w:val="24"/>
        </w:rPr>
        <w:t>con tutte le caratteristiche indicate al precedente punto 10 del presente disciplinare di gara e corredato di copia delle eventuali certificazioni giustificanti le riduzioni di cui all’art. 93 c. 7 del</w:t>
      </w:r>
      <w:r w:rsidR="00454371">
        <w:rPr>
          <w:sz w:val="24"/>
        </w:rPr>
        <w:t xml:space="preserve"> </w:t>
      </w:r>
      <w:r>
        <w:rPr>
          <w:sz w:val="24"/>
        </w:rPr>
        <w:t>Codice.</w:t>
      </w:r>
    </w:p>
    <w:p w:rsidR="008A60CE" w:rsidRDefault="00274DA4">
      <w:pPr>
        <w:pStyle w:val="Paragrafoelenco"/>
        <w:numPr>
          <w:ilvl w:val="0"/>
          <w:numId w:val="13"/>
        </w:numPr>
        <w:tabs>
          <w:tab w:val="left" w:pos="672"/>
        </w:tabs>
        <w:spacing w:before="122"/>
        <w:ind w:left="672" w:right="783" w:hanging="440"/>
        <w:rPr>
          <w:sz w:val="24"/>
        </w:rPr>
      </w:pPr>
      <w:r>
        <w:rPr>
          <w:b/>
          <w:sz w:val="24"/>
        </w:rPr>
        <w:t>copia del “</w:t>
      </w:r>
      <w:r w:rsidR="00910A06">
        <w:rPr>
          <w:b/>
          <w:sz w:val="24"/>
        </w:rPr>
        <w:t>Patto di integrità</w:t>
      </w:r>
      <w:r>
        <w:rPr>
          <w:b/>
          <w:sz w:val="24"/>
        </w:rPr>
        <w:t xml:space="preserve">” </w:t>
      </w:r>
      <w:r>
        <w:rPr>
          <w:sz w:val="24"/>
        </w:rPr>
        <w:t xml:space="preserve">del Comune di </w:t>
      </w:r>
      <w:r w:rsidR="00AF2BE0">
        <w:rPr>
          <w:sz w:val="24"/>
        </w:rPr>
        <w:t>Oristano</w:t>
      </w:r>
      <w:r>
        <w:rPr>
          <w:sz w:val="24"/>
        </w:rPr>
        <w:t xml:space="preserve"> </w:t>
      </w:r>
      <w:r w:rsidRPr="00FA632B">
        <w:rPr>
          <w:b/>
          <w:sz w:val="24"/>
        </w:rPr>
        <w:t>(</w:t>
      </w:r>
      <w:r w:rsidR="00FA632B" w:rsidRPr="00FA632B">
        <w:rPr>
          <w:b/>
          <w:sz w:val="24"/>
        </w:rPr>
        <w:t>Al</w:t>
      </w:r>
      <w:r w:rsidRPr="00FA632B">
        <w:rPr>
          <w:b/>
          <w:sz w:val="24"/>
        </w:rPr>
        <w:t xml:space="preserve">l. </w:t>
      </w:r>
      <w:r w:rsidR="00FA632B" w:rsidRPr="00FA632B">
        <w:rPr>
          <w:b/>
          <w:sz w:val="24"/>
        </w:rPr>
        <w:t>7</w:t>
      </w:r>
      <w:r w:rsidRPr="00FA632B">
        <w:rPr>
          <w:b/>
          <w:sz w:val="24"/>
        </w:rPr>
        <w:t>),</w:t>
      </w:r>
      <w:r>
        <w:rPr>
          <w:sz w:val="24"/>
        </w:rPr>
        <w:t xml:space="preserve"> timbrata e sottoscritta dal legale rappresentante del concorrente (o dei concorrenti in caso di raggruppamento non ancora costituito) in segno di accettazione integrale, espressa ed incondizionata delle prescrizioni in esso contenute.</w:t>
      </w:r>
    </w:p>
    <w:p w:rsidR="008A60CE" w:rsidRDefault="00274DA4">
      <w:pPr>
        <w:pStyle w:val="Paragrafoelenco"/>
        <w:numPr>
          <w:ilvl w:val="0"/>
          <w:numId w:val="13"/>
        </w:numPr>
        <w:tabs>
          <w:tab w:val="left" w:pos="672"/>
        </w:tabs>
        <w:spacing w:before="120"/>
        <w:ind w:left="671" w:right="784" w:hanging="440"/>
        <w:rPr>
          <w:rFonts w:ascii="Garamond" w:hAnsi="Garamond"/>
          <w:sz w:val="24"/>
        </w:rPr>
      </w:pPr>
      <w:r>
        <w:rPr>
          <w:b/>
          <w:sz w:val="24"/>
        </w:rPr>
        <w:t xml:space="preserve">Copia del “Codice di comportamento dei dipendenti comunali” </w:t>
      </w:r>
      <w:r w:rsidRPr="00FA632B">
        <w:rPr>
          <w:b/>
          <w:sz w:val="24"/>
        </w:rPr>
        <w:t>(</w:t>
      </w:r>
      <w:r w:rsidR="00FA632B" w:rsidRPr="00FA632B">
        <w:rPr>
          <w:b/>
          <w:sz w:val="24"/>
        </w:rPr>
        <w:t>A</w:t>
      </w:r>
      <w:r w:rsidRPr="00FA632B">
        <w:rPr>
          <w:b/>
          <w:sz w:val="24"/>
        </w:rPr>
        <w:t xml:space="preserve">ll. </w:t>
      </w:r>
      <w:r w:rsidR="00E318C5" w:rsidRPr="00FA632B">
        <w:rPr>
          <w:b/>
          <w:sz w:val="24"/>
        </w:rPr>
        <w:t>8</w:t>
      </w:r>
      <w:r w:rsidRPr="00FA632B">
        <w:rPr>
          <w:b/>
          <w:sz w:val="24"/>
        </w:rPr>
        <w:t>),</w:t>
      </w:r>
      <w:r>
        <w:rPr>
          <w:sz w:val="24"/>
        </w:rPr>
        <w:t xml:space="preserve"> sottoscritta dal concorrente (o dai concorrenti in caso di raggruppamento non ancora costituito) in segno di accettazione integrale, espressa ed incondizionata delle prescrizioni </w:t>
      </w:r>
      <w:r>
        <w:rPr>
          <w:spacing w:val="-3"/>
          <w:sz w:val="24"/>
        </w:rPr>
        <w:t xml:space="preserve">in </w:t>
      </w:r>
      <w:r>
        <w:rPr>
          <w:sz w:val="24"/>
        </w:rPr>
        <w:t>esso contenute</w:t>
      </w:r>
      <w:r>
        <w:rPr>
          <w:rFonts w:ascii="Garamond" w:hAnsi="Garamond"/>
          <w:sz w:val="24"/>
        </w:rPr>
        <w:t>.</w:t>
      </w:r>
    </w:p>
    <w:p w:rsidR="008A60CE" w:rsidRDefault="00274DA4">
      <w:pPr>
        <w:pStyle w:val="Paragrafoelenco"/>
        <w:numPr>
          <w:ilvl w:val="0"/>
          <w:numId w:val="13"/>
        </w:numPr>
        <w:tabs>
          <w:tab w:val="left" w:pos="672"/>
        </w:tabs>
        <w:spacing w:before="119"/>
        <w:ind w:left="672" w:right="784" w:hanging="440"/>
        <w:rPr>
          <w:sz w:val="24"/>
        </w:rPr>
      </w:pPr>
      <w:r>
        <w:rPr>
          <w:b/>
          <w:sz w:val="24"/>
        </w:rPr>
        <w:t xml:space="preserve">Informativa privacy </w:t>
      </w:r>
      <w:r w:rsidRPr="00FA632B">
        <w:rPr>
          <w:b/>
          <w:sz w:val="24"/>
        </w:rPr>
        <w:t>(</w:t>
      </w:r>
      <w:r w:rsidR="00FA632B" w:rsidRPr="00FA632B">
        <w:rPr>
          <w:b/>
          <w:sz w:val="24"/>
        </w:rPr>
        <w:t>A</w:t>
      </w:r>
      <w:r w:rsidRPr="00FA632B">
        <w:rPr>
          <w:b/>
          <w:sz w:val="24"/>
        </w:rPr>
        <w:t xml:space="preserve">ll. </w:t>
      </w:r>
      <w:r w:rsidR="00E318C5" w:rsidRPr="00FA632B">
        <w:rPr>
          <w:b/>
          <w:sz w:val="24"/>
        </w:rPr>
        <w:t>9</w:t>
      </w:r>
      <w:r w:rsidRPr="00FA632B">
        <w:rPr>
          <w:b/>
          <w:sz w:val="24"/>
        </w:rPr>
        <w:t xml:space="preserve">) </w:t>
      </w:r>
      <w:r>
        <w:rPr>
          <w:sz w:val="24"/>
        </w:rPr>
        <w:t>sottoscritta da tutti gli operatori economici concorrenti per presa visione</w:t>
      </w:r>
      <w:r w:rsidR="00910A06">
        <w:rPr>
          <w:sz w:val="24"/>
        </w:rPr>
        <w:t xml:space="preserve"> e accettazione</w:t>
      </w:r>
      <w:r>
        <w:rPr>
          <w:sz w:val="24"/>
        </w:rPr>
        <w:t>.</w:t>
      </w:r>
    </w:p>
    <w:p w:rsidR="00FA632B" w:rsidRDefault="00FA632B" w:rsidP="00FA632B">
      <w:pPr>
        <w:pStyle w:val="Paragrafoelenco"/>
        <w:numPr>
          <w:ilvl w:val="0"/>
          <w:numId w:val="13"/>
        </w:numPr>
        <w:tabs>
          <w:tab w:val="left" w:pos="672"/>
        </w:tabs>
        <w:spacing w:before="120"/>
        <w:ind w:right="784"/>
        <w:rPr>
          <w:rFonts w:ascii="Garamond" w:hAnsi="Garamond"/>
          <w:sz w:val="24"/>
        </w:rPr>
      </w:pPr>
      <w:r w:rsidRPr="00FA632B">
        <w:rPr>
          <w:b/>
          <w:sz w:val="24"/>
        </w:rPr>
        <w:t>PTPCT 2021/2023</w:t>
      </w:r>
      <w:r>
        <w:rPr>
          <w:sz w:val="24"/>
        </w:rPr>
        <w:t xml:space="preserve"> del Comune di Oristano </w:t>
      </w:r>
      <w:r w:rsidRPr="00FA632B">
        <w:rPr>
          <w:b/>
          <w:sz w:val="24"/>
        </w:rPr>
        <w:t>(</w:t>
      </w:r>
      <w:r>
        <w:rPr>
          <w:b/>
          <w:sz w:val="24"/>
        </w:rPr>
        <w:t>A</w:t>
      </w:r>
      <w:r w:rsidRPr="00FA632B">
        <w:rPr>
          <w:b/>
          <w:sz w:val="24"/>
        </w:rPr>
        <w:t>ll.10)</w:t>
      </w:r>
      <w:r>
        <w:rPr>
          <w:b/>
          <w:sz w:val="24"/>
        </w:rPr>
        <w:t xml:space="preserve"> </w:t>
      </w:r>
      <w:r>
        <w:rPr>
          <w:sz w:val="24"/>
        </w:rPr>
        <w:t xml:space="preserve">sottoscritta dal concorrente (o dai concorrenti in caso di raggruppamento non ancora costituito) in segno di accettazione integrale, espressa ed incondizionata delle prescrizioni </w:t>
      </w:r>
      <w:r>
        <w:rPr>
          <w:spacing w:val="-3"/>
          <w:sz w:val="24"/>
        </w:rPr>
        <w:t xml:space="preserve">in </w:t>
      </w:r>
      <w:r>
        <w:rPr>
          <w:sz w:val="24"/>
        </w:rPr>
        <w:t>esso contenute</w:t>
      </w:r>
      <w:r>
        <w:rPr>
          <w:rFonts w:ascii="Garamond" w:hAnsi="Garamond"/>
          <w:sz w:val="24"/>
        </w:rPr>
        <w:t>.</w:t>
      </w:r>
    </w:p>
    <w:p w:rsidR="008A60CE" w:rsidRDefault="00274DA4">
      <w:pPr>
        <w:pStyle w:val="Titolo31"/>
      </w:pPr>
      <w:r>
        <w:t xml:space="preserve">15.3 </w:t>
      </w:r>
      <w:r w:rsidR="00B82BE5">
        <w:t>DOCUMENTAZIONE E DICHIARAZIONI ULTERIORI PER I SOGGETTI ASSOCIATI</w:t>
      </w:r>
    </w:p>
    <w:p w:rsidR="008A60CE" w:rsidRDefault="00274DA4" w:rsidP="00910A06">
      <w:pPr>
        <w:pStyle w:val="Corpotesto"/>
        <w:spacing w:before="32" w:line="242" w:lineRule="auto"/>
        <w:ind w:right="785"/>
      </w:pPr>
      <w:r>
        <w:t>Le dichiarazioni di cui al presente paragrafo (da rendersi a mezzo dell'allegato 1 domanda di partecipazione e dichiarazioni) sono sottoscritte secondo le modalità di cui al punto 15.1.</w:t>
      </w:r>
    </w:p>
    <w:p w:rsidR="008A60CE" w:rsidRDefault="00274DA4">
      <w:pPr>
        <w:pStyle w:val="Titolo31"/>
        <w:spacing w:before="116"/>
        <w:jc w:val="left"/>
      </w:pPr>
      <w:r>
        <w:t>Per i raggruppamenti temporanei già costituiti</w:t>
      </w:r>
    </w:p>
    <w:p w:rsidR="008A60CE" w:rsidRDefault="00274DA4">
      <w:pPr>
        <w:pStyle w:val="Paragrafoelenco"/>
        <w:numPr>
          <w:ilvl w:val="0"/>
          <w:numId w:val="20"/>
        </w:numPr>
        <w:tabs>
          <w:tab w:val="left" w:pos="368"/>
        </w:tabs>
        <w:spacing w:before="120"/>
        <w:ind w:right="784" w:firstLine="0"/>
        <w:jc w:val="left"/>
        <w:rPr>
          <w:sz w:val="24"/>
        </w:rPr>
      </w:pPr>
      <w:r>
        <w:rPr>
          <w:sz w:val="24"/>
        </w:rPr>
        <w:t>copia autentica del mandato collettivo irrevocabile con rappresentanza conferito alla mandataria per atto pubblico o scrittura privata</w:t>
      </w:r>
      <w:r w:rsidR="00BC7BA2">
        <w:rPr>
          <w:sz w:val="24"/>
        </w:rPr>
        <w:t xml:space="preserve"> </w:t>
      </w:r>
      <w:r>
        <w:rPr>
          <w:sz w:val="24"/>
        </w:rPr>
        <w:t>autenticata.</w:t>
      </w:r>
    </w:p>
    <w:p w:rsidR="008A60CE" w:rsidRDefault="00274DA4">
      <w:pPr>
        <w:pStyle w:val="Corpotesto"/>
        <w:spacing w:before="120"/>
        <w:ind w:right="782"/>
      </w:pPr>
      <w:r>
        <w:rPr>
          <w:i/>
        </w:rPr>
        <w:t xml:space="preserve">- </w:t>
      </w:r>
      <w:r>
        <w:t>dichiarazione in cui si indica, ai sensi dell’art. 48, co 4 del Codice, le parti del servizio, ovvero la percentuale in caso di servizi indivisibili, che saranno eseguite dai singoli operatori economici riuniti o</w:t>
      </w:r>
      <w:r w:rsidR="00BC7BA2">
        <w:t xml:space="preserve"> </w:t>
      </w:r>
      <w:r>
        <w:t>consorziati;</w:t>
      </w:r>
    </w:p>
    <w:p w:rsidR="008A60CE" w:rsidRDefault="00274DA4">
      <w:pPr>
        <w:pStyle w:val="Titolo31"/>
        <w:spacing w:before="119"/>
      </w:pPr>
      <w:r>
        <w:t>Per i consorzi ordinari o GEIE già costituiti</w:t>
      </w:r>
    </w:p>
    <w:p w:rsidR="008A60CE" w:rsidRDefault="00274DA4">
      <w:pPr>
        <w:pStyle w:val="Paragrafoelenco"/>
        <w:numPr>
          <w:ilvl w:val="0"/>
          <w:numId w:val="12"/>
        </w:numPr>
        <w:tabs>
          <w:tab w:val="left" w:pos="384"/>
        </w:tabs>
        <w:spacing w:before="120"/>
        <w:ind w:right="782" w:firstLine="0"/>
        <w:rPr>
          <w:sz w:val="24"/>
        </w:rPr>
      </w:pPr>
      <w:r>
        <w:rPr>
          <w:sz w:val="24"/>
        </w:rPr>
        <w:t>atto costitutivo e statuto del consorzio o GEIE, in copia autentica, con indicazione del soggetto designato quale</w:t>
      </w:r>
      <w:r w:rsidR="00BC7BA2">
        <w:rPr>
          <w:sz w:val="24"/>
        </w:rPr>
        <w:t xml:space="preserve"> </w:t>
      </w:r>
      <w:r>
        <w:rPr>
          <w:sz w:val="24"/>
        </w:rPr>
        <w:t>capofila.</w:t>
      </w:r>
    </w:p>
    <w:p w:rsidR="008A60CE" w:rsidRDefault="00274DA4">
      <w:pPr>
        <w:pStyle w:val="Paragrafoelenco"/>
        <w:numPr>
          <w:ilvl w:val="0"/>
          <w:numId w:val="12"/>
        </w:numPr>
        <w:tabs>
          <w:tab w:val="left" w:pos="382"/>
        </w:tabs>
        <w:spacing w:before="120"/>
        <w:ind w:right="784" w:firstLine="0"/>
        <w:rPr>
          <w:sz w:val="24"/>
        </w:rPr>
      </w:pPr>
      <w:r>
        <w:rPr>
          <w:sz w:val="24"/>
        </w:rPr>
        <w:t>dichiarazione in cui si indica, ai sensi dell’art. 48, co 4 del Codice, le parti del servizio ovvero la percentuale in caso di servizio indivisibili, che saranno eseguite dai singoli operatori economici consorziati.</w:t>
      </w:r>
    </w:p>
    <w:p w:rsidR="008A60CE" w:rsidRDefault="00274DA4">
      <w:pPr>
        <w:pStyle w:val="Titolo31"/>
        <w:spacing w:before="119"/>
      </w:pPr>
      <w:r>
        <w:t>Per i raggruppamenti temporanei o consorzi ordinari o GEIE non ancora costituiti</w:t>
      </w:r>
    </w:p>
    <w:p w:rsidR="008A60CE" w:rsidRDefault="00274DA4">
      <w:pPr>
        <w:pStyle w:val="Paragrafoelenco"/>
        <w:numPr>
          <w:ilvl w:val="0"/>
          <w:numId w:val="12"/>
        </w:numPr>
        <w:tabs>
          <w:tab w:val="left" w:pos="363"/>
        </w:tabs>
        <w:spacing w:before="122"/>
        <w:ind w:left="362" w:hanging="131"/>
        <w:rPr>
          <w:sz w:val="24"/>
        </w:rPr>
      </w:pPr>
      <w:r>
        <w:rPr>
          <w:sz w:val="24"/>
        </w:rPr>
        <w:t>dichiarazione</w:t>
      </w:r>
      <w:r w:rsidR="00BC7BA2">
        <w:rPr>
          <w:sz w:val="24"/>
        </w:rPr>
        <w:t xml:space="preserve"> </w:t>
      </w:r>
      <w:r>
        <w:rPr>
          <w:sz w:val="24"/>
        </w:rPr>
        <w:t>attestante:</w:t>
      </w:r>
    </w:p>
    <w:p w:rsidR="008A60CE" w:rsidRDefault="00274DA4" w:rsidP="00910A06">
      <w:pPr>
        <w:pStyle w:val="Paragrafoelenco"/>
        <w:numPr>
          <w:ilvl w:val="0"/>
          <w:numId w:val="11"/>
        </w:numPr>
        <w:tabs>
          <w:tab w:val="left" w:pos="426"/>
        </w:tabs>
        <w:spacing w:before="120"/>
        <w:ind w:left="284" w:right="785" w:firstLine="0"/>
        <w:rPr>
          <w:b/>
          <w:sz w:val="24"/>
        </w:rPr>
      </w:pPr>
      <w:r>
        <w:rPr>
          <w:sz w:val="24"/>
        </w:rPr>
        <w:t xml:space="preserve">l’operatore economico al quale, in caso di aggiudicazione, sarà conferito </w:t>
      </w:r>
      <w:r>
        <w:rPr>
          <w:b/>
          <w:sz w:val="24"/>
        </w:rPr>
        <w:t>mandato speciale con rappresentanza o funzioni di</w:t>
      </w:r>
      <w:r w:rsidR="00BC7BA2">
        <w:rPr>
          <w:b/>
          <w:sz w:val="24"/>
        </w:rPr>
        <w:t xml:space="preserve"> </w:t>
      </w:r>
      <w:r>
        <w:rPr>
          <w:b/>
          <w:sz w:val="24"/>
        </w:rPr>
        <w:t>capogruppo;</w:t>
      </w:r>
    </w:p>
    <w:p w:rsidR="008A60CE" w:rsidRDefault="00274DA4" w:rsidP="00910A06">
      <w:pPr>
        <w:pStyle w:val="Paragrafoelenco"/>
        <w:numPr>
          <w:ilvl w:val="0"/>
          <w:numId w:val="11"/>
        </w:numPr>
        <w:tabs>
          <w:tab w:val="left" w:pos="284"/>
        </w:tabs>
        <w:spacing w:before="120"/>
        <w:ind w:left="426" w:right="782" w:hanging="101"/>
        <w:rPr>
          <w:sz w:val="24"/>
        </w:rPr>
      </w:pPr>
      <w:r>
        <w:rPr>
          <w:sz w:val="24"/>
        </w:rPr>
        <w:t>l</w:t>
      </w:r>
      <w:r>
        <w:rPr>
          <w:b/>
          <w:sz w:val="24"/>
        </w:rPr>
        <w:t>’impegno</w:t>
      </w:r>
      <w:r>
        <w:rPr>
          <w:sz w:val="24"/>
        </w:rPr>
        <w:t xml:space="preserve">, in caso di aggiudicazione, ad uniformarsi alla disciplina vigente con riguardo ai raggruppamenti temporanei o consorzi o GEIE ai sensi dell’art. 48 comma 8 del Codice </w:t>
      </w:r>
      <w:r>
        <w:rPr>
          <w:b/>
          <w:sz w:val="24"/>
        </w:rPr>
        <w:t>conferendo mandato collettivo speciale con rappresentanza al componente qualificato come mandatario che stipulerà il contratto in nome e per conto delle</w:t>
      </w:r>
      <w:r w:rsidR="00BC7BA2">
        <w:rPr>
          <w:b/>
          <w:sz w:val="24"/>
        </w:rPr>
        <w:t xml:space="preserve"> </w:t>
      </w:r>
      <w:r>
        <w:rPr>
          <w:b/>
          <w:sz w:val="24"/>
        </w:rPr>
        <w:t>mandanti/consorziate</w:t>
      </w:r>
      <w:r>
        <w:rPr>
          <w:sz w:val="24"/>
        </w:rPr>
        <w:t>;</w:t>
      </w:r>
    </w:p>
    <w:p w:rsidR="008A60CE" w:rsidRPr="00853494" w:rsidRDefault="00853494" w:rsidP="00853494">
      <w:pPr>
        <w:pStyle w:val="Paragrafoelenco"/>
        <w:numPr>
          <w:ilvl w:val="0"/>
          <w:numId w:val="11"/>
        </w:numPr>
        <w:spacing w:before="119"/>
        <w:ind w:right="785"/>
        <w:rPr>
          <w:sz w:val="24"/>
        </w:rPr>
      </w:pPr>
      <w:r>
        <w:rPr>
          <w:sz w:val="24"/>
        </w:rPr>
        <w:t xml:space="preserve">  </w:t>
      </w:r>
      <w:r w:rsidR="00274DA4" w:rsidRPr="00853494">
        <w:rPr>
          <w:sz w:val="24"/>
        </w:rPr>
        <w:t xml:space="preserve">ai sensi dell’art. 48, co 4 del Codice, le </w:t>
      </w:r>
      <w:r w:rsidR="00274DA4" w:rsidRPr="00853494">
        <w:rPr>
          <w:b/>
          <w:sz w:val="24"/>
        </w:rPr>
        <w:t xml:space="preserve">parti del servizio che saranno eseguite dai singoli operatori economici </w:t>
      </w:r>
      <w:r w:rsidR="00274DA4" w:rsidRPr="00853494">
        <w:rPr>
          <w:sz w:val="24"/>
        </w:rPr>
        <w:t>riuniti o consorziati;</w:t>
      </w:r>
    </w:p>
    <w:p w:rsidR="008A60CE" w:rsidRDefault="00274DA4">
      <w:pPr>
        <w:pStyle w:val="Titolo31"/>
      </w:pPr>
      <w:r>
        <w:t>Per le aggregazioni di rete</w:t>
      </w:r>
    </w:p>
    <w:p w:rsidR="008A60CE" w:rsidRDefault="004648B8">
      <w:pPr>
        <w:pStyle w:val="Paragrafoelenco"/>
        <w:numPr>
          <w:ilvl w:val="0"/>
          <w:numId w:val="10"/>
        </w:numPr>
        <w:tabs>
          <w:tab w:val="left" w:pos="418"/>
        </w:tabs>
        <w:spacing w:before="120"/>
        <w:ind w:hanging="186"/>
        <w:rPr>
          <w:b/>
          <w:sz w:val="24"/>
        </w:rPr>
      </w:pPr>
      <w:r>
        <w:rPr>
          <w:b/>
          <w:sz w:val="24"/>
        </w:rPr>
        <w:t xml:space="preserve">     </w:t>
      </w:r>
      <w:r w:rsidR="00274DA4">
        <w:rPr>
          <w:b/>
          <w:sz w:val="24"/>
        </w:rPr>
        <w:t>rete dotata di organo comune con potere di rappresentanza e soggettività</w:t>
      </w:r>
      <w:r w:rsidR="00BC7BA2">
        <w:rPr>
          <w:b/>
          <w:sz w:val="24"/>
        </w:rPr>
        <w:t xml:space="preserve"> </w:t>
      </w:r>
      <w:r w:rsidR="00274DA4">
        <w:rPr>
          <w:b/>
          <w:sz w:val="24"/>
        </w:rPr>
        <w:t>giuridica:</w:t>
      </w:r>
    </w:p>
    <w:p w:rsidR="008A60CE" w:rsidRDefault="00274DA4">
      <w:pPr>
        <w:pStyle w:val="Paragrafoelenco"/>
        <w:numPr>
          <w:ilvl w:val="0"/>
          <w:numId w:val="12"/>
        </w:numPr>
        <w:tabs>
          <w:tab w:val="left" w:pos="401"/>
        </w:tabs>
        <w:spacing w:before="120"/>
        <w:ind w:right="784" w:firstLine="0"/>
        <w:rPr>
          <w:sz w:val="24"/>
        </w:rPr>
      </w:pPr>
      <w:r>
        <w:rPr>
          <w:sz w:val="24"/>
        </w:rPr>
        <w:t>copia autentica o copia conforme del contratto di rete, redatto per atto pubblico o scrittura privata autenticata, ovvero per atto firmato digitalmente a norma dell’art. 25 del d.lgs. 82/2005, con indicazione dell’organo comune che agisce in rappresentanza della</w:t>
      </w:r>
      <w:r w:rsidR="00BC7BA2">
        <w:rPr>
          <w:sz w:val="24"/>
        </w:rPr>
        <w:t xml:space="preserve"> </w:t>
      </w:r>
      <w:r>
        <w:rPr>
          <w:sz w:val="24"/>
        </w:rPr>
        <w:t>rete;</w:t>
      </w:r>
    </w:p>
    <w:p w:rsidR="008A60CE" w:rsidRDefault="00274DA4">
      <w:pPr>
        <w:pStyle w:val="Paragrafoelenco"/>
        <w:numPr>
          <w:ilvl w:val="0"/>
          <w:numId w:val="12"/>
        </w:numPr>
        <w:tabs>
          <w:tab w:val="left" w:pos="394"/>
        </w:tabs>
        <w:spacing w:before="121"/>
        <w:ind w:right="784" w:firstLine="0"/>
        <w:rPr>
          <w:sz w:val="24"/>
        </w:rPr>
      </w:pPr>
      <w:r>
        <w:rPr>
          <w:sz w:val="24"/>
        </w:rPr>
        <w:t>dichiarazione, sottoscritta dal legale rappresentante dell’organo comune, che indichi per quali operatori economici la rete</w:t>
      </w:r>
      <w:r w:rsidR="00BC7BA2">
        <w:rPr>
          <w:sz w:val="24"/>
        </w:rPr>
        <w:t xml:space="preserve"> </w:t>
      </w:r>
      <w:r>
        <w:rPr>
          <w:sz w:val="24"/>
        </w:rPr>
        <w:t>concorre;</w:t>
      </w:r>
    </w:p>
    <w:p w:rsidR="008A60CE" w:rsidRDefault="00274DA4">
      <w:pPr>
        <w:pStyle w:val="Corpotesto"/>
        <w:spacing w:before="120"/>
        <w:ind w:right="788"/>
      </w:pPr>
      <w:r>
        <w:t>-dichiarazione che indichi le parti del servizio, ovvero la percentuale in caso di servizi indivisibili, che saranno eseguite dai singoli operatori economici aggregati.</w:t>
      </w:r>
    </w:p>
    <w:p w:rsidR="008A60CE" w:rsidRDefault="00274DA4" w:rsidP="004648B8">
      <w:pPr>
        <w:pStyle w:val="Titolo31"/>
        <w:numPr>
          <w:ilvl w:val="0"/>
          <w:numId w:val="10"/>
        </w:numPr>
        <w:ind w:left="232" w:right="783" w:firstLine="0"/>
      </w:pPr>
      <w:r>
        <w:t>rete dotata di organo comune con potere di rappresentanza ma priva di soggettività giuridica:</w:t>
      </w:r>
    </w:p>
    <w:p w:rsidR="008A60CE" w:rsidRDefault="00274DA4">
      <w:pPr>
        <w:pStyle w:val="Paragrafoelenco"/>
        <w:numPr>
          <w:ilvl w:val="0"/>
          <w:numId w:val="12"/>
        </w:numPr>
        <w:tabs>
          <w:tab w:val="left" w:pos="392"/>
        </w:tabs>
        <w:spacing w:before="119"/>
        <w:ind w:right="782" w:firstLine="0"/>
        <w:rPr>
          <w:sz w:val="24"/>
        </w:rPr>
      </w:pPr>
      <w:r>
        <w:rPr>
          <w:sz w:val="24"/>
        </w:rPr>
        <w:t>copia autentica del contratto di rete, redatto per atto pubblico o scrittura privata autenticata, ovvero per atto firmato digitalmente a norma dell’art. 25 del d.lgs. 82/2005, recante il mandato collettivo irrevocabile con rappresentanza conferito alla mandataria; qualora il contratto di rete sia stato redatto con mera firma digitale non autenticata ai sensi dell’art. 24 del d.lgs. 82/2005, il mandato</w:t>
      </w:r>
      <w:r w:rsidR="00BC7BA2">
        <w:rPr>
          <w:sz w:val="24"/>
        </w:rPr>
        <w:t xml:space="preserve"> </w:t>
      </w:r>
      <w:r>
        <w:rPr>
          <w:sz w:val="24"/>
        </w:rPr>
        <w:t>nel</w:t>
      </w:r>
      <w:r w:rsidR="00BC7BA2">
        <w:rPr>
          <w:sz w:val="24"/>
        </w:rPr>
        <w:t xml:space="preserve"> </w:t>
      </w:r>
      <w:r>
        <w:rPr>
          <w:sz w:val="24"/>
        </w:rPr>
        <w:t>contratto</w:t>
      </w:r>
      <w:r w:rsidR="00BC7BA2">
        <w:rPr>
          <w:sz w:val="24"/>
        </w:rPr>
        <w:t xml:space="preserve"> </w:t>
      </w:r>
      <w:r>
        <w:rPr>
          <w:sz w:val="24"/>
        </w:rPr>
        <w:t>di</w:t>
      </w:r>
      <w:r w:rsidR="00BC7BA2">
        <w:rPr>
          <w:sz w:val="24"/>
        </w:rPr>
        <w:t xml:space="preserve"> </w:t>
      </w:r>
      <w:r>
        <w:rPr>
          <w:sz w:val="24"/>
        </w:rPr>
        <w:t>rete</w:t>
      </w:r>
      <w:r w:rsidR="00BC7BA2">
        <w:rPr>
          <w:sz w:val="24"/>
        </w:rPr>
        <w:t xml:space="preserve"> </w:t>
      </w:r>
      <w:r>
        <w:rPr>
          <w:sz w:val="24"/>
        </w:rPr>
        <w:t>non</w:t>
      </w:r>
      <w:r w:rsidR="00BC7BA2">
        <w:rPr>
          <w:sz w:val="24"/>
        </w:rPr>
        <w:t xml:space="preserve"> </w:t>
      </w:r>
      <w:r>
        <w:rPr>
          <w:sz w:val="24"/>
        </w:rPr>
        <w:t>può</w:t>
      </w:r>
      <w:r w:rsidR="00BC7BA2">
        <w:rPr>
          <w:sz w:val="24"/>
        </w:rPr>
        <w:t xml:space="preserve"> </w:t>
      </w:r>
      <w:r>
        <w:rPr>
          <w:sz w:val="24"/>
        </w:rPr>
        <w:t>ritenersi</w:t>
      </w:r>
      <w:r w:rsidR="00BC7BA2">
        <w:rPr>
          <w:sz w:val="24"/>
        </w:rPr>
        <w:t xml:space="preserve"> </w:t>
      </w:r>
      <w:r>
        <w:rPr>
          <w:sz w:val="24"/>
        </w:rPr>
        <w:t>sufficiente</w:t>
      </w:r>
      <w:r w:rsidR="00BC7BA2">
        <w:rPr>
          <w:sz w:val="24"/>
        </w:rPr>
        <w:t xml:space="preserve"> </w:t>
      </w:r>
      <w:r>
        <w:rPr>
          <w:sz w:val="24"/>
        </w:rPr>
        <w:t>e</w:t>
      </w:r>
      <w:r w:rsidR="00BC7BA2">
        <w:rPr>
          <w:sz w:val="24"/>
        </w:rPr>
        <w:t xml:space="preserve"> </w:t>
      </w:r>
      <w:r>
        <w:rPr>
          <w:sz w:val="24"/>
        </w:rPr>
        <w:t>sarà</w:t>
      </w:r>
      <w:r w:rsidR="00BC7BA2">
        <w:rPr>
          <w:sz w:val="24"/>
        </w:rPr>
        <w:t xml:space="preserve"> </w:t>
      </w:r>
      <w:r>
        <w:rPr>
          <w:sz w:val="24"/>
        </w:rPr>
        <w:t>obbligatorio</w:t>
      </w:r>
      <w:r w:rsidR="00BC7BA2">
        <w:rPr>
          <w:sz w:val="24"/>
        </w:rPr>
        <w:t xml:space="preserve"> </w:t>
      </w:r>
      <w:r>
        <w:rPr>
          <w:sz w:val="24"/>
        </w:rPr>
        <w:t>conferire</w:t>
      </w:r>
      <w:r w:rsidR="00BC7BA2">
        <w:rPr>
          <w:sz w:val="24"/>
        </w:rPr>
        <w:t xml:space="preserve"> </w:t>
      </w:r>
      <w:r>
        <w:rPr>
          <w:sz w:val="24"/>
        </w:rPr>
        <w:t>un</w:t>
      </w:r>
      <w:r w:rsidR="00BC7BA2">
        <w:rPr>
          <w:sz w:val="24"/>
        </w:rPr>
        <w:t xml:space="preserve"> </w:t>
      </w:r>
      <w:r>
        <w:rPr>
          <w:sz w:val="24"/>
        </w:rPr>
        <w:t>nuovo</w:t>
      </w:r>
    </w:p>
    <w:p w:rsidR="008A60CE" w:rsidRDefault="00274DA4">
      <w:pPr>
        <w:pStyle w:val="Corpotesto"/>
        <w:spacing w:before="32" w:line="242" w:lineRule="auto"/>
        <w:ind w:right="783"/>
      </w:pPr>
      <w:r>
        <w:t>mandato nella forma della scrittura privata autenticata, anche ai sensi dell’art. 25 del d.lgs. 82/2005;</w:t>
      </w:r>
    </w:p>
    <w:p w:rsidR="008A60CE" w:rsidRDefault="00274DA4">
      <w:pPr>
        <w:pStyle w:val="Paragrafoelenco"/>
        <w:numPr>
          <w:ilvl w:val="0"/>
          <w:numId w:val="12"/>
        </w:numPr>
        <w:tabs>
          <w:tab w:val="left" w:pos="377"/>
        </w:tabs>
        <w:spacing w:before="116"/>
        <w:ind w:right="784" w:firstLine="0"/>
        <w:rPr>
          <w:sz w:val="24"/>
        </w:rPr>
      </w:pPr>
      <w:r>
        <w:rPr>
          <w:sz w:val="24"/>
        </w:rPr>
        <w:t>dichiarazione che indichi le parti del servizio ovvero la percentuale in caso di servizio indivisibili, che saranno eseguite dai singoli operatori economici</w:t>
      </w:r>
      <w:r w:rsidR="00BC7BA2">
        <w:rPr>
          <w:sz w:val="24"/>
        </w:rPr>
        <w:t xml:space="preserve"> </w:t>
      </w:r>
      <w:r>
        <w:rPr>
          <w:sz w:val="24"/>
        </w:rPr>
        <w:t>aggregati.</w:t>
      </w:r>
    </w:p>
    <w:p w:rsidR="008A60CE" w:rsidRDefault="00274DA4">
      <w:pPr>
        <w:pStyle w:val="Paragrafoelenco"/>
        <w:numPr>
          <w:ilvl w:val="0"/>
          <w:numId w:val="10"/>
        </w:numPr>
        <w:tabs>
          <w:tab w:val="left" w:pos="941"/>
        </w:tabs>
        <w:spacing w:before="120"/>
        <w:ind w:left="232" w:right="783" w:firstLine="0"/>
        <w:rPr>
          <w:sz w:val="24"/>
        </w:rPr>
      </w:pPr>
      <w:r>
        <w:rPr>
          <w:b/>
          <w:sz w:val="24"/>
        </w:rPr>
        <w:t xml:space="preserve">rete dotata di organo comune privo di potere di rappresentanza ovvero sprovvista di organo comune, oppure se l’organo comune è privo dei requisiti di qualificazione </w:t>
      </w:r>
      <w:r>
        <w:rPr>
          <w:sz w:val="24"/>
        </w:rPr>
        <w:t>(in tali casi partecipa nelle forme del raggruppamento costituito o</w:t>
      </w:r>
      <w:r w:rsidR="00BC7BA2">
        <w:rPr>
          <w:sz w:val="24"/>
        </w:rPr>
        <w:t xml:space="preserve"> </w:t>
      </w:r>
      <w:r>
        <w:rPr>
          <w:sz w:val="24"/>
        </w:rPr>
        <w:t>costituendo):</w:t>
      </w:r>
    </w:p>
    <w:p w:rsidR="008A60CE" w:rsidRDefault="00274DA4">
      <w:pPr>
        <w:pStyle w:val="Paragrafoelenco"/>
        <w:numPr>
          <w:ilvl w:val="0"/>
          <w:numId w:val="9"/>
        </w:numPr>
        <w:tabs>
          <w:tab w:val="left" w:pos="543"/>
        </w:tabs>
        <w:spacing w:before="119"/>
        <w:ind w:right="782" w:firstLine="0"/>
        <w:rPr>
          <w:sz w:val="24"/>
        </w:rPr>
      </w:pPr>
      <w:r>
        <w:rPr>
          <w:b/>
          <w:sz w:val="24"/>
        </w:rPr>
        <w:t>in caso di raggruppamento temporaneo costituito</w:t>
      </w:r>
      <w:r>
        <w:rPr>
          <w:sz w:val="24"/>
        </w:rPr>
        <w:t>: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 servizio, ovvero della percentuale in caso di servizio/forniture indivisibili, che saranno eseguite dai singoli operatori economici</w:t>
      </w:r>
      <w:r w:rsidR="00BC7BA2">
        <w:rPr>
          <w:sz w:val="24"/>
        </w:rPr>
        <w:t xml:space="preserve"> </w:t>
      </w:r>
      <w:r>
        <w:rPr>
          <w:sz w:val="24"/>
        </w:rPr>
        <w:t>aggregati;</w:t>
      </w:r>
    </w:p>
    <w:p w:rsidR="008A60CE" w:rsidRDefault="00274DA4">
      <w:pPr>
        <w:pStyle w:val="Paragrafoelenco"/>
        <w:numPr>
          <w:ilvl w:val="0"/>
          <w:numId w:val="9"/>
        </w:numPr>
        <w:tabs>
          <w:tab w:val="left" w:pos="533"/>
        </w:tabs>
        <w:spacing w:before="119"/>
        <w:ind w:right="782" w:firstLine="0"/>
        <w:rPr>
          <w:sz w:val="24"/>
        </w:rPr>
      </w:pPr>
      <w:r>
        <w:rPr>
          <w:b/>
          <w:sz w:val="24"/>
        </w:rPr>
        <w:t>in caso di raggruppamento temporaneo costituendo</w:t>
      </w:r>
      <w:r>
        <w:rPr>
          <w:sz w:val="24"/>
        </w:rPr>
        <w:t>: copia autentica del contratto di rete, redatto per atto pubblico o scrittura privata autenticata, ovvero per atto firmato digitalmente a norma dell’art. 25 del d.lgs. 82/2005, con allegate le dichiarazioni, rese da ciascun concorrente aderente al contratto di rete,</w:t>
      </w:r>
      <w:r w:rsidR="00FA632B">
        <w:rPr>
          <w:sz w:val="24"/>
        </w:rPr>
        <w:t xml:space="preserve"> </w:t>
      </w:r>
      <w:r>
        <w:rPr>
          <w:sz w:val="24"/>
        </w:rPr>
        <w:t>attestanti:</w:t>
      </w:r>
    </w:p>
    <w:p w:rsidR="008A60CE" w:rsidRDefault="00274DA4">
      <w:pPr>
        <w:pStyle w:val="Paragrafoelenco"/>
        <w:numPr>
          <w:ilvl w:val="0"/>
          <w:numId w:val="12"/>
        </w:numPr>
        <w:tabs>
          <w:tab w:val="left" w:pos="478"/>
        </w:tabs>
        <w:spacing w:before="122"/>
        <w:ind w:right="785" w:firstLine="0"/>
        <w:rPr>
          <w:sz w:val="24"/>
        </w:rPr>
      </w:pPr>
      <w:r>
        <w:rPr>
          <w:sz w:val="24"/>
        </w:rPr>
        <w:t>a quale concorrente, in caso di aggiudicazione, sarà conferito mandato speciale con rappresentanza o funzioni di</w:t>
      </w:r>
      <w:r w:rsidR="00BC7BA2">
        <w:rPr>
          <w:sz w:val="24"/>
        </w:rPr>
        <w:t xml:space="preserve"> </w:t>
      </w:r>
      <w:r>
        <w:rPr>
          <w:sz w:val="24"/>
        </w:rPr>
        <w:t>capogruppo;</w:t>
      </w:r>
    </w:p>
    <w:p w:rsidR="008A60CE" w:rsidRDefault="00274DA4">
      <w:pPr>
        <w:pStyle w:val="Paragrafoelenco"/>
        <w:numPr>
          <w:ilvl w:val="0"/>
          <w:numId w:val="12"/>
        </w:numPr>
        <w:tabs>
          <w:tab w:val="left" w:pos="444"/>
        </w:tabs>
        <w:spacing w:before="120"/>
        <w:ind w:right="784" w:firstLine="0"/>
        <w:rPr>
          <w:sz w:val="24"/>
        </w:rPr>
      </w:pPr>
      <w:r>
        <w:rPr>
          <w:sz w:val="24"/>
        </w:rPr>
        <w:t>l’impegno, in caso di aggiudicazione, ad uniformarsi alla disciplina vigente in materia di raggruppamenti</w:t>
      </w:r>
      <w:r w:rsidR="00BC7BA2">
        <w:rPr>
          <w:sz w:val="24"/>
        </w:rPr>
        <w:t xml:space="preserve"> </w:t>
      </w:r>
      <w:r>
        <w:rPr>
          <w:sz w:val="24"/>
        </w:rPr>
        <w:t>temporanei;</w:t>
      </w:r>
    </w:p>
    <w:p w:rsidR="008A60CE" w:rsidRDefault="00274DA4">
      <w:pPr>
        <w:pStyle w:val="Paragrafoelenco"/>
        <w:numPr>
          <w:ilvl w:val="0"/>
          <w:numId w:val="12"/>
        </w:numPr>
        <w:tabs>
          <w:tab w:val="left" w:pos="392"/>
        </w:tabs>
        <w:spacing w:before="119"/>
        <w:ind w:right="785" w:firstLine="0"/>
        <w:rPr>
          <w:sz w:val="24"/>
        </w:rPr>
      </w:pPr>
      <w:r>
        <w:rPr>
          <w:sz w:val="24"/>
        </w:rPr>
        <w:t>le parti del servizio, ovvero la percentuale in caso di servizio/forniture indivisibili, che saranno eseguite dai singoli operatori economici aggregati in rete.</w:t>
      </w:r>
    </w:p>
    <w:p w:rsidR="008A60CE" w:rsidRDefault="00274DA4">
      <w:pPr>
        <w:pStyle w:val="Corpotesto"/>
        <w:spacing w:before="120"/>
        <w:ind w:right="782" w:hanging="1"/>
      </w:pPr>
      <w:r>
        <w:t>Nei casi di cui ai punti a e b, qualora il contratto di rete sia stato redatto con mera firma digitale non autenticata ai sensi dell’art. 24 del d.lgs. 82/2005, il mandato dovrà avere la forma dell’atto pubblico o della scrittura privata autenticata, anche ai sensi dell’art. 25 del d.lgs. 82/2005.</w:t>
      </w:r>
    </w:p>
    <w:p w:rsidR="008A60CE" w:rsidRDefault="00274DA4">
      <w:pPr>
        <w:pStyle w:val="Corpotesto"/>
        <w:spacing w:before="120"/>
        <w:ind w:right="787"/>
      </w:pPr>
      <w:r>
        <w:t>Il mandato collettivo irrevocabile con rappresentanza potrà essere conferito alla mandataria con scrittura privata.</w:t>
      </w:r>
    </w:p>
    <w:p w:rsidR="008A60CE" w:rsidRDefault="00274DA4">
      <w:pPr>
        <w:pStyle w:val="Corpotesto"/>
        <w:spacing w:before="119" w:line="242" w:lineRule="auto"/>
        <w:ind w:right="784"/>
        <w:rPr>
          <w:i/>
        </w:rPr>
      </w:pPr>
      <w:r>
        <w:t>Le dichiarazioni di cui al presente paragrafo potranno essere rese o sotto forma di allegati alla domanda di partecipazione ovvero quali sezioni interne alla domanda medesima</w:t>
      </w:r>
      <w:r>
        <w:rPr>
          <w:i/>
        </w:rPr>
        <w:t>.</w:t>
      </w:r>
    </w:p>
    <w:p w:rsidR="008A60CE" w:rsidRDefault="008A60CE">
      <w:pPr>
        <w:pStyle w:val="Corpotesto"/>
        <w:ind w:left="0"/>
        <w:jc w:val="left"/>
        <w:rPr>
          <w:b/>
        </w:rPr>
      </w:pPr>
    </w:p>
    <w:p w:rsidR="008A60CE" w:rsidRDefault="008A60CE">
      <w:pPr>
        <w:pStyle w:val="Corpotesto"/>
        <w:spacing w:before="6"/>
        <w:ind w:left="0"/>
        <w:jc w:val="left"/>
        <w:rPr>
          <w:b/>
          <w:sz w:val="23"/>
        </w:rPr>
      </w:pPr>
    </w:p>
    <w:p w:rsidR="00B87AEE" w:rsidRDefault="00274DA4" w:rsidP="00B87AEE">
      <w:pPr>
        <w:spacing w:before="1"/>
        <w:ind w:left="232"/>
        <w:jc w:val="both"/>
        <w:rPr>
          <w:b/>
          <w:sz w:val="28"/>
        </w:rPr>
      </w:pPr>
      <w:r>
        <w:rPr>
          <w:b/>
          <w:sz w:val="28"/>
        </w:rPr>
        <w:t>1</w:t>
      </w:r>
      <w:r w:rsidR="00B87AEE">
        <w:rPr>
          <w:b/>
          <w:sz w:val="28"/>
        </w:rPr>
        <w:t>6.</w:t>
      </w:r>
      <w:r>
        <w:rPr>
          <w:b/>
          <w:sz w:val="28"/>
        </w:rPr>
        <w:t xml:space="preserve"> OFFERTA ECONOMICA</w:t>
      </w:r>
    </w:p>
    <w:p w:rsidR="008A60CE" w:rsidRPr="00546082" w:rsidRDefault="00274DA4" w:rsidP="00546082">
      <w:pPr>
        <w:spacing w:before="1"/>
        <w:ind w:left="232" w:right="737"/>
        <w:jc w:val="both"/>
        <w:rPr>
          <w:sz w:val="24"/>
          <w:szCs w:val="24"/>
        </w:rPr>
      </w:pPr>
      <w:r w:rsidRPr="00546082">
        <w:rPr>
          <w:sz w:val="24"/>
          <w:szCs w:val="24"/>
        </w:rPr>
        <w:t>Entro il medes</w:t>
      </w:r>
      <w:r w:rsidR="00583D07" w:rsidRPr="00546082">
        <w:rPr>
          <w:sz w:val="24"/>
          <w:szCs w:val="24"/>
        </w:rPr>
        <w:t>imo termine</w:t>
      </w:r>
      <w:r w:rsidRPr="00546082">
        <w:rPr>
          <w:sz w:val="24"/>
          <w:szCs w:val="24"/>
        </w:rPr>
        <w:t xml:space="preserve">, il concorrente dovrà </w:t>
      </w:r>
      <w:r w:rsidR="00B87AEE" w:rsidRPr="00546082">
        <w:rPr>
          <w:sz w:val="24"/>
          <w:szCs w:val="24"/>
        </w:rPr>
        <w:t xml:space="preserve">inserire </w:t>
      </w:r>
      <w:r w:rsidRPr="00546082">
        <w:rPr>
          <w:sz w:val="24"/>
          <w:szCs w:val="24"/>
        </w:rPr>
        <w:t>in piattaforma la propria offerta economica</w:t>
      </w:r>
      <w:r w:rsidR="00443F89" w:rsidRPr="00546082">
        <w:rPr>
          <w:sz w:val="24"/>
          <w:szCs w:val="24"/>
        </w:rPr>
        <w:t>.</w:t>
      </w:r>
    </w:p>
    <w:p w:rsidR="008A60CE" w:rsidRDefault="00274DA4">
      <w:pPr>
        <w:spacing w:before="119"/>
        <w:ind w:left="232" w:right="782"/>
        <w:jc w:val="both"/>
        <w:rPr>
          <w:sz w:val="24"/>
        </w:rPr>
      </w:pPr>
      <w:r>
        <w:rPr>
          <w:sz w:val="24"/>
        </w:rPr>
        <w:t>Per ciascun lotto è prevista una “</w:t>
      </w:r>
      <w:r>
        <w:rPr>
          <w:b/>
          <w:sz w:val="24"/>
        </w:rPr>
        <w:t>Scheda di Offerta Economica</w:t>
      </w:r>
      <w:r>
        <w:rPr>
          <w:sz w:val="24"/>
        </w:rPr>
        <w:t>” allegata al relativo Capitolato speciale di Polizza.</w:t>
      </w:r>
    </w:p>
    <w:p w:rsidR="008A60CE" w:rsidRPr="00F922E1" w:rsidRDefault="00274DA4">
      <w:pPr>
        <w:pStyle w:val="Corpotesto"/>
        <w:ind w:right="782"/>
        <w:rPr>
          <w:b/>
        </w:rPr>
      </w:pPr>
      <w:r w:rsidRPr="00F922E1">
        <w:rPr>
          <w:b/>
        </w:rPr>
        <w:t xml:space="preserve">L’offerta economica dovrà essere predisposta in conformità alle suddette </w:t>
      </w:r>
      <w:r w:rsidR="00F922E1" w:rsidRPr="00F922E1">
        <w:rPr>
          <w:b/>
        </w:rPr>
        <w:t>schede “</w:t>
      </w:r>
      <w:r w:rsidR="00F922E1" w:rsidRPr="00F922E1">
        <w:rPr>
          <w:b/>
          <w:i/>
        </w:rPr>
        <w:t>Offerta Economica</w:t>
      </w:r>
      <w:r w:rsidR="00F922E1" w:rsidRPr="00F922E1">
        <w:rPr>
          <w:b/>
        </w:rPr>
        <w:t xml:space="preserve">” </w:t>
      </w:r>
      <w:r w:rsidRPr="00F922E1">
        <w:rPr>
          <w:b/>
        </w:rPr>
        <w:t xml:space="preserve">rese disponibili all’interno della piattaforma telematica di negoziazione e nel sito istituzionale del Comune di </w:t>
      </w:r>
      <w:r w:rsidR="00AF2BE0" w:rsidRPr="00F922E1">
        <w:rPr>
          <w:b/>
        </w:rPr>
        <w:t>Oristano</w:t>
      </w:r>
      <w:r w:rsidRPr="00F922E1">
        <w:rPr>
          <w:b/>
        </w:rPr>
        <w:t xml:space="preserve"> nello spazio dedicato alla gara in oggetto.</w:t>
      </w:r>
    </w:p>
    <w:p w:rsidR="008A60CE" w:rsidRPr="00A077E8" w:rsidRDefault="00274DA4">
      <w:pPr>
        <w:pStyle w:val="Corpotesto"/>
        <w:spacing w:line="242" w:lineRule="auto"/>
        <w:ind w:right="782"/>
        <w:rPr>
          <w:b/>
        </w:rPr>
      </w:pPr>
      <w:r w:rsidRPr="00A077E8">
        <w:rPr>
          <w:b/>
          <w:u w:val="single"/>
        </w:rPr>
        <w:t>Dovrà essere prodotta</w:t>
      </w:r>
      <w:r w:rsidR="00A077E8" w:rsidRPr="00A077E8">
        <w:rPr>
          <w:b/>
          <w:u w:val="single"/>
        </w:rPr>
        <w:t xml:space="preserve"> e ALLEGATA  </w:t>
      </w:r>
      <w:r w:rsidRPr="00A077E8">
        <w:rPr>
          <w:b/>
          <w:u w:val="single"/>
        </w:rPr>
        <w:t>una scheda di offerta economica per ciascun lotto per il quale si intende</w:t>
      </w:r>
      <w:r w:rsidR="00454371" w:rsidRPr="00A077E8">
        <w:rPr>
          <w:b/>
          <w:u w:val="single"/>
        </w:rPr>
        <w:t xml:space="preserve"> </w:t>
      </w:r>
      <w:r w:rsidRPr="00A077E8">
        <w:rPr>
          <w:b/>
          <w:u w:val="single"/>
        </w:rPr>
        <w:t>partecipare.</w:t>
      </w:r>
    </w:p>
    <w:p w:rsidR="008A60CE" w:rsidRDefault="00274DA4" w:rsidP="00B5728D">
      <w:pPr>
        <w:spacing w:before="51"/>
        <w:ind w:left="232" w:right="785"/>
        <w:jc w:val="both"/>
        <w:rPr>
          <w:sz w:val="24"/>
        </w:rPr>
      </w:pPr>
      <w:r>
        <w:rPr>
          <w:sz w:val="24"/>
        </w:rPr>
        <w:t xml:space="preserve">L’offerta economica, in ogni caso, per ciascun lotto deve contenere </w:t>
      </w:r>
      <w:r>
        <w:rPr>
          <w:b/>
          <w:sz w:val="24"/>
        </w:rPr>
        <w:t xml:space="preserve">l’importo del premio assicurativo annuo lordo </w:t>
      </w:r>
      <w:r>
        <w:rPr>
          <w:sz w:val="24"/>
        </w:rPr>
        <w:t>offerto in ribasso risp</w:t>
      </w:r>
      <w:r w:rsidR="005931E2">
        <w:rPr>
          <w:sz w:val="24"/>
        </w:rPr>
        <w:t>etto all’importo a base di gara e qu</w:t>
      </w:r>
      <w:r w:rsidR="00F922E1">
        <w:rPr>
          <w:sz w:val="24"/>
        </w:rPr>
        <w:t xml:space="preserve">ant’altro richiesto nel modello </w:t>
      </w:r>
      <w:r w:rsidR="00A077E8">
        <w:rPr>
          <w:b/>
          <w:sz w:val="24"/>
        </w:rPr>
        <w:t>a pena di esclusione E TALE IMPORTO DEVE ESSERE CARICATO A SISTEMA CON ALLEGATA LA SCHEDA OFFERTA ECONOMICA CONTENENTE GLI ALTRI DATI RICHIESTI.</w:t>
      </w:r>
    </w:p>
    <w:p w:rsidR="008A60CE" w:rsidRDefault="00274DA4" w:rsidP="00B5728D">
      <w:pPr>
        <w:ind w:left="232"/>
        <w:jc w:val="both"/>
        <w:rPr>
          <w:sz w:val="23"/>
        </w:rPr>
      </w:pPr>
      <w:r>
        <w:rPr>
          <w:sz w:val="23"/>
        </w:rPr>
        <w:t>Sono inammissibili le offerte economiche che superino l’importo a base d’asta.</w:t>
      </w:r>
    </w:p>
    <w:p w:rsidR="008A60CE" w:rsidRDefault="00274DA4" w:rsidP="00B5728D">
      <w:pPr>
        <w:pStyle w:val="Corpotesto"/>
        <w:ind w:right="782"/>
      </w:pPr>
      <w:r>
        <w:t xml:space="preserve">L’offerta economica dovrà essere sottoscritta, </w:t>
      </w:r>
      <w:r>
        <w:rPr>
          <w:b/>
        </w:rPr>
        <w:t xml:space="preserve">con firma digitale, </w:t>
      </w:r>
      <w:r>
        <w:t>dal legale rappresentante dell’operatore economico concorrente; nel caso di raggruppamenti temporanei, non ancora costituiti, l’offerta dovrà essere sottoscritta con le modalità indicate per la sottoscrizione della domanda di cui al punto 15.1.</w:t>
      </w:r>
    </w:p>
    <w:p w:rsidR="008A60CE" w:rsidRDefault="000A1A13" w:rsidP="000A1A13">
      <w:pPr>
        <w:pStyle w:val="Titolo21"/>
        <w:tabs>
          <w:tab w:val="left" w:pos="653"/>
        </w:tabs>
        <w:spacing w:before="120"/>
        <w:ind w:left="231" w:firstLine="0"/>
      </w:pPr>
      <w:r>
        <w:t xml:space="preserve">17.  </w:t>
      </w:r>
      <w:r w:rsidR="00274DA4">
        <w:t>CRITERIO DI</w:t>
      </w:r>
      <w:r w:rsidR="00655104">
        <w:t xml:space="preserve"> </w:t>
      </w:r>
      <w:r w:rsidR="00274DA4">
        <w:t>AGGIUDICAZIONE</w:t>
      </w:r>
    </w:p>
    <w:p w:rsidR="008A60CE" w:rsidRDefault="00274DA4">
      <w:pPr>
        <w:pStyle w:val="Corpotesto"/>
        <w:spacing w:before="61"/>
        <w:ind w:right="784"/>
      </w:pPr>
      <w:r>
        <w:t xml:space="preserve">L’appalto è aggiudicato in base al criterio </w:t>
      </w:r>
      <w:r w:rsidR="00B87AEE">
        <w:t>del minor prezzo</w:t>
      </w:r>
      <w:r>
        <w:t xml:space="preserve">, ai sensi dell’art. 95, comma </w:t>
      </w:r>
      <w:r w:rsidR="00B87AEE">
        <w:t>4</w:t>
      </w:r>
      <w:r>
        <w:t xml:space="preserve"> del Codice.</w:t>
      </w:r>
    </w:p>
    <w:p w:rsidR="008A60CE" w:rsidRDefault="00274DA4">
      <w:pPr>
        <w:spacing w:before="119"/>
        <w:ind w:left="232"/>
        <w:jc w:val="both"/>
        <w:rPr>
          <w:b/>
          <w:sz w:val="24"/>
        </w:rPr>
      </w:pPr>
      <w:r>
        <w:rPr>
          <w:sz w:val="24"/>
        </w:rPr>
        <w:t xml:space="preserve">I premi annuali indicati </w:t>
      </w:r>
      <w:r w:rsidR="00B87AEE">
        <w:rPr>
          <w:sz w:val="24"/>
        </w:rPr>
        <w:t xml:space="preserve">per ciascun lotto </w:t>
      </w:r>
      <w:r>
        <w:rPr>
          <w:sz w:val="24"/>
        </w:rPr>
        <w:t xml:space="preserve">costituiscono </w:t>
      </w:r>
      <w:r>
        <w:rPr>
          <w:b/>
          <w:sz w:val="24"/>
        </w:rPr>
        <w:t>basi d</w:t>
      </w:r>
      <w:r w:rsidR="00F922E1">
        <w:rPr>
          <w:b/>
          <w:sz w:val="24"/>
        </w:rPr>
        <w:t>i gara</w:t>
      </w:r>
      <w:r>
        <w:rPr>
          <w:b/>
          <w:sz w:val="24"/>
        </w:rPr>
        <w:t xml:space="preserve"> con obbligo di ribasso</w:t>
      </w:r>
      <w:r w:rsidR="00B87AEE">
        <w:rPr>
          <w:b/>
          <w:sz w:val="24"/>
        </w:rPr>
        <w:t>.</w:t>
      </w:r>
    </w:p>
    <w:p w:rsidR="008A60CE" w:rsidRDefault="008A60CE">
      <w:pPr>
        <w:pStyle w:val="Corpotesto"/>
        <w:spacing w:before="10" w:after="1"/>
        <w:ind w:left="0"/>
        <w:jc w:val="left"/>
        <w:rPr>
          <w:sz w:val="9"/>
        </w:rPr>
      </w:pPr>
    </w:p>
    <w:p w:rsidR="00D0329D" w:rsidRDefault="00D0329D">
      <w:pPr>
        <w:pStyle w:val="Corpotesto"/>
        <w:spacing w:before="10" w:after="1"/>
        <w:ind w:left="0"/>
        <w:jc w:val="left"/>
        <w:rPr>
          <w:sz w:val="9"/>
        </w:rPr>
      </w:pPr>
    </w:p>
    <w:p w:rsidR="008A60CE" w:rsidRPr="005C0852" w:rsidRDefault="00274DA4">
      <w:pPr>
        <w:pStyle w:val="Titolo31"/>
        <w:numPr>
          <w:ilvl w:val="1"/>
          <w:numId w:val="7"/>
        </w:numPr>
        <w:tabs>
          <w:tab w:val="left" w:pos="941"/>
        </w:tabs>
        <w:spacing w:before="52"/>
        <w:jc w:val="left"/>
        <w:rPr>
          <w:i/>
        </w:rPr>
      </w:pPr>
      <w:r w:rsidRPr="005C0852">
        <w:rPr>
          <w:i/>
        </w:rPr>
        <w:t>Disposizioni comuni offerta</w:t>
      </w:r>
      <w:r w:rsidR="00D51FAF" w:rsidRPr="005C0852">
        <w:rPr>
          <w:i/>
        </w:rPr>
        <w:t xml:space="preserve"> </w:t>
      </w:r>
      <w:r w:rsidRPr="005C0852">
        <w:rPr>
          <w:i/>
        </w:rPr>
        <w:t>economica</w:t>
      </w:r>
    </w:p>
    <w:p w:rsidR="005C0852" w:rsidRPr="005C0852" w:rsidRDefault="005C0852">
      <w:pPr>
        <w:pStyle w:val="Titolo31"/>
        <w:numPr>
          <w:ilvl w:val="1"/>
          <w:numId w:val="7"/>
        </w:numPr>
        <w:tabs>
          <w:tab w:val="left" w:pos="941"/>
        </w:tabs>
        <w:spacing w:before="52"/>
        <w:jc w:val="left"/>
        <w:rPr>
          <w:i/>
        </w:rPr>
      </w:pPr>
    </w:p>
    <w:p w:rsidR="008A60CE" w:rsidRDefault="00274DA4">
      <w:pPr>
        <w:pStyle w:val="Corpotesto"/>
        <w:ind w:right="784"/>
      </w:pPr>
      <w:r>
        <w:t xml:space="preserve">Si precisa che gli importi di premio (espressi in Euro) all’interno della scheda di offerta economica </w:t>
      </w:r>
      <w:r w:rsidRPr="005C0852">
        <w:rPr>
          <w:b/>
        </w:rPr>
        <w:t>dovranno riportare un numero di decimali non superiori a due</w:t>
      </w:r>
      <w:r w:rsidR="005C0852">
        <w:rPr>
          <w:b/>
        </w:rPr>
        <w:t xml:space="preserve"> (2)</w:t>
      </w:r>
      <w:r w:rsidRPr="005C0852">
        <w:rPr>
          <w:b/>
        </w:rPr>
        <w:t xml:space="preserve"> senza arrotondamento</w:t>
      </w:r>
      <w:r>
        <w:t xml:space="preserve"> in osservanza di quanto previsto dal sistema monetario vigente.</w:t>
      </w:r>
    </w:p>
    <w:p w:rsidR="008A60CE" w:rsidRDefault="00274DA4">
      <w:pPr>
        <w:pStyle w:val="Corpotesto"/>
        <w:spacing w:before="32"/>
        <w:ind w:right="782"/>
      </w:pPr>
      <w:r>
        <w:t>In caso di discordanza tra il premio offerto indicato in cifre e quello indicato in lettere, sarà ritenuta valida l’offerta più vantaggiosa per la Stazione Appaltante, in applicazione del disposto dell’art.72 R.D. 23 maggio 1924</w:t>
      </w:r>
      <w:r w:rsidR="00DF7098">
        <w:t xml:space="preserve"> n</w:t>
      </w:r>
      <w:r>
        <w:t>.827.</w:t>
      </w:r>
    </w:p>
    <w:p w:rsidR="008A60CE" w:rsidRDefault="00274DA4">
      <w:pPr>
        <w:pStyle w:val="Corpotesto"/>
        <w:spacing w:before="2"/>
        <w:ind w:right="782"/>
      </w:pPr>
      <w:r>
        <w:t>Qualora la scheda di offerta economica preveda la indicazione anche degli importi di premio per singole partite / categorie / gruppi di rischio, in caso di discordanza tra la somma degli importi parziali e il totale offerto verrà preso in considerazione il totale offerto e gli importi parziali verranno ridefiniti proporzionalmente.</w:t>
      </w:r>
    </w:p>
    <w:p w:rsidR="008A60CE" w:rsidRDefault="00274DA4">
      <w:pPr>
        <w:pStyle w:val="Corpotesto"/>
        <w:spacing w:before="3" w:line="410" w:lineRule="atLeast"/>
        <w:ind w:right="1698"/>
        <w:jc w:val="left"/>
      </w:pPr>
      <w:r>
        <w:t>La Stazione appaltante:</w:t>
      </w:r>
    </w:p>
    <w:p w:rsidR="008A60CE" w:rsidRDefault="00274DA4">
      <w:pPr>
        <w:pStyle w:val="Paragrafoelenco"/>
        <w:numPr>
          <w:ilvl w:val="0"/>
          <w:numId w:val="12"/>
        </w:numPr>
        <w:tabs>
          <w:tab w:val="left" w:pos="408"/>
        </w:tabs>
        <w:spacing w:before="3"/>
        <w:ind w:right="785" w:firstLine="0"/>
        <w:rPr>
          <w:sz w:val="24"/>
        </w:rPr>
      </w:pPr>
      <w:r>
        <w:rPr>
          <w:sz w:val="24"/>
        </w:rPr>
        <w:t>si riserva la facoltà, prevista dall’art. 95 comma 12 del D.Lgs. n. 50/2016, di non procedere all’aggiudicazione del lotto, se nessuna offerta risulti conveniente o idonea in relazione all’oggetto del contratto;</w:t>
      </w:r>
    </w:p>
    <w:p w:rsidR="008A60CE" w:rsidRDefault="00274DA4">
      <w:pPr>
        <w:pStyle w:val="Paragrafoelenco"/>
        <w:numPr>
          <w:ilvl w:val="0"/>
          <w:numId w:val="12"/>
        </w:numPr>
        <w:tabs>
          <w:tab w:val="left" w:pos="384"/>
        </w:tabs>
        <w:ind w:right="782" w:firstLine="0"/>
        <w:rPr>
          <w:sz w:val="24"/>
        </w:rPr>
      </w:pPr>
      <w:r>
        <w:rPr>
          <w:sz w:val="24"/>
        </w:rPr>
        <w:t>si riserva altresì la facoltà di decidere di non procedere all’aggiudicazione del lotto sebbene sia stato individuato il soggetto aggiudicatario. Il concorrente provvisoriamente aggiudicatario non avrà nulla a pretendere per la mancata</w:t>
      </w:r>
      <w:r w:rsidR="003D2FAF">
        <w:rPr>
          <w:sz w:val="24"/>
        </w:rPr>
        <w:t xml:space="preserve"> </w:t>
      </w:r>
      <w:r>
        <w:rPr>
          <w:sz w:val="24"/>
        </w:rPr>
        <w:t>aggiudicazione;</w:t>
      </w:r>
    </w:p>
    <w:p w:rsidR="008A60CE" w:rsidRDefault="00274DA4">
      <w:pPr>
        <w:pStyle w:val="Paragrafoelenco"/>
        <w:numPr>
          <w:ilvl w:val="0"/>
          <w:numId w:val="12"/>
        </w:numPr>
        <w:tabs>
          <w:tab w:val="left" w:pos="363"/>
        </w:tabs>
        <w:ind w:right="843" w:firstLine="0"/>
        <w:rPr>
          <w:sz w:val="24"/>
        </w:rPr>
      </w:pPr>
      <w:r>
        <w:rPr>
          <w:sz w:val="24"/>
        </w:rPr>
        <w:t xml:space="preserve">si riserva la facoltà di procedere con l’aggiudicazione anche in presenza di una sola offerta valida. </w:t>
      </w:r>
      <w:r w:rsidRPr="00655104">
        <w:rPr>
          <w:sz w:val="24"/>
        </w:rPr>
        <w:t>In caso di offerte identiche e accettabili si procederà ai sensi dell’art. 77 del R.D. n.827/24.</w:t>
      </w:r>
    </w:p>
    <w:p w:rsidR="008A60CE" w:rsidRDefault="00274DA4">
      <w:pPr>
        <w:spacing w:before="118"/>
        <w:ind w:left="232" w:right="783"/>
        <w:jc w:val="both"/>
        <w:rPr>
          <w:i/>
          <w:sz w:val="24"/>
        </w:rPr>
      </w:pPr>
      <w:r>
        <w:rPr>
          <w:i/>
          <w:sz w:val="24"/>
        </w:rPr>
        <w:t>La Società aggiudicataria non avrà diritto ad alcun aumento del premio lordo offerto per tutta la durata del contratto, a meno che la copertura assicurativa oggetto del presente appalto non subisca variazioni modificazioni di garanzia richieste dal Contraente nel corso della durata del contratto, ferme le eventuali regolazioni annuali del premio se contrattualmente previste.</w:t>
      </w:r>
    </w:p>
    <w:p w:rsidR="008A60CE" w:rsidRDefault="008A60CE">
      <w:pPr>
        <w:pStyle w:val="Corpotesto"/>
        <w:spacing w:before="10"/>
        <w:ind w:left="0"/>
        <w:jc w:val="left"/>
        <w:rPr>
          <w:i/>
          <w:sz w:val="19"/>
        </w:rPr>
      </w:pPr>
    </w:p>
    <w:p w:rsidR="008A60CE" w:rsidRDefault="00274DA4">
      <w:pPr>
        <w:pStyle w:val="Titolo31"/>
        <w:numPr>
          <w:ilvl w:val="1"/>
          <w:numId w:val="7"/>
        </w:numPr>
        <w:tabs>
          <w:tab w:val="left" w:pos="773"/>
        </w:tabs>
        <w:spacing w:before="0"/>
        <w:ind w:left="772" w:hanging="541"/>
      </w:pPr>
      <w:r>
        <w:t>Divieto di partecipazione</w:t>
      </w:r>
      <w:r w:rsidR="003D2FAF">
        <w:t xml:space="preserve"> </w:t>
      </w:r>
      <w:r>
        <w:t>parziale</w:t>
      </w:r>
    </w:p>
    <w:p w:rsidR="008A60CE" w:rsidRDefault="00274DA4">
      <w:pPr>
        <w:pStyle w:val="Corpotesto"/>
        <w:spacing w:before="120"/>
        <w:ind w:right="784" w:hanging="1"/>
      </w:pPr>
      <w:r>
        <w:t>L’offerta relativa a ciascun lotto dovrà essere presentata per tutti i rischi o polizze incluse nel lotto. L’impresa partecipante singolarmente o le imprese partecipanti congiuntamente devono, a pena di esclusione, fornire offerta per la copertura dei rischi oggetto del/i lotto/i per cui concorrono in misura pari al</w:t>
      </w:r>
      <w:r w:rsidR="009111B3">
        <w:t xml:space="preserve"> </w:t>
      </w:r>
      <w:r>
        <w:t>100%.</w:t>
      </w:r>
    </w:p>
    <w:p w:rsidR="00655104" w:rsidRDefault="00655104">
      <w:pPr>
        <w:pStyle w:val="Corpotesto"/>
        <w:spacing w:before="120"/>
        <w:ind w:right="784" w:hanging="1"/>
      </w:pPr>
    </w:p>
    <w:p w:rsidR="008A60CE" w:rsidRPr="00655104" w:rsidRDefault="00274DA4" w:rsidP="00655104">
      <w:pPr>
        <w:pStyle w:val="Titolo21"/>
        <w:numPr>
          <w:ilvl w:val="0"/>
          <w:numId w:val="29"/>
        </w:numPr>
        <w:tabs>
          <w:tab w:val="left" w:pos="567"/>
          <w:tab w:val="left" w:pos="2918"/>
          <w:tab w:val="left" w:pos="4665"/>
          <w:tab w:val="left" w:pos="5205"/>
          <w:tab w:val="left" w:pos="6251"/>
          <w:tab w:val="left" w:pos="7591"/>
        </w:tabs>
        <w:spacing w:before="32"/>
        <w:ind w:left="284" w:right="784" w:hanging="142"/>
        <w:jc w:val="both"/>
      </w:pPr>
      <w:r w:rsidRPr="00655104">
        <w:t>SVOLGIMENTO</w:t>
      </w:r>
      <w:r w:rsidR="000A1A13" w:rsidRPr="00655104">
        <w:t xml:space="preserve"> </w:t>
      </w:r>
      <w:r w:rsidRPr="00655104">
        <w:t>OPERAZIONI</w:t>
      </w:r>
      <w:r w:rsidR="000A1A13" w:rsidRPr="00655104">
        <w:t xml:space="preserve"> </w:t>
      </w:r>
      <w:r w:rsidRPr="00655104">
        <w:t>DI</w:t>
      </w:r>
      <w:r w:rsidR="000A1A13" w:rsidRPr="00655104">
        <w:t xml:space="preserve"> </w:t>
      </w:r>
      <w:r w:rsidRPr="00655104">
        <w:t>GARA:</w:t>
      </w:r>
      <w:r w:rsidR="003D2FAF" w:rsidRPr="00655104">
        <w:t xml:space="preserve"> </w:t>
      </w:r>
      <w:r w:rsidR="00655104">
        <w:t xml:space="preserve"> </w:t>
      </w:r>
      <w:r w:rsidRPr="00655104">
        <w:t>VERIFICA</w:t>
      </w:r>
      <w:r w:rsidRPr="00655104">
        <w:rPr>
          <w:rFonts w:ascii="Times New Roman"/>
        </w:rPr>
        <w:tab/>
      </w:r>
      <w:r w:rsidRPr="00655104">
        <w:rPr>
          <w:spacing w:val="-1"/>
        </w:rPr>
        <w:t xml:space="preserve">DOCUMENTAZIONE </w:t>
      </w:r>
      <w:r w:rsidR="00975630" w:rsidRPr="00655104">
        <w:rPr>
          <w:spacing w:val="-1"/>
        </w:rPr>
        <w:t xml:space="preserve"> </w:t>
      </w:r>
      <w:r w:rsidR="00655104" w:rsidRPr="00655104">
        <w:rPr>
          <w:spacing w:val="-1"/>
        </w:rPr>
        <w:t xml:space="preserve">    </w:t>
      </w:r>
      <w:r w:rsidR="000A1A13" w:rsidRPr="00655104">
        <w:rPr>
          <w:spacing w:val="-1"/>
        </w:rPr>
        <w:t>A</w:t>
      </w:r>
      <w:r w:rsidRPr="00655104">
        <w:t>MMINISTRATIVA</w:t>
      </w:r>
    </w:p>
    <w:p w:rsidR="008A60CE" w:rsidRDefault="00274DA4">
      <w:pPr>
        <w:pStyle w:val="Corpotesto"/>
        <w:spacing w:before="120"/>
        <w:ind w:right="782"/>
      </w:pPr>
      <w:r>
        <w:t xml:space="preserve">La prima seduta pubblica avrà luogo il </w:t>
      </w:r>
      <w:r w:rsidRPr="00F20CEF">
        <w:t>giorno</w:t>
      </w:r>
      <w:r w:rsidRPr="00F20CEF">
        <w:rPr>
          <w:b/>
        </w:rPr>
        <w:t xml:space="preserve"> </w:t>
      </w:r>
      <w:r w:rsidR="00AF7C66" w:rsidRPr="00F20CEF">
        <w:rPr>
          <w:b/>
        </w:rPr>
        <w:t>24</w:t>
      </w:r>
      <w:r w:rsidRPr="00F20CEF">
        <w:rPr>
          <w:b/>
        </w:rPr>
        <w:t>.</w:t>
      </w:r>
      <w:r w:rsidR="00583D07" w:rsidRPr="00F20CEF">
        <w:rPr>
          <w:b/>
        </w:rPr>
        <w:t>0</w:t>
      </w:r>
      <w:r w:rsidR="00F20CEF" w:rsidRPr="00F20CEF">
        <w:rPr>
          <w:b/>
        </w:rPr>
        <w:t>8</w:t>
      </w:r>
      <w:r w:rsidRPr="00F20CEF">
        <w:rPr>
          <w:b/>
        </w:rPr>
        <w:t>.202</w:t>
      </w:r>
      <w:r w:rsidR="00583D07" w:rsidRPr="00F20CEF">
        <w:rPr>
          <w:b/>
        </w:rPr>
        <w:t>1</w:t>
      </w:r>
      <w:r w:rsidRPr="00F20CEF">
        <w:rPr>
          <w:b/>
        </w:rPr>
        <w:t xml:space="preserve"> alle ore 09:30</w:t>
      </w:r>
      <w:r w:rsidR="009111B3">
        <w:rPr>
          <w:b/>
        </w:rPr>
        <w:t xml:space="preserve"> </w:t>
      </w:r>
      <w:r>
        <w:t xml:space="preserve">presso la sede </w:t>
      </w:r>
      <w:r w:rsidR="009111B3">
        <w:t>del Comune di Oristano.</w:t>
      </w:r>
    </w:p>
    <w:p w:rsidR="008A60CE" w:rsidRDefault="00274DA4">
      <w:pPr>
        <w:pStyle w:val="Titolo31"/>
        <w:ind w:right="783"/>
      </w:pPr>
      <w:r>
        <w:t xml:space="preserve">Stante l’emergenza sanitaria in atto e visti i vigenti provvedimenti normativi adottati per limitare la diffusione del virus Covid-19, gli operatori economici non potranno presenziare fisicamente alle sedute di gara pubbliche ma la pubblicità, regolarità, trasparenza ed integrità delle stesse sarà garantita dall’utilizzo della piattaforma telematica di negoziazione </w:t>
      </w:r>
      <w:r w:rsidRPr="00E85BB1">
        <w:t>“</w:t>
      </w:r>
      <w:r w:rsidR="009111B3" w:rsidRPr="00E85BB1">
        <w:t>Sardegnacat</w:t>
      </w:r>
      <w:r w:rsidRPr="00E85BB1">
        <w:t>”</w:t>
      </w:r>
      <w:r>
        <w:t xml:space="preserve"> all’interno della quale vengono tracciate tutte le operazioni compiute da Seggio e </w:t>
      </w:r>
      <w:r w:rsidR="00EF2440">
        <w:t xml:space="preserve">/o </w:t>
      </w:r>
      <w:r>
        <w:t>Commissione di gara; gli operatori economici verranno edotti ed aggiornati sullo svolgimento ed andamento della procedura tramite la suddetta</w:t>
      </w:r>
      <w:r w:rsidR="003D2FAF">
        <w:t xml:space="preserve"> </w:t>
      </w:r>
      <w:r>
        <w:t>piattaforma.</w:t>
      </w:r>
      <w:r w:rsidR="00AF7C66">
        <w:t xml:space="preserve"> </w:t>
      </w:r>
    </w:p>
    <w:p w:rsidR="008A60CE" w:rsidRDefault="00274DA4">
      <w:pPr>
        <w:pStyle w:val="Corpotesto"/>
        <w:spacing w:before="121"/>
        <w:ind w:right="784"/>
      </w:pPr>
      <w:r>
        <w:t xml:space="preserve">La suddetta prima seduta pubblica, se necessario, sarà aggiornata ad altra ora o a giorni successivi, nel luogo, nella data e negli orari che saranno comunicati a mezzo avviso pubblicato nel sito istituzionale del Comune di </w:t>
      </w:r>
      <w:r w:rsidR="00AF2BE0">
        <w:t>Oristano</w:t>
      </w:r>
      <w:r w:rsidR="00EF2440">
        <w:t xml:space="preserve"> sezione </w:t>
      </w:r>
      <w:r w:rsidR="005931E2">
        <w:t>“</w:t>
      </w:r>
      <w:r w:rsidR="00EF2440">
        <w:t>Amministrazione trasparente</w:t>
      </w:r>
      <w:r w:rsidR="005931E2">
        <w:t>”</w:t>
      </w:r>
      <w:r w:rsidR="00EF2440">
        <w:t xml:space="preserve"> tra gli atti di gara</w:t>
      </w:r>
      <w:r>
        <w:t>, almeno due giorni prima della data fissata.</w:t>
      </w:r>
    </w:p>
    <w:p w:rsidR="008A60CE" w:rsidRDefault="00274DA4">
      <w:pPr>
        <w:pStyle w:val="Corpotesto"/>
        <w:spacing w:before="120"/>
        <w:ind w:right="782"/>
      </w:pPr>
      <w:r>
        <w:t>Parimenti le successive sedute pubbliche saranno comunicate ai concorrenti a mezzo PEC</w:t>
      </w:r>
      <w:r w:rsidR="00EF2440">
        <w:t xml:space="preserve"> tramite piattaforma</w:t>
      </w:r>
      <w:r>
        <w:t xml:space="preserve"> almeno due giorni prima della data fissata.</w:t>
      </w:r>
    </w:p>
    <w:p w:rsidR="008A60CE" w:rsidRDefault="00274DA4">
      <w:pPr>
        <w:pStyle w:val="Corpotesto"/>
        <w:spacing w:before="119"/>
        <w:ind w:right="784"/>
      </w:pPr>
      <w:r>
        <w:t xml:space="preserve">Il Seggio </w:t>
      </w:r>
      <w:r w:rsidR="00EF2440">
        <w:t xml:space="preserve">e/o Commissione </w:t>
      </w:r>
      <w:r>
        <w:t>di gara procederà, nella prima seduta pubblica, a verificare a sistema la documentazione dei concorrenti e, a controllare la completezza della documentazione amministrativa presentata.</w:t>
      </w:r>
    </w:p>
    <w:p w:rsidR="008A60CE" w:rsidRDefault="00274DA4">
      <w:pPr>
        <w:pStyle w:val="Corpotesto"/>
        <w:spacing w:before="122"/>
      </w:pPr>
      <w:r>
        <w:t xml:space="preserve">Successivamente </w:t>
      </w:r>
      <w:r w:rsidR="00EF2440">
        <w:t>si</w:t>
      </w:r>
      <w:r>
        <w:t xml:space="preserve"> procederà a:</w:t>
      </w:r>
    </w:p>
    <w:p w:rsidR="008A60CE" w:rsidRPr="00F922E1" w:rsidRDefault="001C7F06" w:rsidP="00F922E1">
      <w:pPr>
        <w:pStyle w:val="Paragrafoelenco"/>
        <w:numPr>
          <w:ilvl w:val="0"/>
          <w:numId w:val="37"/>
        </w:numPr>
        <w:tabs>
          <w:tab w:val="left" w:pos="567"/>
        </w:tabs>
        <w:spacing w:before="120"/>
        <w:ind w:right="782"/>
        <w:rPr>
          <w:sz w:val="24"/>
        </w:rPr>
      </w:pPr>
      <w:r w:rsidRPr="00F922E1">
        <w:rPr>
          <w:sz w:val="24"/>
        </w:rPr>
        <w:t>Verificare</w:t>
      </w:r>
      <w:r w:rsidR="00274DA4" w:rsidRPr="00F922E1">
        <w:rPr>
          <w:sz w:val="24"/>
        </w:rPr>
        <w:t xml:space="preserve"> la conformità della documentazione amministrativa a quanto richiesto nel presente</w:t>
      </w:r>
      <w:r w:rsidR="003D2FAF" w:rsidRPr="00F922E1">
        <w:rPr>
          <w:sz w:val="24"/>
        </w:rPr>
        <w:t xml:space="preserve"> </w:t>
      </w:r>
      <w:r w:rsidR="00274DA4" w:rsidRPr="00F922E1">
        <w:rPr>
          <w:sz w:val="24"/>
        </w:rPr>
        <w:t>disciplinare;</w:t>
      </w:r>
    </w:p>
    <w:p w:rsidR="008A60CE" w:rsidRPr="00F922E1" w:rsidRDefault="001C7F06" w:rsidP="00F922E1">
      <w:pPr>
        <w:pStyle w:val="Paragrafoelenco"/>
        <w:numPr>
          <w:ilvl w:val="0"/>
          <w:numId w:val="37"/>
        </w:numPr>
        <w:tabs>
          <w:tab w:val="left" w:pos="567"/>
        </w:tabs>
        <w:spacing w:before="120"/>
        <w:ind w:right="701"/>
        <w:rPr>
          <w:sz w:val="24"/>
        </w:rPr>
      </w:pPr>
      <w:r w:rsidRPr="00F922E1">
        <w:rPr>
          <w:sz w:val="24"/>
        </w:rPr>
        <w:t>Attivare</w:t>
      </w:r>
      <w:r w:rsidR="00274DA4" w:rsidRPr="00F922E1">
        <w:rPr>
          <w:sz w:val="24"/>
        </w:rPr>
        <w:t xml:space="preserve">, se necessario, la procedura di </w:t>
      </w:r>
      <w:r w:rsidRPr="00F922E1">
        <w:rPr>
          <w:sz w:val="24"/>
        </w:rPr>
        <w:t>“</w:t>
      </w:r>
      <w:r w:rsidR="00274DA4" w:rsidRPr="00F922E1">
        <w:rPr>
          <w:i/>
          <w:sz w:val="24"/>
        </w:rPr>
        <w:t>soccorso istruttorio</w:t>
      </w:r>
      <w:r w:rsidRPr="00F922E1">
        <w:rPr>
          <w:sz w:val="24"/>
        </w:rPr>
        <w:t>”</w:t>
      </w:r>
      <w:r w:rsidR="00274DA4" w:rsidRPr="00F922E1">
        <w:rPr>
          <w:sz w:val="24"/>
        </w:rPr>
        <w:t xml:space="preserve"> di cui al precedente punto</w:t>
      </w:r>
      <w:r w:rsidR="00642102" w:rsidRPr="00F922E1">
        <w:rPr>
          <w:sz w:val="24"/>
        </w:rPr>
        <w:t xml:space="preserve"> 14</w:t>
      </w:r>
      <w:r w:rsidR="00274DA4" w:rsidRPr="00F922E1">
        <w:rPr>
          <w:sz w:val="24"/>
        </w:rPr>
        <w:t>;</w:t>
      </w:r>
    </w:p>
    <w:p w:rsidR="008A60CE" w:rsidRPr="00F922E1" w:rsidRDefault="001C7F06" w:rsidP="00F922E1">
      <w:pPr>
        <w:pStyle w:val="Paragrafoelenco"/>
        <w:numPr>
          <w:ilvl w:val="0"/>
          <w:numId w:val="37"/>
        </w:numPr>
        <w:tabs>
          <w:tab w:val="left" w:pos="567"/>
        </w:tabs>
        <w:spacing w:before="119"/>
        <w:ind w:right="784"/>
        <w:rPr>
          <w:sz w:val="24"/>
        </w:rPr>
      </w:pPr>
      <w:r>
        <w:t xml:space="preserve">Determinare  </w:t>
      </w:r>
      <w:r w:rsidR="00E85BB1">
        <w:t xml:space="preserve"> le</w:t>
      </w:r>
      <w:r w:rsidR="00274DA4" w:rsidRPr="00F922E1">
        <w:rPr>
          <w:sz w:val="24"/>
        </w:rPr>
        <w:t xml:space="preserve"> esclusioni e le ammissioni dalla procedura di gara</w:t>
      </w:r>
    </w:p>
    <w:p w:rsidR="00E85BB1" w:rsidRPr="00F922E1" w:rsidRDefault="001C7F06" w:rsidP="00F922E1">
      <w:pPr>
        <w:pStyle w:val="Paragrafoelenco"/>
        <w:numPr>
          <w:ilvl w:val="0"/>
          <w:numId w:val="37"/>
        </w:numPr>
        <w:tabs>
          <w:tab w:val="left" w:pos="567"/>
          <w:tab w:val="left" w:pos="1084"/>
          <w:tab w:val="left" w:pos="1085"/>
        </w:tabs>
        <w:spacing w:before="120"/>
        <w:rPr>
          <w:sz w:val="24"/>
        </w:rPr>
      </w:pPr>
      <w:r w:rsidRPr="00F922E1">
        <w:rPr>
          <w:sz w:val="24"/>
        </w:rPr>
        <w:t xml:space="preserve">Redigere </w:t>
      </w:r>
      <w:r w:rsidR="00E85BB1" w:rsidRPr="00F922E1">
        <w:rPr>
          <w:sz w:val="24"/>
        </w:rPr>
        <w:t xml:space="preserve"> </w:t>
      </w:r>
      <w:r w:rsidRPr="00F922E1">
        <w:rPr>
          <w:sz w:val="24"/>
        </w:rPr>
        <w:t xml:space="preserve"> </w:t>
      </w:r>
      <w:r w:rsidR="00E85BB1" w:rsidRPr="00F922E1">
        <w:rPr>
          <w:sz w:val="24"/>
        </w:rPr>
        <w:t>apposito verbale relativo alle attività svolte;</w:t>
      </w:r>
    </w:p>
    <w:p w:rsidR="008A60CE" w:rsidRDefault="00274DA4">
      <w:pPr>
        <w:pStyle w:val="Corpotesto"/>
        <w:spacing w:before="120"/>
        <w:ind w:right="782"/>
      </w:pPr>
      <w:r>
        <w:t>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w:t>
      </w:r>
    </w:p>
    <w:p w:rsidR="008A60CE" w:rsidRDefault="00274DA4">
      <w:pPr>
        <w:pStyle w:val="Corpotesto"/>
        <w:spacing w:before="119"/>
        <w:ind w:right="784"/>
        <w:rPr>
          <w:i/>
        </w:rPr>
      </w:pPr>
      <w:r>
        <w:t>Tale verifica avverrà, ai sensi degli artt. 81 e 216, comma 13 del Codice, attraverso l’utilizzo del sistema AVCpass, reso disponibile dall’ANAC, con le modalità di cui alla delibera n. 157/2016</w:t>
      </w:r>
      <w:r>
        <w:rPr>
          <w:i/>
        </w:rPr>
        <w:t>.</w:t>
      </w:r>
    </w:p>
    <w:p w:rsidR="008A60CE" w:rsidRDefault="008A60CE">
      <w:pPr>
        <w:pStyle w:val="Corpotesto"/>
        <w:ind w:left="0"/>
        <w:jc w:val="left"/>
        <w:rPr>
          <w:i/>
        </w:rPr>
      </w:pPr>
    </w:p>
    <w:p w:rsidR="008A60CE" w:rsidRDefault="00274DA4">
      <w:pPr>
        <w:pStyle w:val="Titolo21"/>
        <w:numPr>
          <w:ilvl w:val="0"/>
          <w:numId w:val="5"/>
        </w:numPr>
        <w:tabs>
          <w:tab w:val="left" w:pos="660"/>
        </w:tabs>
        <w:ind w:left="660" w:hanging="428"/>
      </w:pPr>
      <w:r>
        <w:t>COMMISSIONE</w:t>
      </w:r>
      <w:r w:rsidR="003D2FAF">
        <w:t xml:space="preserve"> </w:t>
      </w:r>
      <w:r>
        <w:t>GIUDICATRICE</w:t>
      </w:r>
    </w:p>
    <w:p w:rsidR="008A60CE" w:rsidRDefault="00274DA4">
      <w:pPr>
        <w:pStyle w:val="Corpotesto"/>
        <w:spacing w:before="118"/>
        <w:ind w:right="782"/>
      </w:pPr>
      <w:r>
        <w:t>La commissione giudicatrice è nominata, ai sensi dell’art. 216, comma 12 del Codice, dopo la scadenza del termine per la presentazione delle offerte ed è composta da n. 3 membri, esperti nello specifico settore cui si riferisce l’oggetto del contratto. In capo ai commissari non devono sussistere cause ostative alla nomina ai sensi dell’art. 77, comma 9 del Codice. A tal fine i medesimi rilasciano apposita dichiarazione alla stazione</w:t>
      </w:r>
      <w:r w:rsidR="003D2FAF">
        <w:t xml:space="preserve"> </w:t>
      </w:r>
      <w:r>
        <w:t>appaltante.</w:t>
      </w:r>
    </w:p>
    <w:p w:rsidR="008A60CE" w:rsidRDefault="00274DA4" w:rsidP="00EF2440">
      <w:pPr>
        <w:pStyle w:val="Corpotesto"/>
        <w:spacing w:before="120"/>
        <w:ind w:right="782"/>
      </w:pPr>
      <w:r>
        <w:t>La commissione giudicatrice è responsabile della valutazione delle offerte dei concorrenti e fornisce ausilio al RUP</w:t>
      </w:r>
      <w:r w:rsidR="00EF2440">
        <w:t>.</w:t>
      </w:r>
    </w:p>
    <w:p w:rsidR="008A60CE" w:rsidRDefault="00274DA4">
      <w:pPr>
        <w:pStyle w:val="Corpotesto"/>
        <w:spacing w:before="122"/>
        <w:ind w:right="782"/>
      </w:pPr>
      <w:r>
        <w:t>La stazione appaltante pubblica, sul profilo d</w:t>
      </w:r>
      <w:r w:rsidR="00F922E1">
        <w:t>el</w:t>
      </w:r>
      <w:r>
        <w:t xml:space="preserve"> committente, nella sezione </w:t>
      </w:r>
      <w:r w:rsidRPr="00F922E1">
        <w:rPr>
          <w:i/>
        </w:rPr>
        <w:t>“</w:t>
      </w:r>
      <w:r w:rsidR="00E85BB1" w:rsidRPr="00F922E1">
        <w:rPr>
          <w:i/>
        </w:rPr>
        <w:t>A</w:t>
      </w:r>
      <w:r w:rsidRPr="00F922E1">
        <w:rPr>
          <w:i/>
        </w:rPr>
        <w:t>mministrazione trasparente</w:t>
      </w:r>
      <w:r>
        <w:t>” la composizione della commissione giudicatrice e i curricula dei componenti, ai sensi dell’art. 29, comma 1 del Codice.</w:t>
      </w:r>
    </w:p>
    <w:p w:rsidR="008A60CE" w:rsidRDefault="008A60CE">
      <w:pPr>
        <w:pStyle w:val="Corpotesto"/>
        <w:ind w:left="0"/>
        <w:jc w:val="left"/>
      </w:pPr>
    </w:p>
    <w:p w:rsidR="008A60CE" w:rsidRDefault="008A60CE">
      <w:pPr>
        <w:pStyle w:val="Corpotesto"/>
        <w:spacing w:before="8"/>
        <w:ind w:left="0"/>
        <w:jc w:val="left"/>
        <w:rPr>
          <w:sz w:val="19"/>
        </w:rPr>
      </w:pPr>
    </w:p>
    <w:p w:rsidR="008A60CE" w:rsidRDefault="00274DA4">
      <w:pPr>
        <w:pStyle w:val="Titolo21"/>
        <w:numPr>
          <w:ilvl w:val="0"/>
          <w:numId w:val="5"/>
        </w:numPr>
        <w:tabs>
          <w:tab w:val="left" w:pos="653"/>
        </w:tabs>
        <w:ind w:left="652" w:hanging="421"/>
      </w:pPr>
      <w:r>
        <w:t xml:space="preserve">APERTURA E VALUTAZIONE DELLE OFFERTE </w:t>
      </w:r>
    </w:p>
    <w:p w:rsidR="008A60CE" w:rsidRDefault="00F16518">
      <w:pPr>
        <w:pStyle w:val="Corpotesto"/>
        <w:spacing w:before="59"/>
        <w:ind w:right="787"/>
      </w:pPr>
      <w:r>
        <w:t>Alla data e ora stabilita si procederà al</w:t>
      </w:r>
      <w:r w:rsidR="00274DA4">
        <w:t xml:space="preserve"> controllo della documentazione amministrativa</w:t>
      </w:r>
      <w:r w:rsidR="00142209">
        <w:t xml:space="preserve"> e eventualmente all’attivazione del soccorso istruttorio</w:t>
      </w:r>
      <w:r w:rsidR="00E309CE">
        <w:t xml:space="preserve"> ai sensi dell’art.83 del Codice</w:t>
      </w:r>
      <w:r w:rsidR="00142209">
        <w:t>.</w:t>
      </w:r>
    </w:p>
    <w:p w:rsidR="008A60CE" w:rsidRDefault="00274DA4">
      <w:pPr>
        <w:pStyle w:val="Corpotesto"/>
        <w:spacing w:before="120"/>
        <w:ind w:right="787"/>
      </w:pPr>
      <w:r>
        <w:t>Successivamente</w:t>
      </w:r>
      <w:r w:rsidR="00F16518">
        <w:t xml:space="preserve"> si</w:t>
      </w:r>
      <w:r>
        <w:t xml:space="preserve"> darà atto delle eventuali esclusioni</w:t>
      </w:r>
      <w:r w:rsidR="00142209">
        <w:t xml:space="preserve"> e ammissioni</w:t>
      </w:r>
      <w:r>
        <w:t xml:space="preserve"> dalla gara dei concorrenti.</w:t>
      </w:r>
    </w:p>
    <w:p w:rsidR="008A60CE" w:rsidRDefault="00274DA4">
      <w:pPr>
        <w:pStyle w:val="Corpotesto"/>
        <w:spacing w:before="119"/>
        <w:ind w:right="784"/>
      </w:pPr>
      <w:r>
        <w:t>Nella medesima seduta, o in una seduta pubblica successiva, di cui verrà data comunicazione ai concorrenti tramite PEC con congruo anticipo, la commissione accederà a sistema all’offerta economica e quindi procederà alla relativa valutazione.</w:t>
      </w:r>
    </w:p>
    <w:p w:rsidR="008A60CE" w:rsidRDefault="00274DA4">
      <w:pPr>
        <w:pStyle w:val="Corpotesto"/>
        <w:spacing w:before="120" w:line="242" w:lineRule="auto"/>
        <w:ind w:right="782"/>
      </w:pPr>
      <w:r>
        <w:t>All’esito delle operazioni di cui sopra, la commissione, in seduta pubblica, redige la graduatoria e procede ai sensi di quanto previsto al punto 22.</w:t>
      </w:r>
    </w:p>
    <w:p w:rsidR="008A60CE" w:rsidRDefault="00274DA4">
      <w:pPr>
        <w:pStyle w:val="Corpotesto"/>
        <w:spacing w:before="116"/>
        <w:ind w:right="782"/>
      </w:pPr>
      <w:r>
        <w:t xml:space="preserve">Qualora individui offerte che superano la soglia di anomalia di cui all’art. 97, comma </w:t>
      </w:r>
      <w:r w:rsidR="00F16518">
        <w:t>2, 2-bis e 2-ter</w:t>
      </w:r>
      <w:r>
        <w:t xml:space="preserve"> del Codice, e in ogni altro caso in cui, in base a elementi specifici, l’offerta appaia anormalmente bassa, la commissione</w:t>
      </w:r>
      <w:r w:rsidR="00F16518">
        <w:t xml:space="preserve"> e/o Seggio</w:t>
      </w:r>
      <w:r>
        <w:t>, chiude la seduta pubblica dando comunicazione al RUP, che procederà secondo quanto indicato al successivo punto</w:t>
      </w:r>
      <w:r w:rsidR="00975630">
        <w:t xml:space="preserve"> </w:t>
      </w:r>
      <w:r>
        <w:t>23.</w:t>
      </w:r>
    </w:p>
    <w:p w:rsidR="008A60CE" w:rsidRDefault="00274DA4">
      <w:pPr>
        <w:pStyle w:val="Corpotesto"/>
        <w:spacing w:before="120"/>
        <w:ind w:right="784"/>
      </w:pPr>
      <w:r>
        <w:t xml:space="preserve">In qualsiasi fase delle operazioni di valutazione delle offerte, la commissione provvede a comunicare, tempestivamente al RUP </w:t>
      </w:r>
      <w:r>
        <w:rPr>
          <w:b/>
        </w:rPr>
        <w:t xml:space="preserve">le eventuali esclusioni </w:t>
      </w:r>
      <w:r>
        <w:t>da disporre per:</w:t>
      </w:r>
    </w:p>
    <w:p w:rsidR="008A60CE" w:rsidRDefault="00274DA4">
      <w:pPr>
        <w:pStyle w:val="Paragrafoelenco"/>
        <w:numPr>
          <w:ilvl w:val="0"/>
          <w:numId w:val="3"/>
        </w:numPr>
        <w:tabs>
          <w:tab w:val="left" w:pos="660"/>
        </w:tabs>
        <w:spacing w:before="119"/>
        <w:ind w:left="659" w:right="782"/>
        <w:rPr>
          <w:sz w:val="24"/>
        </w:rPr>
      </w:pPr>
      <w:r>
        <w:rPr>
          <w:sz w:val="24"/>
        </w:rPr>
        <w:t>mancata separazione dell’offerta economica dall’offerta tecnica, ovvero l’inserimento di elementi concernenti il prezzo all’interno della documentazione amministrativa;</w:t>
      </w:r>
    </w:p>
    <w:p w:rsidR="008A60CE" w:rsidRDefault="00274DA4">
      <w:pPr>
        <w:pStyle w:val="Paragrafoelenco"/>
        <w:numPr>
          <w:ilvl w:val="0"/>
          <w:numId w:val="3"/>
        </w:numPr>
        <w:tabs>
          <w:tab w:val="left" w:pos="660"/>
        </w:tabs>
        <w:spacing w:before="120"/>
        <w:ind w:right="782"/>
        <w:rPr>
          <w:sz w:val="24"/>
        </w:rPr>
      </w:pPr>
      <w:r>
        <w:rPr>
          <w:sz w:val="24"/>
        </w:rPr>
        <w:t>presentazione di offerte parziali, plurime, condizionate, alternative nonché irregolari, ai sensi dell’art. 59, comma 3, lett. a) del Codice, in quanto non rispettano i documenti di gara;</w:t>
      </w:r>
    </w:p>
    <w:p w:rsidR="008A60CE" w:rsidRDefault="00274DA4">
      <w:pPr>
        <w:pStyle w:val="Paragrafoelenco"/>
        <w:numPr>
          <w:ilvl w:val="0"/>
          <w:numId w:val="3"/>
        </w:numPr>
        <w:tabs>
          <w:tab w:val="left" w:pos="660"/>
        </w:tabs>
        <w:spacing w:before="119"/>
        <w:ind w:left="659" w:right="782"/>
        <w:rPr>
          <w:sz w:val="24"/>
        </w:rPr>
      </w:pPr>
      <w:r>
        <w:rPr>
          <w:sz w:val="24"/>
        </w:rPr>
        <w:t xml:space="preserve">presentazione di offerte inammissibili, ai sensi dell’art. 59, comma 4 lett. a) e c) del Codice, in quanto </w:t>
      </w:r>
      <w:r w:rsidR="00142209">
        <w:rPr>
          <w:sz w:val="24"/>
        </w:rPr>
        <w:t>si è</w:t>
      </w:r>
      <w:r>
        <w:rPr>
          <w:sz w:val="24"/>
        </w:rPr>
        <w:t xml:space="preserve"> ritenuto sussistenti gli estremi per informativa alla Procura della Repubblica per reati di corruzione o fenomeni collusivi o ha verificato essere in aumento rispetto all’importo a base di</w:t>
      </w:r>
      <w:r w:rsidR="003D2FAF">
        <w:rPr>
          <w:sz w:val="24"/>
        </w:rPr>
        <w:t xml:space="preserve"> </w:t>
      </w:r>
      <w:r>
        <w:rPr>
          <w:sz w:val="24"/>
        </w:rPr>
        <w:t>gara.</w:t>
      </w:r>
    </w:p>
    <w:p w:rsidR="008A60CE" w:rsidRDefault="00274DA4">
      <w:pPr>
        <w:pStyle w:val="Corpotesto"/>
        <w:spacing w:before="32"/>
        <w:ind w:left="592"/>
        <w:jc w:val="left"/>
      </w:pPr>
      <w:r>
        <w:t>In tali casi il RUP procederà alle comunicazioni di cui all’art. 76, comma 5, lett. b) del Codice.</w:t>
      </w:r>
    </w:p>
    <w:p w:rsidR="00E309CE" w:rsidRDefault="00E309CE">
      <w:pPr>
        <w:pStyle w:val="Corpotesto"/>
        <w:spacing w:before="32"/>
        <w:ind w:left="592"/>
        <w:jc w:val="left"/>
      </w:pPr>
    </w:p>
    <w:p w:rsidR="008A60CE" w:rsidRDefault="00274DA4">
      <w:pPr>
        <w:pStyle w:val="Titolo21"/>
        <w:spacing w:before="123"/>
        <w:ind w:left="343" w:firstLine="0"/>
        <w:jc w:val="both"/>
      </w:pPr>
      <w:r>
        <w:t>2</w:t>
      </w:r>
      <w:r w:rsidR="000A1A13">
        <w:t>1</w:t>
      </w:r>
      <w:r w:rsidR="00655104">
        <w:t>.</w:t>
      </w:r>
      <w:r>
        <w:t xml:space="preserve"> VERIFICA DI ANOMALIA DELLE OFFERTE</w:t>
      </w:r>
    </w:p>
    <w:p w:rsidR="008A60CE" w:rsidRDefault="00274DA4">
      <w:pPr>
        <w:pStyle w:val="Corpotesto"/>
        <w:spacing w:before="58"/>
        <w:ind w:right="785"/>
      </w:pPr>
      <w:r>
        <w:t xml:space="preserve">Al ricorrere dei presupposti di cui all’art. 97, </w:t>
      </w:r>
      <w:r w:rsidR="00E309CE" w:rsidRPr="00336C61">
        <w:rPr>
          <w:sz w:val="23"/>
          <w:szCs w:val="22"/>
        </w:rPr>
        <w:t>comma 2, 2-bis  e 3-bis</w:t>
      </w:r>
      <w:r>
        <w:t xml:space="preserve"> del Codice, e in ogni altro caso in cui, </w:t>
      </w:r>
      <w:r>
        <w:rPr>
          <w:spacing w:val="-3"/>
        </w:rPr>
        <w:t xml:space="preserve">in </w:t>
      </w:r>
      <w:r>
        <w:t>base a elementi specifici, l’offerta appaia anormalmente bassa, il RUP, avvalendosi, se ritenuto necessario, della commissione, valuta la congruità, serietà, sostenibilità e realizzabilità delle offerte che appaiono anormalmente</w:t>
      </w:r>
      <w:r w:rsidR="003D2FAF">
        <w:t xml:space="preserve"> </w:t>
      </w:r>
      <w:r>
        <w:t>bass</w:t>
      </w:r>
      <w:r w:rsidR="00E309CE">
        <w:t>e secondo quanto disposto dall’art.97 del Codice.</w:t>
      </w:r>
    </w:p>
    <w:p w:rsidR="008A60CE" w:rsidRDefault="00274DA4">
      <w:pPr>
        <w:pStyle w:val="Corpotesto"/>
        <w:spacing w:before="120"/>
        <w:ind w:right="782"/>
      </w:pPr>
      <w: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rsidR="008A60CE" w:rsidRDefault="00274DA4">
      <w:pPr>
        <w:pStyle w:val="Corpotesto"/>
        <w:spacing w:before="121"/>
        <w:ind w:right="782"/>
      </w:pPr>
      <w:r>
        <w:t>Il RUP richiede per iscritto al concorrente via PEC la presentazione delle spiegazioni</w:t>
      </w:r>
      <w:r w:rsidR="00142209">
        <w:t xml:space="preserve"> assegnando al concorrente un termine non inferiore a 15 giorni ai sensi dell’art.97 comma 5 del Codice.</w:t>
      </w:r>
      <w:r>
        <w:t xml:space="preserve"> </w:t>
      </w:r>
    </w:p>
    <w:p w:rsidR="008A60CE" w:rsidRDefault="00274DA4">
      <w:pPr>
        <w:pStyle w:val="Corpotesto"/>
        <w:spacing w:before="120"/>
        <w:ind w:right="785"/>
      </w:pPr>
      <w:r>
        <w:t xml:space="preserve">Il RUP, </w:t>
      </w:r>
      <w:r w:rsidR="00142209">
        <w:t xml:space="preserve">eventualmente </w:t>
      </w:r>
      <w:r>
        <w:t>con il supporto della commissione, esamina in seduta riservata le spiegazioni fornite dall’offerente e, ove le ritenga non sufficienti ad escludere l’anomalia, può chiedere, anche mediante audizione orale, ulteriori chiarimenti, assegnando un termine massimo per il riscontro.</w:t>
      </w:r>
    </w:p>
    <w:p w:rsidR="008A60CE" w:rsidRDefault="00274DA4">
      <w:pPr>
        <w:pStyle w:val="Corpotesto"/>
        <w:spacing w:before="119"/>
        <w:ind w:right="784"/>
      </w:pPr>
      <w:r>
        <w:t xml:space="preserve">Il RUP </w:t>
      </w:r>
      <w:r w:rsidRPr="00DC2DDF">
        <w:rPr>
          <w:b/>
        </w:rPr>
        <w:t>esclude</w:t>
      </w:r>
      <w:r>
        <w:t>, ai sensi degli articoli 59, comma 3 lett. c) e 97, commi 5 e 6 del Codice, le offerte che, in base all’esame degli elementi forniti con le spiegazioni risultino, nel complesso, inaffidabili e procede ai sensi del seguente articolo 23.</w:t>
      </w:r>
    </w:p>
    <w:p w:rsidR="00142209" w:rsidRDefault="00142209">
      <w:pPr>
        <w:pStyle w:val="Corpotesto"/>
        <w:spacing w:before="119"/>
        <w:ind w:right="784"/>
      </w:pPr>
    </w:p>
    <w:p w:rsidR="008A60CE" w:rsidRDefault="00274DA4">
      <w:pPr>
        <w:pStyle w:val="Titolo21"/>
        <w:spacing w:before="120"/>
        <w:ind w:left="232" w:firstLine="0"/>
        <w:jc w:val="both"/>
      </w:pPr>
      <w:r>
        <w:t>2</w:t>
      </w:r>
      <w:r w:rsidR="000A1A13">
        <w:t>2</w:t>
      </w:r>
      <w:r w:rsidR="00655104">
        <w:t>.</w:t>
      </w:r>
      <w:r>
        <w:t xml:space="preserve"> AGGIUDICAZIONE E STIPULA DEL CONTRATTO</w:t>
      </w:r>
    </w:p>
    <w:p w:rsidR="008A60CE" w:rsidRDefault="00274DA4">
      <w:pPr>
        <w:spacing w:before="61"/>
        <w:ind w:left="232" w:right="784"/>
        <w:jc w:val="both"/>
        <w:rPr>
          <w:sz w:val="24"/>
        </w:rPr>
      </w:pPr>
      <w:r>
        <w:rPr>
          <w:b/>
          <w:sz w:val="24"/>
        </w:rPr>
        <w:t xml:space="preserve">All’esito delle operazioni di cui sopra, la Commissione </w:t>
      </w:r>
      <w:r w:rsidR="003D2FAF">
        <w:rPr>
          <w:b/>
          <w:sz w:val="24"/>
        </w:rPr>
        <w:t>-</w:t>
      </w:r>
      <w:r>
        <w:rPr>
          <w:b/>
          <w:sz w:val="24"/>
        </w:rPr>
        <w:t xml:space="preserve"> o il RUP in caso vi sia stata verifica di congruità delle offerte anomale - formulerà proposta di aggiudicazione </w:t>
      </w:r>
      <w:r>
        <w:rPr>
          <w:sz w:val="24"/>
        </w:rPr>
        <w:t>in favore del concorrente che ha presentato la migliore offerta. Con tale adempimento la commissione chiude le operazioni di gara e trasmette al RUP tutti gli atti e documenti ai fini dei successivi adempimenti.</w:t>
      </w:r>
    </w:p>
    <w:p w:rsidR="008A60CE" w:rsidRDefault="00274DA4">
      <w:pPr>
        <w:pStyle w:val="Corpotesto"/>
        <w:spacing w:before="120"/>
        <w:ind w:right="784"/>
      </w:pPr>
      <w:r>
        <w:t>Qualora nessuna offerta risulti conveniente o idonea in relazione all’oggetto del contratto, la stazione appaltante si riserva la facoltà di non procedere all’aggiudicazione ai sensi dell’art. 95, comma 12 del Codice.</w:t>
      </w:r>
    </w:p>
    <w:p w:rsidR="008A60CE" w:rsidRDefault="00274DA4">
      <w:pPr>
        <w:pStyle w:val="Corpotesto"/>
        <w:spacing w:before="119"/>
        <w:ind w:right="784"/>
      </w:pPr>
      <w:r>
        <w:t xml:space="preserve">La stazione appaltante, previa verifica della proposta di aggiudicazione, ai sensi degli artt. 32, comma 5 e 33, comma 1 del Codice, </w:t>
      </w:r>
      <w:r>
        <w:rPr>
          <w:b/>
        </w:rPr>
        <w:t>aggiudica l’appalto</w:t>
      </w:r>
      <w:r>
        <w:t>.</w:t>
      </w:r>
    </w:p>
    <w:p w:rsidR="008A60CE" w:rsidRDefault="00274DA4">
      <w:pPr>
        <w:pStyle w:val="Corpotesto"/>
        <w:spacing w:before="120"/>
        <w:ind w:right="784"/>
      </w:pPr>
      <w:r>
        <w:t>A decorrere dall’aggiudicazione, la stazione appaltante procede, entro cinque giorni, alle comunicazioni di cui all’art. 76, comma 5 lett. a) e tempestivamente, comunque non oltre trenta giorni, allo svincolo della garanzia provvisoria nei confronti dei concorrenti non aggiudicatari.</w:t>
      </w:r>
    </w:p>
    <w:p w:rsidR="008A60CE" w:rsidRDefault="00274DA4">
      <w:pPr>
        <w:spacing w:before="119"/>
        <w:ind w:left="232" w:right="785"/>
        <w:jc w:val="both"/>
        <w:rPr>
          <w:sz w:val="24"/>
        </w:rPr>
      </w:pPr>
      <w:r>
        <w:rPr>
          <w:b/>
          <w:sz w:val="24"/>
        </w:rPr>
        <w:t xml:space="preserve">L’aggiudicazione diventa efficace, </w:t>
      </w:r>
      <w:r>
        <w:rPr>
          <w:sz w:val="24"/>
        </w:rPr>
        <w:t>ai sensi dell’articolo 32, comma 7 del Codice, all’esito positivo della verifica del possesso dei requisiti di ammissione alla gara</w:t>
      </w:r>
      <w:r w:rsidR="00CB371E">
        <w:rPr>
          <w:sz w:val="24"/>
        </w:rPr>
        <w:t>.</w:t>
      </w:r>
    </w:p>
    <w:p w:rsidR="008A60CE" w:rsidRDefault="00274DA4">
      <w:pPr>
        <w:pStyle w:val="Corpotesto"/>
        <w:spacing w:before="122"/>
        <w:ind w:right="782"/>
      </w:pPr>
      <w:r>
        <w:t>In caso di esito negativo delle verifiche, ovvero di mancata comprova dei requisiti, la stazione appaltante procederà alla revoca dell’aggiudicazione, alla segnalazione all’ANAC, nonché all’incameramento della garanzia provvisoria. La stazione appaltante procederà, con le modalità sopra indicate, nei confronti del secondo graduato. Nell’ipotesi in cui l’appalto non possa essere aggiudicato neppure a quest’ultimo, la stazione appaltante procederà, con le medesime modalità sopra citate, scorrendo la graduatoria.</w:t>
      </w:r>
    </w:p>
    <w:p w:rsidR="008A60CE" w:rsidRDefault="00274DA4" w:rsidP="00635BB9">
      <w:pPr>
        <w:pStyle w:val="Corpotesto"/>
        <w:spacing w:before="119"/>
        <w:ind w:right="782"/>
      </w:pPr>
      <w:r>
        <w:t>La stipulazione del contratto è subordinata al positivo esito delle verifiche previste dalla normativa vigente in materia di lotta alla mafia (d.lgs. 159/2011 c.d. Codice antimafia). Qualora la stazione appaltante proceda ai sensi degli articoli 88 comma 4-bis, e 92 comma 3 del d.lgs. 159/2011,</w:t>
      </w:r>
      <w:r w:rsidR="00635BB9">
        <w:t xml:space="preserve"> </w:t>
      </w:r>
      <w:r>
        <w:t>recederà dal contratto laddove si verifichino le circostanze di cui agli articoli 88, commi 4-bis e 4- ter e 92 commi 3 e 4 del citato decreto.</w:t>
      </w:r>
    </w:p>
    <w:p w:rsidR="008A60CE" w:rsidRDefault="00274DA4">
      <w:pPr>
        <w:pStyle w:val="Corpotesto"/>
        <w:spacing w:before="116"/>
        <w:ind w:right="784"/>
      </w:pPr>
      <w:r>
        <w:t xml:space="preserve">Il contratto, ai sensi dell’art. 32, comma 9 del Codice, non può essere stipulato prima di 35 giorni </w:t>
      </w:r>
      <w:r>
        <w:rPr>
          <w:b/>
          <w:i/>
        </w:rPr>
        <w:t xml:space="preserve">(stand still) </w:t>
      </w:r>
      <w:r>
        <w:t>dall’invio dell’ultima delle suddette comunicazioni di aggiudicazione intervenute ai sensi dell’art. 76, comma 5 lett. a).</w:t>
      </w:r>
    </w:p>
    <w:p w:rsidR="008A60CE" w:rsidRDefault="00274DA4">
      <w:pPr>
        <w:pStyle w:val="Corpotesto"/>
        <w:spacing w:before="120"/>
        <w:ind w:right="784"/>
      </w:pPr>
      <w:r>
        <w:rPr>
          <w:b/>
        </w:rPr>
        <w:t xml:space="preserve">La stipula </w:t>
      </w:r>
      <w:r>
        <w:t>avrà luogo entro 60 giorni dall’intervenuta efficacia dell’aggiudicazione, salvo il differimento espressamente concordato con l’aggiudicatario.</w:t>
      </w:r>
    </w:p>
    <w:p w:rsidR="008A60CE" w:rsidRDefault="00274DA4">
      <w:pPr>
        <w:pStyle w:val="Titolo31"/>
        <w:spacing w:before="119"/>
        <w:ind w:right="783"/>
      </w:pPr>
      <w:r>
        <w:t>Il contratto è stipulato in modalità elettronica, in forma pubblica amministrativa a cura dell'Ufficiale rogante</w:t>
      </w:r>
      <w:r w:rsidR="003D2FAF">
        <w:t>.</w:t>
      </w:r>
    </w:p>
    <w:p w:rsidR="008A60CE" w:rsidRDefault="00274DA4">
      <w:pPr>
        <w:pStyle w:val="Corpotesto"/>
        <w:spacing w:before="120"/>
        <w:ind w:right="782"/>
      </w:pPr>
      <w:r>
        <w:t>All’atto della stipulazione del contratto, l’aggiudicatario presenta la garanzia definitiva, secondo le misure e le modalità previste dall’art. 103 del Codice. Contestualmente, la garanzia provvisoria dell’aggiudicatario è svincolata, automaticamente, ai sensi dell’art. 93, commi 6 e 9 del Codice.</w:t>
      </w:r>
    </w:p>
    <w:p w:rsidR="008A60CE" w:rsidRDefault="00274DA4">
      <w:pPr>
        <w:pStyle w:val="Corpotesto"/>
        <w:spacing w:before="120"/>
        <w:ind w:right="785"/>
      </w:pPr>
      <w:r>
        <w:t xml:space="preserve">Il contratto è soggetto agli obblighi in tema di tracciabilità dei flussi finanziari di cui alla </w:t>
      </w:r>
      <w:r w:rsidR="00635BB9">
        <w:t>L</w:t>
      </w:r>
      <w:r>
        <w:t>. 13 agosto 2010, n. 136.</w:t>
      </w:r>
    </w:p>
    <w:p w:rsidR="008A60CE" w:rsidRDefault="00274DA4">
      <w:pPr>
        <w:pStyle w:val="Corpotesto"/>
        <w:spacing w:before="119"/>
        <w:ind w:right="782"/>
      </w:pPr>
      <w:r>
        <w:t>Nei casi di cui all’art. 110, comma 1 del Codice la stazione appaltante interpella progressivamente i soggetti che hanno partecipato alla procedura di gara, risultanti dalla relativa graduatoria, al fine  di stipulare un nuovo contratto per l’affidamento del</w:t>
      </w:r>
      <w:r w:rsidR="00635BB9">
        <w:t xml:space="preserve"> servizio</w:t>
      </w:r>
      <w:r>
        <w:t>.</w:t>
      </w:r>
    </w:p>
    <w:p w:rsidR="008A60CE" w:rsidRDefault="00274DA4">
      <w:pPr>
        <w:pStyle w:val="Corpotesto"/>
        <w:spacing w:before="122"/>
        <w:ind w:right="782"/>
      </w:pPr>
      <w:r>
        <w:rPr>
          <w:b/>
        </w:rPr>
        <w:t xml:space="preserve">Le spese relative alla pubblicazione </w:t>
      </w:r>
      <w:r>
        <w:t xml:space="preserve">del bando e dell’avviso sui risultati della procedura di affidamento ai sensi dell’art. 216, comma 11 del Codice e del </w:t>
      </w:r>
      <w:r w:rsidR="003D2FAF">
        <w:t>D</w:t>
      </w:r>
      <w:r>
        <w:t>.</w:t>
      </w:r>
      <w:r w:rsidR="003D2FAF">
        <w:t>M</w:t>
      </w:r>
      <w:r>
        <w:t>. 2 dicembre 2016 (GU 25.1.2017</w:t>
      </w:r>
    </w:p>
    <w:p w:rsidR="008A60CE" w:rsidRDefault="00274DA4">
      <w:pPr>
        <w:pStyle w:val="Corpotesto"/>
        <w:ind w:right="782"/>
      </w:pPr>
      <w:r>
        <w:t>n. 20), sono a carico dell’aggiudicatario e dovranno essere rimborsate alla stazione appaltante entro il termine di sessanta giorni dall’aggiudicazione. La stazione appaltante comunicherà all’aggiudicatario l’importo effettivo delle suddette spese, nonché le relative modalità di pagamento.</w:t>
      </w:r>
    </w:p>
    <w:p w:rsidR="008A60CE" w:rsidRDefault="00274DA4">
      <w:pPr>
        <w:spacing w:before="119"/>
        <w:ind w:left="232" w:right="782"/>
        <w:jc w:val="both"/>
        <w:rPr>
          <w:sz w:val="24"/>
        </w:rPr>
      </w:pPr>
      <w:r>
        <w:rPr>
          <w:b/>
          <w:sz w:val="24"/>
        </w:rPr>
        <w:t xml:space="preserve">Sono a carico dell’aggiudicatario anche tutte le spese </w:t>
      </w:r>
      <w:r>
        <w:rPr>
          <w:sz w:val="24"/>
        </w:rPr>
        <w:t>contrattuali, gli oneri fiscali quali imposte e tasse - ivi comprese quelle di registro ove dovute - relative alla stipulazione del contratto.</w:t>
      </w:r>
    </w:p>
    <w:p w:rsidR="008A60CE" w:rsidRDefault="008A60CE">
      <w:pPr>
        <w:pStyle w:val="Corpotesto"/>
        <w:spacing w:before="9"/>
        <w:ind w:left="0"/>
        <w:jc w:val="left"/>
        <w:rPr>
          <w:sz w:val="19"/>
        </w:rPr>
      </w:pPr>
    </w:p>
    <w:p w:rsidR="008A60CE" w:rsidRDefault="00274DA4">
      <w:pPr>
        <w:pStyle w:val="Titolo31"/>
        <w:spacing w:before="0"/>
        <w:rPr>
          <w:rFonts w:ascii="Arial Narrow"/>
        </w:rPr>
      </w:pPr>
      <w:r w:rsidRPr="00CB371E">
        <w:rPr>
          <w:i/>
          <w:sz w:val="28"/>
          <w:szCs w:val="28"/>
        </w:rPr>
        <w:t>2</w:t>
      </w:r>
      <w:r w:rsidR="000A1A13">
        <w:rPr>
          <w:i/>
          <w:sz w:val="28"/>
          <w:szCs w:val="28"/>
        </w:rPr>
        <w:t>3</w:t>
      </w:r>
      <w:r w:rsidR="00655104">
        <w:rPr>
          <w:i/>
          <w:sz w:val="28"/>
          <w:szCs w:val="28"/>
        </w:rPr>
        <w:t>.</w:t>
      </w:r>
      <w:r w:rsidR="00CB371E">
        <w:rPr>
          <w:i/>
          <w:sz w:val="28"/>
          <w:szCs w:val="28"/>
        </w:rPr>
        <w:t xml:space="preserve"> </w:t>
      </w:r>
      <w:r w:rsidRPr="003D2FAF">
        <w:rPr>
          <w:i/>
          <w:sz w:val="28"/>
          <w:szCs w:val="28"/>
        </w:rPr>
        <w:t>ESECUZIONE ANTICIPATA DEL CONTRATTO</w:t>
      </w:r>
    </w:p>
    <w:p w:rsidR="008A60CE" w:rsidRDefault="00274DA4">
      <w:pPr>
        <w:pStyle w:val="Corpotesto"/>
        <w:spacing w:before="198"/>
        <w:ind w:right="782"/>
      </w:pPr>
      <w:r>
        <w:t xml:space="preserve">Alla luce di quanto disposto dall’art. 8 c. 1 lett. a) della L. 120/2020, la Società aggiudicataria, dovrà essere disponibile a dare esecuzione al contratto, nelle more della sua formalizzazione, a semplice richiesta della Stazione appaltante e previo pagamento di rateo puro di premio. Nel caso in cui, entro il termine previsto dall’art.32 c. 8 del D.lgs. 50/2016 non sia intervenuta la stipula del contratto, la copertura assicurativa s’intenderà risolta e la Società aggiudicataria avrà diritto al solo conguaglio conteggiato </w:t>
      </w:r>
      <w:r>
        <w:rPr>
          <w:i/>
        </w:rPr>
        <w:t>pro-rata</w:t>
      </w:r>
      <w:r w:rsidR="003D2FAF">
        <w:rPr>
          <w:i/>
        </w:rPr>
        <w:t xml:space="preserve"> </w:t>
      </w:r>
      <w:r>
        <w:rPr>
          <w:i/>
        </w:rPr>
        <w:t xml:space="preserve">temporis </w:t>
      </w:r>
      <w:r>
        <w:t>(rispetto all’importo di premio previsto in polizza).</w:t>
      </w:r>
    </w:p>
    <w:p w:rsidR="008A60CE" w:rsidRDefault="008A60CE">
      <w:pPr>
        <w:pStyle w:val="Corpotesto"/>
        <w:ind w:left="0"/>
        <w:jc w:val="left"/>
        <w:rPr>
          <w:sz w:val="34"/>
        </w:rPr>
      </w:pPr>
    </w:p>
    <w:p w:rsidR="008A60CE" w:rsidRDefault="00655104" w:rsidP="00655104">
      <w:pPr>
        <w:pStyle w:val="Titolo21"/>
        <w:tabs>
          <w:tab w:val="left" w:pos="687"/>
        </w:tabs>
        <w:ind w:left="142" w:firstLine="0"/>
        <w:jc w:val="both"/>
      </w:pPr>
      <w:r>
        <w:t xml:space="preserve">24. </w:t>
      </w:r>
      <w:r w:rsidR="000A1A13">
        <w:t>DE</w:t>
      </w:r>
      <w:r w:rsidR="00274DA4">
        <w:t>FINIZIONE DELLE</w:t>
      </w:r>
      <w:r w:rsidR="00DC2DDF">
        <w:t xml:space="preserve"> </w:t>
      </w:r>
      <w:r w:rsidR="00274DA4">
        <w:t>CONTROVERSIE</w:t>
      </w:r>
    </w:p>
    <w:p w:rsidR="008A60CE" w:rsidRDefault="00274DA4">
      <w:pPr>
        <w:pStyle w:val="Corpotesto"/>
        <w:spacing w:before="59"/>
        <w:ind w:right="782" w:hanging="1"/>
      </w:pPr>
      <w:r>
        <w:t xml:space="preserve">Per le controversie derivanti dal contratto è competente il </w:t>
      </w:r>
      <w:r w:rsidRPr="002B4D20">
        <w:t>Foro di</w:t>
      </w:r>
      <w:r w:rsidR="002B4D20" w:rsidRPr="002B4D20">
        <w:t xml:space="preserve"> Oristano</w:t>
      </w:r>
      <w:r w:rsidRPr="002B4D20">
        <w:rPr>
          <w:i/>
        </w:rPr>
        <w:t xml:space="preserve">, </w:t>
      </w:r>
      <w:r w:rsidRPr="002B4D20">
        <w:t>rimanendo</w:t>
      </w:r>
      <w:r>
        <w:t xml:space="preserve"> espressamente esclusa la compromissione in arbitri.</w:t>
      </w:r>
    </w:p>
    <w:p w:rsidR="008A60CE" w:rsidRDefault="008A60CE">
      <w:pPr>
        <w:pStyle w:val="Corpotesto"/>
        <w:ind w:left="0"/>
        <w:jc w:val="left"/>
      </w:pPr>
    </w:p>
    <w:p w:rsidR="008A60CE" w:rsidRDefault="008A60CE">
      <w:pPr>
        <w:pStyle w:val="Corpotesto"/>
        <w:spacing w:before="10"/>
        <w:ind w:left="0"/>
        <w:jc w:val="left"/>
        <w:rPr>
          <w:sz w:val="19"/>
        </w:rPr>
      </w:pPr>
    </w:p>
    <w:p w:rsidR="008A60CE" w:rsidRDefault="00655104" w:rsidP="00655104">
      <w:pPr>
        <w:pStyle w:val="Titolo21"/>
        <w:tabs>
          <w:tab w:val="left" w:pos="689"/>
        </w:tabs>
        <w:ind w:left="142" w:firstLine="0"/>
        <w:jc w:val="both"/>
      </w:pPr>
      <w:r>
        <w:t xml:space="preserve">25. </w:t>
      </w:r>
      <w:r w:rsidR="00274DA4">
        <w:t>TRATTAMENTO DEI DATI</w:t>
      </w:r>
      <w:r w:rsidR="00FE7A1E">
        <w:t xml:space="preserve"> </w:t>
      </w:r>
      <w:r w:rsidR="00274DA4">
        <w:t>PERSONALI</w:t>
      </w:r>
    </w:p>
    <w:p w:rsidR="008A60CE" w:rsidRDefault="00274DA4" w:rsidP="00B05075">
      <w:pPr>
        <w:pStyle w:val="Corpotesto"/>
        <w:spacing w:before="59"/>
        <w:ind w:right="783"/>
      </w:pPr>
      <w:r>
        <w:t>I dati raccolti saranno trattati, anche con strumenti informatici, ai sensi del d.lgs. 30 giugno 2003 n. 196 e del Regolamento (CE) 27 aprile 2016, n. 2016/679/UE, esclusivamente nell’ambito della gara</w:t>
      </w:r>
    </w:p>
    <w:p w:rsidR="008A60CE" w:rsidRDefault="00274DA4" w:rsidP="00B05075">
      <w:pPr>
        <w:pStyle w:val="Corpotesto"/>
        <w:spacing w:before="32" w:line="242" w:lineRule="auto"/>
        <w:ind w:right="785"/>
        <w:rPr>
          <w:rFonts w:ascii="Cambria" w:hAnsi="Cambria"/>
          <w:b/>
          <w:sz w:val="12"/>
        </w:rPr>
      </w:pPr>
      <w:r>
        <w:t>regolata dal presente disciplinare di gara. Ogni partecipante alla presente procedura dovrà produrre l’allegata informativa privacy, debitamente sottoscritta per presa visione</w:t>
      </w:r>
      <w:r w:rsidR="00CB371E">
        <w:t>.</w:t>
      </w:r>
      <w:r w:rsidR="003D2FAF">
        <w:t xml:space="preserve"> </w:t>
      </w:r>
    </w:p>
    <w:sectPr w:rsidR="008A60CE" w:rsidSect="00FC41B5">
      <w:footerReference w:type="default" r:id="rId17"/>
      <w:pgSz w:w="11900" w:h="16840"/>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59B" w:rsidRDefault="0044659B" w:rsidP="00FC41B5">
      <w:r>
        <w:separator/>
      </w:r>
    </w:p>
  </w:endnote>
  <w:endnote w:type="continuationSeparator" w:id="0">
    <w:p w:rsidR="0044659B" w:rsidRDefault="0044659B" w:rsidP="00FC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340477"/>
      <w:docPartObj>
        <w:docPartGallery w:val="Page Numbers (Bottom of Page)"/>
        <w:docPartUnique/>
      </w:docPartObj>
    </w:sdtPr>
    <w:sdtEndPr/>
    <w:sdtContent>
      <w:p w:rsidR="00504D52" w:rsidRDefault="00504D52">
        <w:pPr>
          <w:pStyle w:val="Pidipagina"/>
          <w:jc w:val="center"/>
        </w:pPr>
        <w:r>
          <w:fldChar w:fldCharType="begin"/>
        </w:r>
        <w:r>
          <w:instrText>PAGE   \* MERGEFORMAT</w:instrText>
        </w:r>
        <w:r>
          <w:fldChar w:fldCharType="separate"/>
        </w:r>
        <w:r w:rsidR="0044659B">
          <w:rPr>
            <w:noProof/>
          </w:rPr>
          <w:t>1</w:t>
        </w:r>
        <w:r>
          <w:fldChar w:fldCharType="end"/>
        </w:r>
      </w:p>
    </w:sdtContent>
  </w:sdt>
  <w:p w:rsidR="00504D52" w:rsidRDefault="00504D5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59B" w:rsidRDefault="0044659B" w:rsidP="00FC41B5">
      <w:r>
        <w:separator/>
      </w:r>
    </w:p>
  </w:footnote>
  <w:footnote w:type="continuationSeparator" w:id="0">
    <w:p w:rsidR="0044659B" w:rsidRDefault="0044659B" w:rsidP="00FC41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94F5A"/>
    <w:multiLevelType w:val="hybridMultilevel"/>
    <w:tmpl w:val="08529576"/>
    <w:lvl w:ilvl="0" w:tplc="399C8CA2">
      <w:start w:val="1"/>
      <w:numFmt w:val="lowerLetter"/>
      <w:lvlText w:val="%1."/>
      <w:lvlJc w:val="left"/>
      <w:pPr>
        <w:ind w:left="527" w:hanging="243"/>
      </w:pPr>
      <w:rPr>
        <w:rFonts w:ascii="Calibri" w:eastAsia="Calibri" w:hAnsi="Calibri" w:cs="Calibri" w:hint="default"/>
        <w:b/>
        <w:w w:val="99"/>
        <w:sz w:val="24"/>
        <w:szCs w:val="24"/>
        <w:lang w:val="it-IT" w:eastAsia="en-US" w:bidi="ar-SA"/>
      </w:rPr>
    </w:lvl>
    <w:lvl w:ilvl="1" w:tplc="90D0E95A">
      <w:numFmt w:val="bullet"/>
      <w:lvlText w:val="•"/>
      <w:lvlJc w:val="left"/>
      <w:pPr>
        <w:ind w:left="1282" w:hanging="243"/>
      </w:pPr>
      <w:rPr>
        <w:rFonts w:hint="default"/>
        <w:lang w:val="it-IT" w:eastAsia="en-US" w:bidi="ar-SA"/>
      </w:rPr>
    </w:lvl>
    <w:lvl w:ilvl="2" w:tplc="A65476CC">
      <w:numFmt w:val="bullet"/>
      <w:lvlText w:val="•"/>
      <w:lvlJc w:val="left"/>
      <w:pPr>
        <w:ind w:left="2324" w:hanging="243"/>
      </w:pPr>
      <w:rPr>
        <w:rFonts w:hint="default"/>
        <w:lang w:val="it-IT" w:eastAsia="en-US" w:bidi="ar-SA"/>
      </w:rPr>
    </w:lvl>
    <w:lvl w:ilvl="3" w:tplc="DC9E389C">
      <w:numFmt w:val="bullet"/>
      <w:lvlText w:val="•"/>
      <w:lvlJc w:val="left"/>
      <w:pPr>
        <w:ind w:left="3366" w:hanging="243"/>
      </w:pPr>
      <w:rPr>
        <w:rFonts w:hint="default"/>
        <w:lang w:val="it-IT" w:eastAsia="en-US" w:bidi="ar-SA"/>
      </w:rPr>
    </w:lvl>
    <w:lvl w:ilvl="4" w:tplc="3EB4040E">
      <w:numFmt w:val="bullet"/>
      <w:lvlText w:val="•"/>
      <w:lvlJc w:val="left"/>
      <w:pPr>
        <w:ind w:left="4408" w:hanging="243"/>
      </w:pPr>
      <w:rPr>
        <w:rFonts w:hint="default"/>
        <w:lang w:val="it-IT" w:eastAsia="en-US" w:bidi="ar-SA"/>
      </w:rPr>
    </w:lvl>
    <w:lvl w:ilvl="5" w:tplc="E4BED95A">
      <w:numFmt w:val="bullet"/>
      <w:lvlText w:val="•"/>
      <w:lvlJc w:val="left"/>
      <w:pPr>
        <w:ind w:left="5450" w:hanging="243"/>
      </w:pPr>
      <w:rPr>
        <w:rFonts w:hint="default"/>
        <w:lang w:val="it-IT" w:eastAsia="en-US" w:bidi="ar-SA"/>
      </w:rPr>
    </w:lvl>
    <w:lvl w:ilvl="6" w:tplc="FCA4E69A">
      <w:numFmt w:val="bullet"/>
      <w:lvlText w:val="•"/>
      <w:lvlJc w:val="left"/>
      <w:pPr>
        <w:ind w:left="6492" w:hanging="243"/>
      </w:pPr>
      <w:rPr>
        <w:rFonts w:hint="default"/>
        <w:lang w:val="it-IT" w:eastAsia="en-US" w:bidi="ar-SA"/>
      </w:rPr>
    </w:lvl>
    <w:lvl w:ilvl="7" w:tplc="541ABB1C">
      <w:numFmt w:val="bullet"/>
      <w:lvlText w:val="•"/>
      <w:lvlJc w:val="left"/>
      <w:pPr>
        <w:ind w:left="7534" w:hanging="243"/>
      </w:pPr>
      <w:rPr>
        <w:rFonts w:hint="default"/>
        <w:lang w:val="it-IT" w:eastAsia="en-US" w:bidi="ar-SA"/>
      </w:rPr>
    </w:lvl>
    <w:lvl w:ilvl="8" w:tplc="B0868AD6">
      <w:numFmt w:val="bullet"/>
      <w:lvlText w:val="•"/>
      <w:lvlJc w:val="left"/>
      <w:pPr>
        <w:ind w:left="8576" w:hanging="243"/>
      </w:pPr>
      <w:rPr>
        <w:rFonts w:hint="default"/>
        <w:lang w:val="it-IT" w:eastAsia="en-US" w:bidi="ar-SA"/>
      </w:rPr>
    </w:lvl>
  </w:abstractNum>
  <w:abstractNum w:abstractNumId="1" w15:restartNumberingAfterBreak="0">
    <w:nsid w:val="075A39B4"/>
    <w:multiLevelType w:val="hybridMultilevel"/>
    <w:tmpl w:val="FFD8967A"/>
    <w:lvl w:ilvl="0" w:tplc="04100019">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CD32015"/>
    <w:multiLevelType w:val="hybridMultilevel"/>
    <w:tmpl w:val="25D846B6"/>
    <w:lvl w:ilvl="0" w:tplc="B9822F90">
      <w:start w:val="1"/>
      <w:numFmt w:val="decimal"/>
      <w:lvlText w:val="%1."/>
      <w:lvlJc w:val="left"/>
      <w:pPr>
        <w:ind w:left="660" w:hanging="428"/>
      </w:pPr>
      <w:rPr>
        <w:rFonts w:ascii="Calibri" w:eastAsia="Calibri" w:hAnsi="Calibri" w:cs="Calibri" w:hint="default"/>
        <w:w w:val="99"/>
        <w:sz w:val="24"/>
        <w:szCs w:val="24"/>
        <w:lang w:val="it-IT" w:eastAsia="en-US" w:bidi="ar-SA"/>
      </w:rPr>
    </w:lvl>
    <w:lvl w:ilvl="1" w:tplc="F2D44700">
      <w:numFmt w:val="bullet"/>
      <w:lvlText w:val="-"/>
      <w:lvlJc w:val="left"/>
      <w:pPr>
        <w:ind w:left="940" w:hanging="351"/>
      </w:pPr>
      <w:rPr>
        <w:rFonts w:ascii="Garamond" w:eastAsia="Garamond" w:hAnsi="Garamond" w:cs="Garamond" w:hint="default"/>
        <w:b/>
        <w:bCs/>
        <w:w w:val="99"/>
        <w:sz w:val="24"/>
        <w:szCs w:val="24"/>
        <w:lang w:val="it-IT" w:eastAsia="en-US" w:bidi="ar-SA"/>
      </w:rPr>
    </w:lvl>
    <w:lvl w:ilvl="2" w:tplc="5DC00A88">
      <w:numFmt w:val="bullet"/>
      <w:lvlText w:val="•"/>
      <w:lvlJc w:val="left"/>
      <w:pPr>
        <w:ind w:left="2020" w:hanging="351"/>
      </w:pPr>
      <w:rPr>
        <w:rFonts w:hint="default"/>
        <w:lang w:val="it-IT" w:eastAsia="en-US" w:bidi="ar-SA"/>
      </w:rPr>
    </w:lvl>
    <w:lvl w:ilvl="3" w:tplc="83AE26AA">
      <w:numFmt w:val="bullet"/>
      <w:lvlText w:val="•"/>
      <w:lvlJc w:val="left"/>
      <w:pPr>
        <w:ind w:left="3100" w:hanging="351"/>
      </w:pPr>
      <w:rPr>
        <w:rFonts w:hint="default"/>
        <w:lang w:val="it-IT" w:eastAsia="en-US" w:bidi="ar-SA"/>
      </w:rPr>
    </w:lvl>
    <w:lvl w:ilvl="4" w:tplc="B2141702">
      <w:numFmt w:val="bullet"/>
      <w:lvlText w:val="•"/>
      <w:lvlJc w:val="left"/>
      <w:pPr>
        <w:ind w:left="4180" w:hanging="351"/>
      </w:pPr>
      <w:rPr>
        <w:rFonts w:hint="default"/>
        <w:lang w:val="it-IT" w:eastAsia="en-US" w:bidi="ar-SA"/>
      </w:rPr>
    </w:lvl>
    <w:lvl w:ilvl="5" w:tplc="1BDAC79C">
      <w:numFmt w:val="bullet"/>
      <w:lvlText w:val="•"/>
      <w:lvlJc w:val="left"/>
      <w:pPr>
        <w:ind w:left="5260" w:hanging="351"/>
      </w:pPr>
      <w:rPr>
        <w:rFonts w:hint="default"/>
        <w:lang w:val="it-IT" w:eastAsia="en-US" w:bidi="ar-SA"/>
      </w:rPr>
    </w:lvl>
    <w:lvl w:ilvl="6" w:tplc="3AE25540">
      <w:numFmt w:val="bullet"/>
      <w:lvlText w:val="•"/>
      <w:lvlJc w:val="left"/>
      <w:pPr>
        <w:ind w:left="6340" w:hanging="351"/>
      </w:pPr>
      <w:rPr>
        <w:rFonts w:hint="default"/>
        <w:lang w:val="it-IT" w:eastAsia="en-US" w:bidi="ar-SA"/>
      </w:rPr>
    </w:lvl>
    <w:lvl w:ilvl="7" w:tplc="C958C61C">
      <w:numFmt w:val="bullet"/>
      <w:lvlText w:val="•"/>
      <w:lvlJc w:val="left"/>
      <w:pPr>
        <w:ind w:left="7420" w:hanging="351"/>
      </w:pPr>
      <w:rPr>
        <w:rFonts w:hint="default"/>
        <w:lang w:val="it-IT" w:eastAsia="en-US" w:bidi="ar-SA"/>
      </w:rPr>
    </w:lvl>
    <w:lvl w:ilvl="8" w:tplc="C96CAD62">
      <w:numFmt w:val="bullet"/>
      <w:lvlText w:val="•"/>
      <w:lvlJc w:val="left"/>
      <w:pPr>
        <w:ind w:left="8500" w:hanging="351"/>
      </w:pPr>
      <w:rPr>
        <w:rFonts w:hint="default"/>
        <w:lang w:val="it-IT" w:eastAsia="en-US" w:bidi="ar-SA"/>
      </w:rPr>
    </w:lvl>
  </w:abstractNum>
  <w:abstractNum w:abstractNumId="3" w15:restartNumberingAfterBreak="0">
    <w:nsid w:val="0D051A52"/>
    <w:multiLevelType w:val="hybridMultilevel"/>
    <w:tmpl w:val="D54E9DE8"/>
    <w:lvl w:ilvl="0" w:tplc="40542D46">
      <w:numFmt w:val="bullet"/>
      <w:lvlText w:val="-"/>
      <w:lvlJc w:val="left"/>
      <w:pPr>
        <w:ind w:left="516" w:hanging="130"/>
      </w:pPr>
      <w:rPr>
        <w:rFonts w:ascii="Calibri" w:eastAsia="Calibri" w:hAnsi="Calibri" w:cs="Calibri" w:hint="default"/>
        <w:w w:val="99"/>
        <w:sz w:val="24"/>
        <w:szCs w:val="24"/>
        <w:lang w:val="it-IT" w:eastAsia="en-US" w:bidi="ar-SA"/>
      </w:rPr>
    </w:lvl>
    <w:lvl w:ilvl="1" w:tplc="33F2193E">
      <w:numFmt w:val="bullet"/>
      <w:lvlText w:val="•"/>
      <w:lvlJc w:val="left"/>
      <w:pPr>
        <w:ind w:left="1534" w:hanging="130"/>
      </w:pPr>
      <w:rPr>
        <w:rFonts w:hint="default"/>
        <w:lang w:val="it-IT" w:eastAsia="en-US" w:bidi="ar-SA"/>
      </w:rPr>
    </w:lvl>
    <w:lvl w:ilvl="2" w:tplc="AC5E04D6">
      <w:numFmt w:val="bullet"/>
      <w:lvlText w:val="•"/>
      <w:lvlJc w:val="left"/>
      <w:pPr>
        <w:ind w:left="2548" w:hanging="130"/>
      </w:pPr>
      <w:rPr>
        <w:rFonts w:hint="default"/>
        <w:lang w:val="it-IT" w:eastAsia="en-US" w:bidi="ar-SA"/>
      </w:rPr>
    </w:lvl>
    <w:lvl w:ilvl="3" w:tplc="E264B7FA">
      <w:numFmt w:val="bullet"/>
      <w:lvlText w:val="•"/>
      <w:lvlJc w:val="left"/>
      <w:pPr>
        <w:ind w:left="3562" w:hanging="130"/>
      </w:pPr>
      <w:rPr>
        <w:rFonts w:hint="default"/>
        <w:lang w:val="it-IT" w:eastAsia="en-US" w:bidi="ar-SA"/>
      </w:rPr>
    </w:lvl>
    <w:lvl w:ilvl="4" w:tplc="9B92DD02">
      <w:numFmt w:val="bullet"/>
      <w:lvlText w:val="•"/>
      <w:lvlJc w:val="left"/>
      <w:pPr>
        <w:ind w:left="4576" w:hanging="130"/>
      </w:pPr>
      <w:rPr>
        <w:rFonts w:hint="default"/>
        <w:lang w:val="it-IT" w:eastAsia="en-US" w:bidi="ar-SA"/>
      </w:rPr>
    </w:lvl>
    <w:lvl w:ilvl="5" w:tplc="5464FB3E">
      <w:numFmt w:val="bullet"/>
      <w:lvlText w:val="•"/>
      <w:lvlJc w:val="left"/>
      <w:pPr>
        <w:ind w:left="5590" w:hanging="130"/>
      </w:pPr>
      <w:rPr>
        <w:rFonts w:hint="default"/>
        <w:lang w:val="it-IT" w:eastAsia="en-US" w:bidi="ar-SA"/>
      </w:rPr>
    </w:lvl>
    <w:lvl w:ilvl="6" w:tplc="09267C16">
      <w:numFmt w:val="bullet"/>
      <w:lvlText w:val="•"/>
      <w:lvlJc w:val="left"/>
      <w:pPr>
        <w:ind w:left="6604" w:hanging="130"/>
      </w:pPr>
      <w:rPr>
        <w:rFonts w:hint="default"/>
        <w:lang w:val="it-IT" w:eastAsia="en-US" w:bidi="ar-SA"/>
      </w:rPr>
    </w:lvl>
    <w:lvl w:ilvl="7" w:tplc="F00C7B18">
      <w:numFmt w:val="bullet"/>
      <w:lvlText w:val="•"/>
      <w:lvlJc w:val="left"/>
      <w:pPr>
        <w:ind w:left="7618" w:hanging="130"/>
      </w:pPr>
      <w:rPr>
        <w:rFonts w:hint="default"/>
        <w:lang w:val="it-IT" w:eastAsia="en-US" w:bidi="ar-SA"/>
      </w:rPr>
    </w:lvl>
    <w:lvl w:ilvl="8" w:tplc="A9E675DA">
      <w:numFmt w:val="bullet"/>
      <w:lvlText w:val="•"/>
      <w:lvlJc w:val="left"/>
      <w:pPr>
        <w:ind w:left="8632" w:hanging="130"/>
      </w:pPr>
      <w:rPr>
        <w:rFonts w:hint="default"/>
        <w:lang w:val="it-IT" w:eastAsia="en-US" w:bidi="ar-SA"/>
      </w:rPr>
    </w:lvl>
  </w:abstractNum>
  <w:abstractNum w:abstractNumId="4" w15:restartNumberingAfterBreak="0">
    <w:nsid w:val="0FD3453C"/>
    <w:multiLevelType w:val="hybridMultilevel"/>
    <w:tmpl w:val="B186E49C"/>
    <w:lvl w:ilvl="0" w:tplc="BBC4C5BC">
      <w:start w:val="1"/>
      <w:numFmt w:val="lowerLetter"/>
      <w:lvlText w:val="%1)"/>
      <w:lvlJc w:val="left"/>
      <w:pPr>
        <w:ind w:left="534" w:hanging="250"/>
        <w:jc w:val="right"/>
      </w:pPr>
      <w:rPr>
        <w:rFonts w:hint="default"/>
        <w:b/>
        <w:bCs/>
        <w:spacing w:val="-1"/>
        <w:w w:val="99"/>
        <w:lang w:val="it-IT" w:eastAsia="en-US" w:bidi="ar-SA"/>
      </w:rPr>
    </w:lvl>
    <w:lvl w:ilvl="1" w:tplc="36607BAA">
      <w:numFmt w:val="bullet"/>
      <w:lvlText w:val="•"/>
      <w:lvlJc w:val="left"/>
      <w:pPr>
        <w:ind w:left="1282" w:hanging="250"/>
      </w:pPr>
      <w:rPr>
        <w:rFonts w:hint="default"/>
        <w:lang w:val="it-IT" w:eastAsia="en-US" w:bidi="ar-SA"/>
      </w:rPr>
    </w:lvl>
    <w:lvl w:ilvl="2" w:tplc="973A19EE">
      <w:numFmt w:val="bullet"/>
      <w:lvlText w:val="•"/>
      <w:lvlJc w:val="left"/>
      <w:pPr>
        <w:ind w:left="2324" w:hanging="250"/>
      </w:pPr>
      <w:rPr>
        <w:rFonts w:hint="default"/>
        <w:lang w:val="it-IT" w:eastAsia="en-US" w:bidi="ar-SA"/>
      </w:rPr>
    </w:lvl>
    <w:lvl w:ilvl="3" w:tplc="3F04CDCA">
      <w:numFmt w:val="bullet"/>
      <w:lvlText w:val="•"/>
      <w:lvlJc w:val="left"/>
      <w:pPr>
        <w:ind w:left="3366" w:hanging="250"/>
      </w:pPr>
      <w:rPr>
        <w:rFonts w:hint="default"/>
        <w:lang w:val="it-IT" w:eastAsia="en-US" w:bidi="ar-SA"/>
      </w:rPr>
    </w:lvl>
    <w:lvl w:ilvl="4" w:tplc="59882794">
      <w:numFmt w:val="bullet"/>
      <w:lvlText w:val="•"/>
      <w:lvlJc w:val="left"/>
      <w:pPr>
        <w:ind w:left="4408" w:hanging="250"/>
      </w:pPr>
      <w:rPr>
        <w:rFonts w:hint="default"/>
        <w:lang w:val="it-IT" w:eastAsia="en-US" w:bidi="ar-SA"/>
      </w:rPr>
    </w:lvl>
    <w:lvl w:ilvl="5" w:tplc="E5FA4986">
      <w:numFmt w:val="bullet"/>
      <w:lvlText w:val="•"/>
      <w:lvlJc w:val="left"/>
      <w:pPr>
        <w:ind w:left="5450" w:hanging="250"/>
      </w:pPr>
      <w:rPr>
        <w:rFonts w:hint="default"/>
        <w:lang w:val="it-IT" w:eastAsia="en-US" w:bidi="ar-SA"/>
      </w:rPr>
    </w:lvl>
    <w:lvl w:ilvl="6" w:tplc="1A28D152">
      <w:numFmt w:val="bullet"/>
      <w:lvlText w:val="•"/>
      <w:lvlJc w:val="left"/>
      <w:pPr>
        <w:ind w:left="6492" w:hanging="250"/>
      </w:pPr>
      <w:rPr>
        <w:rFonts w:hint="default"/>
        <w:lang w:val="it-IT" w:eastAsia="en-US" w:bidi="ar-SA"/>
      </w:rPr>
    </w:lvl>
    <w:lvl w:ilvl="7" w:tplc="DA5ED948">
      <w:numFmt w:val="bullet"/>
      <w:lvlText w:val="•"/>
      <w:lvlJc w:val="left"/>
      <w:pPr>
        <w:ind w:left="7534" w:hanging="250"/>
      </w:pPr>
      <w:rPr>
        <w:rFonts w:hint="default"/>
        <w:lang w:val="it-IT" w:eastAsia="en-US" w:bidi="ar-SA"/>
      </w:rPr>
    </w:lvl>
    <w:lvl w:ilvl="8" w:tplc="30C0AF92">
      <w:numFmt w:val="bullet"/>
      <w:lvlText w:val="•"/>
      <w:lvlJc w:val="left"/>
      <w:pPr>
        <w:ind w:left="8576" w:hanging="250"/>
      </w:pPr>
      <w:rPr>
        <w:rFonts w:hint="default"/>
        <w:lang w:val="it-IT" w:eastAsia="en-US" w:bidi="ar-SA"/>
      </w:rPr>
    </w:lvl>
  </w:abstractNum>
  <w:abstractNum w:abstractNumId="5" w15:restartNumberingAfterBreak="0">
    <w:nsid w:val="133B032F"/>
    <w:multiLevelType w:val="hybridMultilevel"/>
    <w:tmpl w:val="FE4A15B2"/>
    <w:lvl w:ilvl="0" w:tplc="4AA2A75C">
      <w:start w:val="18"/>
      <w:numFmt w:val="decimal"/>
      <w:lvlText w:val="%1."/>
      <w:lvlJc w:val="left"/>
      <w:pPr>
        <w:ind w:left="-56" w:hanging="360"/>
      </w:pPr>
      <w:rPr>
        <w:rFonts w:hint="default"/>
      </w:rPr>
    </w:lvl>
    <w:lvl w:ilvl="1" w:tplc="04100019" w:tentative="1">
      <w:start w:val="1"/>
      <w:numFmt w:val="lowerLetter"/>
      <w:lvlText w:val="%2."/>
      <w:lvlJc w:val="left"/>
      <w:pPr>
        <w:ind w:left="664" w:hanging="360"/>
      </w:pPr>
    </w:lvl>
    <w:lvl w:ilvl="2" w:tplc="0410001B" w:tentative="1">
      <w:start w:val="1"/>
      <w:numFmt w:val="lowerRoman"/>
      <w:lvlText w:val="%3."/>
      <w:lvlJc w:val="right"/>
      <w:pPr>
        <w:ind w:left="1384" w:hanging="180"/>
      </w:pPr>
    </w:lvl>
    <w:lvl w:ilvl="3" w:tplc="0410000F" w:tentative="1">
      <w:start w:val="1"/>
      <w:numFmt w:val="decimal"/>
      <w:lvlText w:val="%4."/>
      <w:lvlJc w:val="left"/>
      <w:pPr>
        <w:ind w:left="2104" w:hanging="360"/>
      </w:pPr>
    </w:lvl>
    <w:lvl w:ilvl="4" w:tplc="04100019" w:tentative="1">
      <w:start w:val="1"/>
      <w:numFmt w:val="lowerLetter"/>
      <w:lvlText w:val="%5."/>
      <w:lvlJc w:val="left"/>
      <w:pPr>
        <w:ind w:left="2824" w:hanging="360"/>
      </w:pPr>
    </w:lvl>
    <w:lvl w:ilvl="5" w:tplc="0410001B" w:tentative="1">
      <w:start w:val="1"/>
      <w:numFmt w:val="lowerRoman"/>
      <w:lvlText w:val="%6."/>
      <w:lvlJc w:val="right"/>
      <w:pPr>
        <w:ind w:left="3544" w:hanging="180"/>
      </w:pPr>
    </w:lvl>
    <w:lvl w:ilvl="6" w:tplc="0410000F" w:tentative="1">
      <w:start w:val="1"/>
      <w:numFmt w:val="decimal"/>
      <w:lvlText w:val="%7."/>
      <w:lvlJc w:val="left"/>
      <w:pPr>
        <w:ind w:left="4264" w:hanging="360"/>
      </w:pPr>
    </w:lvl>
    <w:lvl w:ilvl="7" w:tplc="04100019" w:tentative="1">
      <w:start w:val="1"/>
      <w:numFmt w:val="lowerLetter"/>
      <w:lvlText w:val="%8."/>
      <w:lvlJc w:val="left"/>
      <w:pPr>
        <w:ind w:left="4984" w:hanging="360"/>
      </w:pPr>
    </w:lvl>
    <w:lvl w:ilvl="8" w:tplc="0410001B" w:tentative="1">
      <w:start w:val="1"/>
      <w:numFmt w:val="lowerRoman"/>
      <w:lvlText w:val="%9."/>
      <w:lvlJc w:val="right"/>
      <w:pPr>
        <w:ind w:left="5704" w:hanging="180"/>
      </w:pPr>
    </w:lvl>
  </w:abstractNum>
  <w:abstractNum w:abstractNumId="6" w15:restartNumberingAfterBreak="0">
    <w:nsid w:val="14A528E6"/>
    <w:multiLevelType w:val="hybridMultilevel"/>
    <w:tmpl w:val="5C5839FC"/>
    <w:lvl w:ilvl="0" w:tplc="E94EFB06">
      <w:start w:val="1"/>
      <w:numFmt w:val="lowerLetter"/>
      <w:lvlText w:val="%1)"/>
      <w:lvlJc w:val="left"/>
      <w:pPr>
        <w:ind w:left="475" w:hanging="243"/>
      </w:pPr>
      <w:rPr>
        <w:rFonts w:ascii="Calibri" w:eastAsia="Calibri" w:hAnsi="Calibri" w:cs="Calibri" w:hint="default"/>
        <w:w w:val="99"/>
        <w:sz w:val="24"/>
        <w:szCs w:val="24"/>
        <w:lang w:val="it-IT" w:eastAsia="en-US" w:bidi="ar-SA"/>
      </w:rPr>
    </w:lvl>
    <w:lvl w:ilvl="1" w:tplc="9E1E5340">
      <w:numFmt w:val="bullet"/>
      <w:lvlText w:val="•"/>
      <w:lvlJc w:val="left"/>
      <w:pPr>
        <w:ind w:left="1498" w:hanging="243"/>
      </w:pPr>
      <w:rPr>
        <w:rFonts w:hint="default"/>
        <w:lang w:val="it-IT" w:eastAsia="en-US" w:bidi="ar-SA"/>
      </w:rPr>
    </w:lvl>
    <w:lvl w:ilvl="2" w:tplc="4A3AF0A8">
      <w:numFmt w:val="bullet"/>
      <w:lvlText w:val="•"/>
      <w:lvlJc w:val="left"/>
      <w:pPr>
        <w:ind w:left="2516" w:hanging="243"/>
      </w:pPr>
      <w:rPr>
        <w:rFonts w:hint="default"/>
        <w:lang w:val="it-IT" w:eastAsia="en-US" w:bidi="ar-SA"/>
      </w:rPr>
    </w:lvl>
    <w:lvl w:ilvl="3" w:tplc="EFE23B48">
      <w:numFmt w:val="bullet"/>
      <w:lvlText w:val="•"/>
      <w:lvlJc w:val="left"/>
      <w:pPr>
        <w:ind w:left="3534" w:hanging="243"/>
      </w:pPr>
      <w:rPr>
        <w:rFonts w:hint="default"/>
        <w:lang w:val="it-IT" w:eastAsia="en-US" w:bidi="ar-SA"/>
      </w:rPr>
    </w:lvl>
    <w:lvl w:ilvl="4" w:tplc="C21C35B8">
      <w:numFmt w:val="bullet"/>
      <w:lvlText w:val="•"/>
      <w:lvlJc w:val="left"/>
      <w:pPr>
        <w:ind w:left="4552" w:hanging="243"/>
      </w:pPr>
      <w:rPr>
        <w:rFonts w:hint="default"/>
        <w:lang w:val="it-IT" w:eastAsia="en-US" w:bidi="ar-SA"/>
      </w:rPr>
    </w:lvl>
    <w:lvl w:ilvl="5" w:tplc="348C5BCE">
      <w:numFmt w:val="bullet"/>
      <w:lvlText w:val="•"/>
      <w:lvlJc w:val="left"/>
      <w:pPr>
        <w:ind w:left="5570" w:hanging="243"/>
      </w:pPr>
      <w:rPr>
        <w:rFonts w:hint="default"/>
        <w:lang w:val="it-IT" w:eastAsia="en-US" w:bidi="ar-SA"/>
      </w:rPr>
    </w:lvl>
    <w:lvl w:ilvl="6" w:tplc="6A42EEF4">
      <w:numFmt w:val="bullet"/>
      <w:lvlText w:val="•"/>
      <w:lvlJc w:val="left"/>
      <w:pPr>
        <w:ind w:left="6588" w:hanging="243"/>
      </w:pPr>
      <w:rPr>
        <w:rFonts w:hint="default"/>
        <w:lang w:val="it-IT" w:eastAsia="en-US" w:bidi="ar-SA"/>
      </w:rPr>
    </w:lvl>
    <w:lvl w:ilvl="7" w:tplc="B4C47A26">
      <w:numFmt w:val="bullet"/>
      <w:lvlText w:val="•"/>
      <w:lvlJc w:val="left"/>
      <w:pPr>
        <w:ind w:left="7606" w:hanging="243"/>
      </w:pPr>
      <w:rPr>
        <w:rFonts w:hint="default"/>
        <w:lang w:val="it-IT" w:eastAsia="en-US" w:bidi="ar-SA"/>
      </w:rPr>
    </w:lvl>
    <w:lvl w:ilvl="8" w:tplc="602A7F14">
      <w:numFmt w:val="bullet"/>
      <w:lvlText w:val="•"/>
      <w:lvlJc w:val="left"/>
      <w:pPr>
        <w:ind w:left="8624" w:hanging="243"/>
      </w:pPr>
      <w:rPr>
        <w:rFonts w:hint="default"/>
        <w:lang w:val="it-IT" w:eastAsia="en-US" w:bidi="ar-SA"/>
      </w:rPr>
    </w:lvl>
  </w:abstractNum>
  <w:abstractNum w:abstractNumId="7" w15:restartNumberingAfterBreak="0">
    <w:nsid w:val="1D1E413C"/>
    <w:multiLevelType w:val="hybridMultilevel"/>
    <w:tmpl w:val="DB58650A"/>
    <w:lvl w:ilvl="0" w:tplc="8E9EECA6">
      <w:start w:val="1"/>
      <w:numFmt w:val="lowerLetter"/>
      <w:lvlText w:val="%1)"/>
      <w:lvlJc w:val="left"/>
      <w:pPr>
        <w:ind w:left="799" w:hanging="504"/>
      </w:pPr>
      <w:rPr>
        <w:rFonts w:ascii="Calibri" w:eastAsia="Calibri" w:hAnsi="Calibri" w:cs="Calibri" w:hint="default"/>
        <w:w w:val="99"/>
        <w:sz w:val="24"/>
        <w:szCs w:val="24"/>
        <w:lang w:val="it-IT" w:eastAsia="en-US" w:bidi="ar-SA"/>
      </w:rPr>
    </w:lvl>
    <w:lvl w:ilvl="1" w:tplc="2438BDF8">
      <w:numFmt w:val="bullet"/>
      <w:lvlText w:val="•"/>
      <w:lvlJc w:val="left"/>
      <w:pPr>
        <w:ind w:left="1786" w:hanging="504"/>
      </w:pPr>
      <w:rPr>
        <w:rFonts w:hint="default"/>
        <w:lang w:val="it-IT" w:eastAsia="en-US" w:bidi="ar-SA"/>
      </w:rPr>
    </w:lvl>
    <w:lvl w:ilvl="2" w:tplc="8714783E">
      <w:numFmt w:val="bullet"/>
      <w:lvlText w:val="•"/>
      <w:lvlJc w:val="left"/>
      <w:pPr>
        <w:ind w:left="2772" w:hanging="504"/>
      </w:pPr>
      <w:rPr>
        <w:rFonts w:hint="default"/>
        <w:lang w:val="it-IT" w:eastAsia="en-US" w:bidi="ar-SA"/>
      </w:rPr>
    </w:lvl>
    <w:lvl w:ilvl="3" w:tplc="4064A446">
      <w:numFmt w:val="bullet"/>
      <w:lvlText w:val="•"/>
      <w:lvlJc w:val="left"/>
      <w:pPr>
        <w:ind w:left="3758" w:hanging="504"/>
      </w:pPr>
      <w:rPr>
        <w:rFonts w:hint="default"/>
        <w:lang w:val="it-IT" w:eastAsia="en-US" w:bidi="ar-SA"/>
      </w:rPr>
    </w:lvl>
    <w:lvl w:ilvl="4" w:tplc="981CE926">
      <w:numFmt w:val="bullet"/>
      <w:lvlText w:val="•"/>
      <w:lvlJc w:val="left"/>
      <w:pPr>
        <w:ind w:left="4744" w:hanging="504"/>
      </w:pPr>
      <w:rPr>
        <w:rFonts w:hint="default"/>
        <w:lang w:val="it-IT" w:eastAsia="en-US" w:bidi="ar-SA"/>
      </w:rPr>
    </w:lvl>
    <w:lvl w:ilvl="5" w:tplc="0E0068D4">
      <w:numFmt w:val="bullet"/>
      <w:lvlText w:val="•"/>
      <w:lvlJc w:val="left"/>
      <w:pPr>
        <w:ind w:left="5730" w:hanging="504"/>
      </w:pPr>
      <w:rPr>
        <w:rFonts w:hint="default"/>
        <w:lang w:val="it-IT" w:eastAsia="en-US" w:bidi="ar-SA"/>
      </w:rPr>
    </w:lvl>
    <w:lvl w:ilvl="6" w:tplc="0F720468">
      <w:numFmt w:val="bullet"/>
      <w:lvlText w:val="•"/>
      <w:lvlJc w:val="left"/>
      <w:pPr>
        <w:ind w:left="6716" w:hanging="504"/>
      </w:pPr>
      <w:rPr>
        <w:rFonts w:hint="default"/>
        <w:lang w:val="it-IT" w:eastAsia="en-US" w:bidi="ar-SA"/>
      </w:rPr>
    </w:lvl>
    <w:lvl w:ilvl="7" w:tplc="4E905C22">
      <w:numFmt w:val="bullet"/>
      <w:lvlText w:val="•"/>
      <w:lvlJc w:val="left"/>
      <w:pPr>
        <w:ind w:left="7702" w:hanging="504"/>
      </w:pPr>
      <w:rPr>
        <w:rFonts w:hint="default"/>
        <w:lang w:val="it-IT" w:eastAsia="en-US" w:bidi="ar-SA"/>
      </w:rPr>
    </w:lvl>
    <w:lvl w:ilvl="8" w:tplc="071C1756">
      <w:numFmt w:val="bullet"/>
      <w:lvlText w:val="•"/>
      <w:lvlJc w:val="left"/>
      <w:pPr>
        <w:ind w:left="8688" w:hanging="504"/>
      </w:pPr>
      <w:rPr>
        <w:rFonts w:hint="default"/>
        <w:lang w:val="it-IT" w:eastAsia="en-US" w:bidi="ar-SA"/>
      </w:rPr>
    </w:lvl>
  </w:abstractNum>
  <w:abstractNum w:abstractNumId="8" w15:restartNumberingAfterBreak="0">
    <w:nsid w:val="1F024C9C"/>
    <w:multiLevelType w:val="hybridMultilevel"/>
    <w:tmpl w:val="A3D47CA2"/>
    <w:lvl w:ilvl="0" w:tplc="45D8F716">
      <w:start w:val="1"/>
      <w:numFmt w:val="decimal"/>
      <w:lvlText w:val="%1)"/>
      <w:lvlJc w:val="left"/>
      <w:pPr>
        <w:ind w:left="799" w:hanging="567"/>
      </w:pPr>
      <w:rPr>
        <w:rFonts w:ascii="Calibri" w:eastAsia="Calibri" w:hAnsi="Calibri" w:cs="Calibri" w:hint="default"/>
        <w:w w:val="99"/>
        <w:sz w:val="24"/>
        <w:szCs w:val="24"/>
        <w:lang w:val="it-IT" w:eastAsia="en-US" w:bidi="ar-SA"/>
      </w:rPr>
    </w:lvl>
    <w:lvl w:ilvl="1" w:tplc="BD9EED24">
      <w:start w:val="1"/>
      <w:numFmt w:val="lowerLetter"/>
      <w:lvlText w:val="%2)"/>
      <w:lvlJc w:val="left"/>
      <w:pPr>
        <w:ind w:left="940" w:hanging="284"/>
      </w:pPr>
      <w:rPr>
        <w:rFonts w:ascii="Garamond" w:eastAsia="Garamond" w:hAnsi="Garamond" w:cs="Garamond" w:hint="default"/>
        <w:b/>
        <w:w w:val="99"/>
        <w:sz w:val="24"/>
        <w:szCs w:val="24"/>
        <w:lang w:val="it-IT" w:eastAsia="en-US" w:bidi="ar-SA"/>
      </w:rPr>
    </w:lvl>
    <w:lvl w:ilvl="2" w:tplc="81C835A2">
      <w:numFmt w:val="bullet"/>
      <w:lvlText w:val="•"/>
      <w:lvlJc w:val="left"/>
      <w:pPr>
        <w:ind w:left="2020" w:hanging="284"/>
      </w:pPr>
      <w:rPr>
        <w:rFonts w:hint="default"/>
        <w:lang w:val="it-IT" w:eastAsia="en-US" w:bidi="ar-SA"/>
      </w:rPr>
    </w:lvl>
    <w:lvl w:ilvl="3" w:tplc="EAA68D32">
      <w:numFmt w:val="bullet"/>
      <w:lvlText w:val="•"/>
      <w:lvlJc w:val="left"/>
      <w:pPr>
        <w:ind w:left="3100" w:hanging="284"/>
      </w:pPr>
      <w:rPr>
        <w:rFonts w:hint="default"/>
        <w:lang w:val="it-IT" w:eastAsia="en-US" w:bidi="ar-SA"/>
      </w:rPr>
    </w:lvl>
    <w:lvl w:ilvl="4" w:tplc="5BD6B492">
      <w:numFmt w:val="bullet"/>
      <w:lvlText w:val="•"/>
      <w:lvlJc w:val="left"/>
      <w:pPr>
        <w:ind w:left="4180" w:hanging="284"/>
      </w:pPr>
      <w:rPr>
        <w:rFonts w:hint="default"/>
        <w:lang w:val="it-IT" w:eastAsia="en-US" w:bidi="ar-SA"/>
      </w:rPr>
    </w:lvl>
    <w:lvl w:ilvl="5" w:tplc="C74AF890">
      <w:numFmt w:val="bullet"/>
      <w:lvlText w:val="•"/>
      <w:lvlJc w:val="left"/>
      <w:pPr>
        <w:ind w:left="5260" w:hanging="284"/>
      </w:pPr>
      <w:rPr>
        <w:rFonts w:hint="default"/>
        <w:lang w:val="it-IT" w:eastAsia="en-US" w:bidi="ar-SA"/>
      </w:rPr>
    </w:lvl>
    <w:lvl w:ilvl="6" w:tplc="4EE080BA">
      <w:numFmt w:val="bullet"/>
      <w:lvlText w:val="•"/>
      <w:lvlJc w:val="left"/>
      <w:pPr>
        <w:ind w:left="6340" w:hanging="284"/>
      </w:pPr>
      <w:rPr>
        <w:rFonts w:hint="default"/>
        <w:lang w:val="it-IT" w:eastAsia="en-US" w:bidi="ar-SA"/>
      </w:rPr>
    </w:lvl>
    <w:lvl w:ilvl="7" w:tplc="001C9BFA">
      <w:numFmt w:val="bullet"/>
      <w:lvlText w:val="•"/>
      <w:lvlJc w:val="left"/>
      <w:pPr>
        <w:ind w:left="7420" w:hanging="284"/>
      </w:pPr>
      <w:rPr>
        <w:rFonts w:hint="default"/>
        <w:lang w:val="it-IT" w:eastAsia="en-US" w:bidi="ar-SA"/>
      </w:rPr>
    </w:lvl>
    <w:lvl w:ilvl="8" w:tplc="2B109450">
      <w:numFmt w:val="bullet"/>
      <w:lvlText w:val="•"/>
      <w:lvlJc w:val="left"/>
      <w:pPr>
        <w:ind w:left="8500" w:hanging="284"/>
      </w:pPr>
      <w:rPr>
        <w:rFonts w:hint="default"/>
        <w:lang w:val="it-IT" w:eastAsia="en-US" w:bidi="ar-SA"/>
      </w:rPr>
    </w:lvl>
  </w:abstractNum>
  <w:abstractNum w:abstractNumId="9" w15:restartNumberingAfterBreak="0">
    <w:nsid w:val="20E52B25"/>
    <w:multiLevelType w:val="hybridMultilevel"/>
    <w:tmpl w:val="C05861C8"/>
    <w:lvl w:ilvl="0" w:tplc="BFE098D0">
      <w:start w:val="1"/>
      <w:numFmt w:val="decimal"/>
      <w:lvlText w:val="%1."/>
      <w:lvlJc w:val="left"/>
      <w:pPr>
        <w:ind w:left="470" w:hanging="238"/>
      </w:pPr>
      <w:rPr>
        <w:rFonts w:ascii="Calibri" w:eastAsia="Calibri" w:hAnsi="Calibri" w:cs="Calibri" w:hint="default"/>
        <w:w w:val="99"/>
        <w:sz w:val="24"/>
        <w:szCs w:val="24"/>
        <w:lang w:val="it-IT" w:eastAsia="en-US" w:bidi="ar-SA"/>
      </w:rPr>
    </w:lvl>
    <w:lvl w:ilvl="1" w:tplc="09FE935C">
      <w:numFmt w:val="bullet"/>
      <w:lvlText w:val="•"/>
      <w:lvlJc w:val="left"/>
      <w:pPr>
        <w:ind w:left="1498" w:hanging="238"/>
      </w:pPr>
      <w:rPr>
        <w:rFonts w:hint="default"/>
        <w:lang w:val="it-IT" w:eastAsia="en-US" w:bidi="ar-SA"/>
      </w:rPr>
    </w:lvl>
    <w:lvl w:ilvl="2" w:tplc="AF362E3C">
      <w:numFmt w:val="bullet"/>
      <w:lvlText w:val="•"/>
      <w:lvlJc w:val="left"/>
      <w:pPr>
        <w:ind w:left="2516" w:hanging="238"/>
      </w:pPr>
      <w:rPr>
        <w:rFonts w:hint="default"/>
        <w:lang w:val="it-IT" w:eastAsia="en-US" w:bidi="ar-SA"/>
      </w:rPr>
    </w:lvl>
    <w:lvl w:ilvl="3" w:tplc="29DAF438">
      <w:numFmt w:val="bullet"/>
      <w:lvlText w:val="•"/>
      <w:lvlJc w:val="left"/>
      <w:pPr>
        <w:ind w:left="3534" w:hanging="238"/>
      </w:pPr>
      <w:rPr>
        <w:rFonts w:hint="default"/>
        <w:lang w:val="it-IT" w:eastAsia="en-US" w:bidi="ar-SA"/>
      </w:rPr>
    </w:lvl>
    <w:lvl w:ilvl="4" w:tplc="87DED71E">
      <w:numFmt w:val="bullet"/>
      <w:lvlText w:val="•"/>
      <w:lvlJc w:val="left"/>
      <w:pPr>
        <w:ind w:left="4552" w:hanging="238"/>
      </w:pPr>
      <w:rPr>
        <w:rFonts w:hint="default"/>
        <w:lang w:val="it-IT" w:eastAsia="en-US" w:bidi="ar-SA"/>
      </w:rPr>
    </w:lvl>
    <w:lvl w:ilvl="5" w:tplc="1D06D64A">
      <w:numFmt w:val="bullet"/>
      <w:lvlText w:val="•"/>
      <w:lvlJc w:val="left"/>
      <w:pPr>
        <w:ind w:left="5570" w:hanging="238"/>
      </w:pPr>
      <w:rPr>
        <w:rFonts w:hint="default"/>
        <w:lang w:val="it-IT" w:eastAsia="en-US" w:bidi="ar-SA"/>
      </w:rPr>
    </w:lvl>
    <w:lvl w:ilvl="6" w:tplc="81BEEDC0">
      <w:numFmt w:val="bullet"/>
      <w:lvlText w:val="•"/>
      <w:lvlJc w:val="left"/>
      <w:pPr>
        <w:ind w:left="6588" w:hanging="238"/>
      </w:pPr>
      <w:rPr>
        <w:rFonts w:hint="default"/>
        <w:lang w:val="it-IT" w:eastAsia="en-US" w:bidi="ar-SA"/>
      </w:rPr>
    </w:lvl>
    <w:lvl w:ilvl="7" w:tplc="964E9750">
      <w:numFmt w:val="bullet"/>
      <w:lvlText w:val="•"/>
      <w:lvlJc w:val="left"/>
      <w:pPr>
        <w:ind w:left="7606" w:hanging="238"/>
      </w:pPr>
      <w:rPr>
        <w:rFonts w:hint="default"/>
        <w:lang w:val="it-IT" w:eastAsia="en-US" w:bidi="ar-SA"/>
      </w:rPr>
    </w:lvl>
    <w:lvl w:ilvl="8" w:tplc="75D869E0">
      <w:numFmt w:val="bullet"/>
      <w:lvlText w:val="•"/>
      <w:lvlJc w:val="left"/>
      <w:pPr>
        <w:ind w:left="8624" w:hanging="238"/>
      </w:pPr>
      <w:rPr>
        <w:rFonts w:hint="default"/>
        <w:lang w:val="it-IT" w:eastAsia="en-US" w:bidi="ar-SA"/>
      </w:rPr>
    </w:lvl>
  </w:abstractNum>
  <w:abstractNum w:abstractNumId="10" w15:restartNumberingAfterBreak="0">
    <w:nsid w:val="22A37B30"/>
    <w:multiLevelType w:val="hybridMultilevel"/>
    <w:tmpl w:val="FE826FAE"/>
    <w:lvl w:ilvl="0" w:tplc="08A62254">
      <w:start w:val="18"/>
      <w:numFmt w:val="decimal"/>
      <w:lvlText w:val="%1"/>
      <w:lvlJc w:val="left"/>
      <w:pPr>
        <w:ind w:left="940" w:hanging="567"/>
      </w:pPr>
      <w:rPr>
        <w:rFonts w:hint="default"/>
        <w:lang w:val="it-IT" w:eastAsia="en-US" w:bidi="ar-SA"/>
      </w:rPr>
    </w:lvl>
    <w:lvl w:ilvl="1" w:tplc="3440DBE6">
      <w:numFmt w:val="none"/>
      <w:lvlText w:val=""/>
      <w:lvlJc w:val="left"/>
      <w:pPr>
        <w:tabs>
          <w:tab w:val="num" w:pos="360"/>
        </w:tabs>
      </w:pPr>
    </w:lvl>
    <w:lvl w:ilvl="2" w:tplc="9FEA4274">
      <w:numFmt w:val="bullet"/>
      <w:lvlText w:val="•"/>
      <w:lvlJc w:val="left"/>
      <w:pPr>
        <w:ind w:left="2884" w:hanging="567"/>
      </w:pPr>
      <w:rPr>
        <w:rFonts w:hint="default"/>
        <w:lang w:val="it-IT" w:eastAsia="en-US" w:bidi="ar-SA"/>
      </w:rPr>
    </w:lvl>
    <w:lvl w:ilvl="3" w:tplc="D18A229C">
      <w:numFmt w:val="bullet"/>
      <w:lvlText w:val="•"/>
      <w:lvlJc w:val="left"/>
      <w:pPr>
        <w:ind w:left="3856" w:hanging="567"/>
      </w:pPr>
      <w:rPr>
        <w:rFonts w:hint="default"/>
        <w:lang w:val="it-IT" w:eastAsia="en-US" w:bidi="ar-SA"/>
      </w:rPr>
    </w:lvl>
    <w:lvl w:ilvl="4" w:tplc="FBC0BC80">
      <w:numFmt w:val="bullet"/>
      <w:lvlText w:val="•"/>
      <w:lvlJc w:val="left"/>
      <w:pPr>
        <w:ind w:left="4828" w:hanging="567"/>
      </w:pPr>
      <w:rPr>
        <w:rFonts w:hint="default"/>
        <w:lang w:val="it-IT" w:eastAsia="en-US" w:bidi="ar-SA"/>
      </w:rPr>
    </w:lvl>
    <w:lvl w:ilvl="5" w:tplc="1EEA5F0A">
      <w:numFmt w:val="bullet"/>
      <w:lvlText w:val="•"/>
      <w:lvlJc w:val="left"/>
      <w:pPr>
        <w:ind w:left="5800" w:hanging="567"/>
      </w:pPr>
      <w:rPr>
        <w:rFonts w:hint="default"/>
        <w:lang w:val="it-IT" w:eastAsia="en-US" w:bidi="ar-SA"/>
      </w:rPr>
    </w:lvl>
    <w:lvl w:ilvl="6" w:tplc="93B29E92">
      <w:numFmt w:val="bullet"/>
      <w:lvlText w:val="•"/>
      <w:lvlJc w:val="left"/>
      <w:pPr>
        <w:ind w:left="6772" w:hanging="567"/>
      </w:pPr>
      <w:rPr>
        <w:rFonts w:hint="default"/>
        <w:lang w:val="it-IT" w:eastAsia="en-US" w:bidi="ar-SA"/>
      </w:rPr>
    </w:lvl>
    <w:lvl w:ilvl="7" w:tplc="EBBAED2E">
      <w:numFmt w:val="bullet"/>
      <w:lvlText w:val="•"/>
      <w:lvlJc w:val="left"/>
      <w:pPr>
        <w:ind w:left="7744" w:hanging="567"/>
      </w:pPr>
      <w:rPr>
        <w:rFonts w:hint="default"/>
        <w:lang w:val="it-IT" w:eastAsia="en-US" w:bidi="ar-SA"/>
      </w:rPr>
    </w:lvl>
    <w:lvl w:ilvl="8" w:tplc="B5529506">
      <w:numFmt w:val="bullet"/>
      <w:lvlText w:val="•"/>
      <w:lvlJc w:val="left"/>
      <w:pPr>
        <w:ind w:left="8716" w:hanging="567"/>
      </w:pPr>
      <w:rPr>
        <w:rFonts w:hint="default"/>
        <w:lang w:val="it-IT" w:eastAsia="en-US" w:bidi="ar-SA"/>
      </w:rPr>
    </w:lvl>
  </w:abstractNum>
  <w:abstractNum w:abstractNumId="11" w15:restartNumberingAfterBreak="0">
    <w:nsid w:val="23AF37A4"/>
    <w:multiLevelType w:val="hybridMultilevel"/>
    <w:tmpl w:val="75001432"/>
    <w:lvl w:ilvl="0" w:tplc="40C06D7E">
      <w:start w:val="25"/>
      <w:numFmt w:val="decimal"/>
      <w:lvlText w:val="%1"/>
      <w:lvlJc w:val="left"/>
      <w:pPr>
        <w:ind w:left="488" w:hanging="346"/>
      </w:pPr>
      <w:rPr>
        <w:rFonts w:ascii="Calibri" w:eastAsia="Calibri" w:hAnsi="Calibri" w:cs="Calibri" w:hint="default"/>
        <w:b/>
        <w:bCs/>
        <w:i/>
        <w:spacing w:val="-1"/>
        <w:w w:val="100"/>
        <w:sz w:val="28"/>
        <w:szCs w:val="28"/>
        <w:lang w:val="it-IT" w:eastAsia="en-US" w:bidi="ar-SA"/>
      </w:rPr>
    </w:lvl>
    <w:lvl w:ilvl="1" w:tplc="D44861A0">
      <w:numFmt w:val="bullet"/>
      <w:lvlText w:val="•"/>
      <w:lvlJc w:val="left"/>
      <w:pPr>
        <w:ind w:left="1480" w:hanging="346"/>
      </w:pPr>
      <w:rPr>
        <w:rFonts w:hint="default"/>
        <w:lang w:val="it-IT" w:eastAsia="en-US" w:bidi="ar-SA"/>
      </w:rPr>
    </w:lvl>
    <w:lvl w:ilvl="2" w:tplc="AABA232E">
      <w:numFmt w:val="bullet"/>
      <w:lvlText w:val="•"/>
      <w:lvlJc w:val="left"/>
      <w:pPr>
        <w:ind w:left="2478" w:hanging="346"/>
      </w:pPr>
      <w:rPr>
        <w:rFonts w:hint="default"/>
        <w:lang w:val="it-IT" w:eastAsia="en-US" w:bidi="ar-SA"/>
      </w:rPr>
    </w:lvl>
    <w:lvl w:ilvl="3" w:tplc="286E7704">
      <w:numFmt w:val="bullet"/>
      <w:lvlText w:val="•"/>
      <w:lvlJc w:val="left"/>
      <w:pPr>
        <w:ind w:left="3476" w:hanging="346"/>
      </w:pPr>
      <w:rPr>
        <w:rFonts w:hint="default"/>
        <w:lang w:val="it-IT" w:eastAsia="en-US" w:bidi="ar-SA"/>
      </w:rPr>
    </w:lvl>
    <w:lvl w:ilvl="4" w:tplc="615C8E94">
      <w:numFmt w:val="bullet"/>
      <w:lvlText w:val="•"/>
      <w:lvlJc w:val="left"/>
      <w:pPr>
        <w:ind w:left="4474" w:hanging="346"/>
      </w:pPr>
      <w:rPr>
        <w:rFonts w:hint="default"/>
        <w:lang w:val="it-IT" w:eastAsia="en-US" w:bidi="ar-SA"/>
      </w:rPr>
    </w:lvl>
    <w:lvl w:ilvl="5" w:tplc="45461DBA">
      <w:numFmt w:val="bullet"/>
      <w:lvlText w:val="•"/>
      <w:lvlJc w:val="left"/>
      <w:pPr>
        <w:ind w:left="5472" w:hanging="346"/>
      </w:pPr>
      <w:rPr>
        <w:rFonts w:hint="default"/>
        <w:lang w:val="it-IT" w:eastAsia="en-US" w:bidi="ar-SA"/>
      </w:rPr>
    </w:lvl>
    <w:lvl w:ilvl="6" w:tplc="DC00A230">
      <w:numFmt w:val="bullet"/>
      <w:lvlText w:val="•"/>
      <w:lvlJc w:val="left"/>
      <w:pPr>
        <w:ind w:left="6470" w:hanging="346"/>
      </w:pPr>
      <w:rPr>
        <w:rFonts w:hint="default"/>
        <w:lang w:val="it-IT" w:eastAsia="en-US" w:bidi="ar-SA"/>
      </w:rPr>
    </w:lvl>
    <w:lvl w:ilvl="7" w:tplc="87FA14C0">
      <w:numFmt w:val="bullet"/>
      <w:lvlText w:val="•"/>
      <w:lvlJc w:val="left"/>
      <w:pPr>
        <w:ind w:left="7468" w:hanging="346"/>
      </w:pPr>
      <w:rPr>
        <w:rFonts w:hint="default"/>
        <w:lang w:val="it-IT" w:eastAsia="en-US" w:bidi="ar-SA"/>
      </w:rPr>
    </w:lvl>
    <w:lvl w:ilvl="8" w:tplc="88CA48CC">
      <w:numFmt w:val="bullet"/>
      <w:lvlText w:val="•"/>
      <w:lvlJc w:val="left"/>
      <w:pPr>
        <w:ind w:left="8466" w:hanging="346"/>
      </w:pPr>
      <w:rPr>
        <w:rFonts w:hint="default"/>
        <w:lang w:val="it-IT" w:eastAsia="en-US" w:bidi="ar-SA"/>
      </w:rPr>
    </w:lvl>
  </w:abstractNum>
  <w:abstractNum w:abstractNumId="12" w15:restartNumberingAfterBreak="0">
    <w:nsid w:val="249B0866"/>
    <w:multiLevelType w:val="hybridMultilevel"/>
    <w:tmpl w:val="F7B456BE"/>
    <w:lvl w:ilvl="0" w:tplc="17D6F06A">
      <w:start w:val="1"/>
      <w:numFmt w:val="lowerLetter"/>
      <w:lvlText w:val="%1."/>
      <w:lvlJc w:val="left"/>
      <w:pPr>
        <w:ind w:left="232" w:hanging="708"/>
      </w:pPr>
      <w:rPr>
        <w:rFonts w:ascii="Calibri" w:eastAsia="Calibri" w:hAnsi="Calibri" w:cs="Calibri" w:hint="default"/>
        <w:b/>
        <w:w w:val="99"/>
        <w:sz w:val="24"/>
        <w:szCs w:val="24"/>
        <w:lang w:val="it-IT" w:eastAsia="en-US" w:bidi="ar-SA"/>
      </w:rPr>
    </w:lvl>
    <w:lvl w:ilvl="1" w:tplc="26AC030E">
      <w:numFmt w:val="bullet"/>
      <w:lvlText w:val="•"/>
      <w:lvlJc w:val="left"/>
      <w:pPr>
        <w:ind w:left="1282" w:hanging="708"/>
      </w:pPr>
      <w:rPr>
        <w:rFonts w:hint="default"/>
        <w:lang w:val="it-IT" w:eastAsia="en-US" w:bidi="ar-SA"/>
      </w:rPr>
    </w:lvl>
    <w:lvl w:ilvl="2" w:tplc="84A4FBB4">
      <w:numFmt w:val="bullet"/>
      <w:lvlText w:val="•"/>
      <w:lvlJc w:val="left"/>
      <w:pPr>
        <w:ind w:left="2324" w:hanging="708"/>
      </w:pPr>
      <w:rPr>
        <w:rFonts w:hint="default"/>
        <w:lang w:val="it-IT" w:eastAsia="en-US" w:bidi="ar-SA"/>
      </w:rPr>
    </w:lvl>
    <w:lvl w:ilvl="3" w:tplc="E7A402FA">
      <w:numFmt w:val="bullet"/>
      <w:lvlText w:val="•"/>
      <w:lvlJc w:val="left"/>
      <w:pPr>
        <w:ind w:left="3366" w:hanging="708"/>
      </w:pPr>
      <w:rPr>
        <w:rFonts w:hint="default"/>
        <w:lang w:val="it-IT" w:eastAsia="en-US" w:bidi="ar-SA"/>
      </w:rPr>
    </w:lvl>
    <w:lvl w:ilvl="4" w:tplc="70D8683A">
      <w:numFmt w:val="bullet"/>
      <w:lvlText w:val="•"/>
      <w:lvlJc w:val="left"/>
      <w:pPr>
        <w:ind w:left="4408" w:hanging="708"/>
      </w:pPr>
      <w:rPr>
        <w:rFonts w:hint="default"/>
        <w:lang w:val="it-IT" w:eastAsia="en-US" w:bidi="ar-SA"/>
      </w:rPr>
    </w:lvl>
    <w:lvl w:ilvl="5" w:tplc="12A6A83E">
      <w:numFmt w:val="bullet"/>
      <w:lvlText w:val="•"/>
      <w:lvlJc w:val="left"/>
      <w:pPr>
        <w:ind w:left="5450" w:hanging="708"/>
      </w:pPr>
      <w:rPr>
        <w:rFonts w:hint="default"/>
        <w:lang w:val="it-IT" w:eastAsia="en-US" w:bidi="ar-SA"/>
      </w:rPr>
    </w:lvl>
    <w:lvl w:ilvl="6" w:tplc="F8DEEC16">
      <w:numFmt w:val="bullet"/>
      <w:lvlText w:val="•"/>
      <w:lvlJc w:val="left"/>
      <w:pPr>
        <w:ind w:left="6492" w:hanging="708"/>
      </w:pPr>
      <w:rPr>
        <w:rFonts w:hint="default"/>
        <w:lang w:val="it-IT" w:eastAsia="en-US" w:bidi="ar-SA"/>
      </w:rPr>
    </w:lvl>
    <w:lvl w:ilvl="7" w:tplc="92BE0232">
      <w:numFmt w:val="bullet"/>
      <w:lvlText w:val="•"/>
      <w:lvlJc w:val="left"/>
      <w:pPr>
        <w:ind w:left="7534" w:hanging="708"/>
      </w:pPr>
      <w:rPr>
        <w:rFonts w:hint="default"/>
        <w:lang w:val="it-IT" w:eastAsia="en-US" w:bidi="ar-SA"/>
      </w:rPr>
    </w:lvl>
    <w:lvl w:ilvl="8" w:tplc="860E3DE4">
      <w:numFmt w:val="bullet"/>
      <w:lvlText w:val="•"/>
      <w:lvlJc w:val="left"/>
      <w:pPr>
        <w:ind w:left="8576" w:hanging="708"/>
      </w:pPr>
      <w:rPr>
        <w:rFonts w:hint="default"/>
        <w:lang w:val="it-IT" w:eastAsia="en-US" w:bidi="ar-SA"/>
      </w:rPr>
    </w:lvl>
  </w:abstractNum>
  <w:abstractNum w:abstractNumId="13" w15:restartNumberingAfterBreak="0">
    <w:nsid w:val="25501EB0"/>
    <w:multiLevelType w:val="hybridMultilevel"/>
    <w:tmpl w:val="E738006A"/>
    <w:lvl w:ilvl="0" w:tplc="24449C24">
      <w:start w:val="1"/>
      <w:numFmt w:val="upperRoman"/>
      <w:lvlText w:val="%1."/>
      <w:lvlJc w:val="left"/>
      <w:pPr>
        <w:ind w:left="417" w:hanging="185"/>
      </w:pPr>
      <w:rPr>
        <w:rFonts w:ascii="Calibri" w:eastAsia="Calibri" w:hAnsi="Calibri" w:cs="Calibri" w:hint="default"/>
        <w:b/>
        <w:bCs/>
        <w:w w:val="99"/>
        <w:sz w:val="24"/>
        <w:szCs w:val="24"/>
        <w:lang w:val="it-IT" w:eastAsia="en-US" w:bidi="ar-SA"/>
      </w:rPr>
    </w:lvl>
    <w:lvl w:ilvl="1" w:tplc="B4B86714">
      <w:numFmt w:val="bullet"/>
      <w:lvlText w:val="•"/>
      <w:lvlJc w:val="left"/>
      <w:pPr>
        <w:ind w:left="1444" w:hanging="185"/>
      </w:pPr>
      <w:rPr>
        <w:rFonts w:hint="default"/>
        <w:lang w:val="it-IT" w:eastAsia="en-US" w:bidi="ar-SA"/>
      </w:rPr>
    </w:lvl>
    <w:lvl w:ilvl="2" w:tplc="E5E03EE8">
      <w:numFmt w:val="bullet"/>
      <w:lvlText w:val="•"/>
      <w:lvlJc w:val="left"/>
      <w:pPr>
        <w:ind w:left="2468" w:hanging="185"/>
      </w:pPr>
      <w:rPr>
        <w:rFonts w:hint="default"/>
        <w:lang w:val="it-IT" w:eastAsia="en-US" w:bidi="ar-SA"/>
      </w:rPr>
    </w:lvl>
    <w:lvl w:ilvl="3" w:tplc="A4AE12EC">
      <w:numFmt w:val="bullet"/>
      <w:lvlText w:val="•"/>
      <w:lvlJc w:val="left"/>
      <w:pPr>
        <w:ind w:left="3492" w:hanging="185"/>
      </w:pPr>
      <w:rPr>
        <w:rFonts w:hint="default"/>
        <w:lang w:val="it-IT" w:eastAsia="en-US" w:bidi="ar-SA"/>
      </w:rPr>
    </w:lvl>
    <w:lvl w:ilvl="4" w:tplc="5234F3A4">
      <w:numFmt w:val="bullet"/>
      <w:lvlText w:val="•"/>
      <w:lvlJc w:val="left"/>
      <w:pPr>
        <w:ind w:left="4516" w:hanging="185"/>
      </w:pPr>
      <w:rPr>
        <w:rFonts w:hint="default"/>
        <w:lang w:val="it-IT" w:eastAsia="en-US" w:bidi="ar-SA"/>
      </w:rPr>
    </w:lvl>
    <w:lvl w:ilvl="5" w:tplc="7862A7FE">
      <w:numFmt w:val="bullet"/>
      <w:lvlText w:val="•"/>
      <w:lvlJc w:val="left"/>
      <w:pPr>
        <w:ind w:left="5540" w:hanging="185"/>
      </w:pPr>
      <w:rPr>
        <w:rFonts w:hint="default"/>
        <w:lang w:val="it-IT" w:eastAsia="en-US" w:bidi="ar-SA"/>
      </w:rPr>
    </w:lvl>
    <w:lvl w:ilvl="6" w:tplc="6846E50C">
      <w:numFmt w:val="bullet"/>
      <w:lvlText w:val="•"/>
      <w:lvlJc w:val="left"/>
      <w:pPr>
        <w:ind w:left="6564" w:hanging="185"/>
      </w:pPr>
      <w:rPr>
        <w:rFonts w:hint="default"/>
        <w:lang w:val="it-IT" w:eastAsia="en-US" w:bidi="ar-SA"/>
      </w:rPr>
    </w:lvl>
    <w:lvl w:ilvl="7" w:tplc="8EDC24FE">
      <w:numFmt w:val="bullet"/>
      <w:lvlText w:val="•"/>
      <w:lvlJc w:val="left"/>
      <w:pPr>
        <w:ind w:left="7588" w:hanging="185"/>
      </w:pPr>
      <w:rPr>
        <w:rFonts w:hint="default"/>
        <w:lang w:val="it-IT" w:eastAsia="en-US" w:bidi="ar-SA"/>
      </w:rPr>
    </w:lvl>
    <w:lvl w:ilvl="8" w:tplc="8B4EAEF2">
      <w:numFmt w:val="bullet"/>
      <w:lvlText w:val="•"/>
      <w:lvlJc w:val="left"/>
      <w:pPr>
        <w:ind w:left="8612" w:hanging="185"/>
      </w:pPr>
      <w:rPr>
        <w:rFonts w:hint="default"/>
        <w:lang w:val="it-IT" w:eastAsia="en-US" w:bidi="ar-SA"/>
      </w:rPr>
    </w:lvl>
  </w:abstractNum>
  <w:abstractNum w:abstractNumId="14" w15:restartNumberingAfterBreak="0">
    <w:nsid w:val="25CE19DB"/>
    <w:multiLevelType w:val="hybridMultilevel"/>
    <w:tmpl w:val="A6A8FCA0"/>
    <w:lvl w:ilvl="0" w:tplc="2AB8548E">
      <w:start w:val="1"/>
      <w:numFmt w:val="lowerLetter"/>
      <w:lvlText w:val="%1)"/>
      <w:lvlJc w:val="left"/>
      <w:pPr>
        <w:ind w:left="799" w:hanging="284"/>
      </w:pPr>
      <w:rPr>
        <w:rFonts w:ascii="Garamond" w:eastAsia="Garamond" w:hAnsi="Garamond" w:cs="Garamond" w:hint="default"/>
        <w:b/>
        <w:w w:val="99"/>
        <w:sz w:val="24"/>
        <w:szCs w:val="24"/>
        <w:lang w:val="it-IT" w:eastAsia="en-US" w:bidi="ar-SA"/>
      </w:rPr>
    </w:lvl>
    <w:lvl w:ilvl="1" w:tplc="48069B1C">
      <w:numFmt w:val="bullet"/>
      <w:lvlText w:val="•"/>
      <w:lvlJc w:val="left"/>
      <w:pPr>
        <w:ind w:left="1786" w:hanging="284"/>
      </w:pPr>
      <w:rPr>
        <w:rFonts w:hint="default"/>
        <w:lang w:val="it-IT" w:eastAsia="en-US" w:bidi="ar-SA"/>
      </w:rPr>
    </w:lvl>
    <w:lvl w:ilvl="2" w:tplc="04B60F96">
      <w:numFmt w:val="bullet"/>
      <w:lvlText w:val="•"/>
      <w:lvlJc w:val="left"/>
      <w:pPr>
        <w:ind w:left="2772" w:hanging="284"/>
      </w:pPr>
      <w:rPr>
        <w:rFonts w:hint="default"/>
        <w:lang w:val="it-IT" w:eastAsia="en-US" w:bidi="ar-SA"/>
      </w:rPr>
    </w:lvl>
    <w:lvl w:ilvl="3" w:tplc="5A92EFDE">
      <w:numFmt w:val="bullet"/>
      <w:lvlText w:val="•"/>
      <w:lvlJc w:val="left"/>
      <w:pPr>
        <w:ind w:left="3758" w:hanging="284"/>
      </w:pPr>
      <w:rPr>
        <w:rFonts w:hint="default"/>
        <w:lang w:val="it-IT" w:eastAsia="en-US" w:bidi="ar-SA"/>
      </w:rPr>
    </w:lvl>
    <w:lvl w:ilvl="4" w:tplc="CA98B0BC">
      <w:numFmt w:val="bullet"/>
      <w:lvlText w:val="•"/>
      <w:lvlJc w:val="left"/>
      <w:pPr>
        <w:ind w:left="4744" w:hanging="284"/>
      </w:pPr>
      <w:rPr>
        <w:rFonts w:hint="default"/>
        <w:lang w:val="it-IT" w:eastAsia="en-US" w:bidi="ar-SA"/>
      </w:rPr>
    </w:lvl>
    <w:lvl w:ilvl="5" w:tplc="90D4B38A">
      <w:numFmt w:val="bullet"/>
      <w:lvlText w:val="•"/>
      <w:lvlJc w:val="left"/>
      <w:pPr>
        <w:ind w:left="5730" w:hanging="284"/>
      </w:pPr>
      <w:rPr>
        <w:rFonts w:hint="default"/>
        <w:lang w:val="it-IT" w:eastAsia="en-US" w:bidi="ar-SA"/>
      </w:rPr>
    </w:lvl>
    <w:lvl w:ilvl="6" w:tplc="481479D0">
      <w:numFmt w:val="bullet"/>
      <w:lvlText w:val="•"/>
      <w:lvlJc w:val="left"/>
      <w:pPr>
        <w:ind w:left="6716" w:hanging="284"/>
      </w:pPr>
      <w:rPr>
        <w:rFonts w:hint="default"/>
        <w:lang w:val="it-IT" w:eastAsia="en-US" w:bidi="ar-SA"/>
      </w:rPr>
    </w:lvl>
    <w:lvl w:ilvl="7" w:tplc="BFBAD0EC">
      <w:numFmt w:val="bullet"/>
      <w:lvlText w:val="•"/>
      <w:lvlJc w:val="left"/>
      <w:pPr>
        <w:ind w:left="7702" w:hanging="284"/>
      </w:pPr>
      <w:rPr>
        <w:rFonts w:hint="default"/>
        <w:lang w:val="it-IT" w:eastAsia="en-US" w:bidi="ar-SA"/>
      </w:rPr>
    </w:lvl>
    <w:lvl w:ilvl="8" w:tplc="88E8D526">
      <w:numFmt w:val="bullet"/>
      <w:lvlText w:val="•"/>
      <w:lvlJc w:val="left"/>
      <w:pPr>
        <w:ind w:left="8688" w:hanging="284"/>
      </w:pPr>
      <w:rPr>
        <w:rFonts w:hint="default"/>
        <w:lang w:val="it-IT" w:eastAsia="en-US" w:bidi="ar-SA"/>
      </w:rPr>
    </w:lvl>
  </w:abstractNum>
  <w:abstractNum w:abstractNumId="15" w15:restartNumberingAfterBreak="0">
    <w:nsid w:val="30D50B5F"/>
    <w:multiLevelType w:val="hybridMultilevel"/>
    <w:tmpl w:val="EFC605C8"/>
    <w:lvl w:ilvl="0" w:tplc="490A7A2E">
      <w:start w:val="19"/>
      <w:numFmt w:val="decimal"/>
      <w:lvlText w:val="%1."/>
      <w:lvlJc w:val="left"/>
      <w:pPr>
        <w:ind w:left="232" w:hanging="648"/>
      </w:pPr>
      <w:rPr>
        <w:rFonts w:ascii="Calibri" w:eastAsia="Calibri" w:hAnsi="Calibri" w:cs="Calibri" w:hint="default"/>
        <w:b/>
        <w:bCs/>
        <w:i/>
        <w:spacing w:val="-1"/>
        <w:w w:val="100"/>
        <w:sz w:val="28"/>
        <w:szCs w:val="28"/>
        <w:lang w:val="it-IT" w:eastAsia="en-US" w:bidi="ar-SA"/>
      </w:rPr>
    </w:lvl>
    <w:lvl w:ilvl="1" w:tplc="9ACE3F54">
      <w:numFmt w:val="bullet"/>
      <w:lvlText w:val="•"/>
      <w:lvlJc w:val="left"/>
      <w:pPr>
        <w:ind w:left="1282" w:hanging="648"/>
      </w:pPr>
      <w:rPr>
        <w:rFonts w:hint="default"/>
        <w:lang w:val="it-IT" w:eastAsia="en-US" w:bidi="ar-SA"/>
      </w:rPr>
    </w:lvl>
    <w:lvl w:ilvl="2" w:tplc="FF00401E">
      <w:numFmt w:val="bullet"/>
      <w:lvlText w:val="•"/>
      <w:lvlJc w:val="left"/>
      <w:pPr>
        <w:ind w:left="2324" w:hanging="648"/>
      </w:pPr>
      <w:rPr>
        <w:rFonts w:hint="default"/>
        <w:lang w:val="it-IT" w:eastAsia="en-US" w:bidi="ar-SA"/>
      </w:rPr>
    </w:lvl>
    <w:lvl w:ilvl="3" w:tplc="34D4150C">
      <w:numFmt w:val="bullet"/>
      <w:lvlText w:val="•"/>
      <w:lvlJc w:val="left"/>
      <w:pPr>
        <w:ind w:left="3366" w:hanging="648"/>
      </w:pPr>
      <w:rPr>
        <w:rFonts w:hint="default"/>
        <w:lang w:val="it-IT" w:eastAsia="en-US" w:bidi="ar-SA"/>
      </w:rPr>
    </w:lvl>
    <w:lvl w:ilvl="4" w:tplc="F18A05BC">
      <w:numFmt w:val="bullet"/>
      <w:lvlText w:val="•"/>
      <w:lvlJc w:val="left"/>
      <w:pPr>
        <w:ind w:left="4408" w:hanging="648"/>
      </w:pPr>
      <w:rPr>
        <w:rFonts w:hint="default"/>
        <w:lang w:val="it-IT" w:eastAsia="en-US" w:bidi="ar-SA"/>
      </w:rPr>
    </w:lvl>
    <w:lvl w:ilvl="5" w:tplc="54022FE4">
      <w:numFmt w:val="bullet"/>
      <w:lvlText w:val="•"/>
      <w:lvlJc w:val="left"/>
      <w:pPr>
        <w:ind w:left="5450" w:hanging="648"/>
      </w:pPr>
      <w:rPr>
        <w:rFonts w:hint="default"/>
        <w:lang w:val="it-IT" w:eastAsia="en-US" w:bidi="ar-SA"/>
      </w:rPr>
    </w:lvl>
    <w:lvl w:ilvl="6" w:tplc="B7CA673C">
      <w:numFmt w:val="bullet"/>
      <w:lvlText w:val="•"/>
      <w:lvlJc w:val="left"/>
      <w:pPr>
        <w:ind w:left="6492" w:hanging="648"/>
      </w:pPr>
      <w:rPr>
        <w:rFonts w:hint="default"/>
        <w:lang w:val="it-IT" w:eastAsia="en-US" w:bidi="ar-SA"/>
      </w:rPr>
    </w:lvl>
    <w:lvl w:ilvl="7" w:tplc="E83E33E8">
      <w:numFmt w:val="bullet"/>
      <w:lvlText w:val="•"/>
      <w:lvlJc w:val="left"/>
      <w:pPr>
        <w:ind w:left="7534" w:hanging="648"/>
      </w:pPr>
      <w:rPr>
        <w:rFonts w:hint="default"/>
        <w:lang w:val="it-IT" w:eastAsia="en-US" w:bidi="ar-SA"/>
      </w:rPr>
    </w:lvl>
    <w:lvl w:ilvl="8" w:tplc="DBF005D0">
      <w:numFmt w:val="bullet"/>
      <w:lvlText w:val="•"/>
      <w:lvlJc w:val="left"/>
      <w:pPr>
        <w:ind w:left="8576" w:hanging="648"/>
      </w:pPr>
      <w:rPr>
        <w:rFonts w:hint="default"/>
        <w:lang w:val="it-IT" w:eastAsia="en-US" w:bidi="ar-SA"/>
      </w:rPr>
    </w:lvl>
  </w:abstractNum>
  <w:abstractNum w:abstractNumId="16" w15:restartNumberingAfterBreak="0">
    <w:nsid w:val="32A06474"/>
    <w:multiLevelType w:val="hybridMultilevel"/>
    <w:tmpl w:val="E96A37B6"/>
    <w:lvl w:ilvl="0" w:tplc="9CF00DC0">
      <w:numFmt w:val="bullet"/>
      <w:lvlText w:val="-"/>
      <w:lvlJc w:val="left"/>
      <w:pPr>
        <w:ind w:left="232" w:hanging="708"/>
      </w:pPr>
      <w:rPr>
        <w:rFonts w:ascii="Calibri" w:eastAsia="Calibri" w:hAnsi="Calibri" w:cs="Calibri" w:hint="default"/>
        <w:w w:val="99"/>
        <w:sz w:val="24"/>
        <w:szCs w:val="24"/>
        <w:lang w:val="it-IT" w:eastAsia="en-US" w:bidi="ar-SA"/>
      </w:rPr>
    </w:lvl>
    <w:lvl w:ilvl="1" w:tplc="CDF4BB9A">
      <w:numFmt w:val="bullet"/>
      <w:lvlText w:val="•"/>
      <w:lvlJc w:val="left"/>
      <w:pPr>
        <w:ind w:left="1282" w:hanging="708"/>
      </w:pPr>
      <w:rPr>
        <w:rFonts w:hint="default"/>
        <w:lang w:val="it-IT" w:eastAsia="en-US" w:bidi="ar-SA"/>
      </w:rPr>
    </w:lvl>
    <w:lvl w:ilvl="2" w:tplc="82325AA0">
      <w:numFmt w:val="bullet"/>
      <w:lvlText w:val="•"/>
      <w:lvlJc w:val="left"/>
      <w:pPr>
        <w:ind w:left="2324" w:hanging="708"/>
      </w:pPr>
      <w:rPr>
        <w:rFonts w:hint="default"/>
        <w:lang w:val="it-IT" w:eastAsia="en-US" w:bidi="ar-SA"/>
      </w:rPr>
    </w:lvl>
    <w:lvl w:ilvl="3" w:tplc="3CD41EEE">
      <w:numFmt w:val="bullet"/>
      <w:lvlText w:val="•"/>
      <w:lvlJc w:val="left"/>
      <w:pPr>
        <w:ind w:left="3366" w:hanging="708"/>
      </w:pPr>
      <w:rPr>
        <w:rFonts w:hint="default"/>
        <w:lang w:val="it-IT" w:eastAsia="en-US" w:bidi="ar-SA"/>
      </w:rPr>
    </w:lvl>
    <w:lvl w:ilvl="4" w:tplc="EE6E93BC">
      <w:numFmt w:val="bullet"/>
      <w:lvlText w:val="•"/>
      <w:lvlJc w:val="left"/>
      <w:pPr>
        <w:ind w:left="4408" w:hanging="708"/>
      </w:pPr>
      <w:rPr>
        <w:rFonts w:hint="default"/>
        <w:lang w:val="it-IT" w:eastAsia="en-US" w:bidi="ar-SA"/>
      </w:rPr>
    </w:lvl>
    <w:lvl w:ilvl="5" w:tplc="379A98CE">
      <w:numFmt w:val="bullet"/>
      <w:lvlText w:val="•"/>
      <w:lvlJc w:val="left"/>
      <w:pPr>
        <w:ind w:left="5450" w:hanging="708"/>
      </w:pPr>
      <w:rPr>
        <w:rFonts w:hint="default"/>
        <w:lang w:val="it-IT" w:eastAsia="en-US" w:bidi="ar-SA"/>
      </w:rPr>
    </w:lvl>
    <w:lvl w:ilvl="6" w:tplc="B3A2D31C">
      <w:numFmt w:val="bullet"/>
      <w:lvlText w:val="•"/>
      <w:lvlJc w:val="left"/>
      <w:pPr>
        <w:ind w:left="6492" w:hanging="708"/>
      </w:pPr>
      <w:rPr>
        <w:rFonts w:hint="default"/>
        <w:lang w:val="it-IT" w:eastAsia="en-US" w:bidi="ar-SA"/>
      </w:rPr>
    </w:lvl>
    <w:lvl w:ilvl="7" w:tplc="524CBF6C">
      <w:numFmt w:val="bullet"/>
      <w:lvlText w:val="•"/>
      <w:lvlJc w:val="left"/>
      <w:pPr>
        <w:ind w:left="7534" w:hanging="708"/>
      </w:pPr>
      <w:rPr>
        <w:rFonts w:hint="default"/>
        <w:lang w:val="it-IT" w:eastAsia="en-US" w:bidi="ar-SA"/>
      </w:rPr>
    </w:lvl>
    <w:lvl w:ilvl="8" w:tplc="27264476">
      <w:numFmt w:val="bullet"/>
      <w:lvlText w:val="•"/>
      <w:lvlJc w:val="left"/>
      <w:pPr>
        <w:ind w:left="8576" w:hanging="708"/>
      </w:pPr>
      <w:rPr>
        <w:rFonts w:hint="default"/>
        <w:lang w:val="it-IT" w:eastAsia="en-US" w:bidi="ar-SA"/>
      </w:rPr>
    </w:lvl>
  </w:abstractNum>
  <w:abstractNum w:abstractNumId="17" w15:restartNumberingAfterBreak="0">
    <w:nsid w:val="3560753A"/>
    <w:multiLevelType w:val="hybridMultilevel"/>
    <w:tmpl w:val="22382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E119C8"/>
    <w:multiLevelType w:val="hybridMultilevel"/>
    <w:tmpl w:val="A8AECB4E"/>
    <w:lvl w:ilvl="0" w:tplc="18942D94">
      <w:start w:val="1"/>
      <w:numFmt w:val="decimal"/>
      <w:lvlText w:val="%1)"/>
      <w:lvlJc w:val="left"/>
      <w:pPr>
        <w:ind w:left="232" w:hanging="329"/>
      </w:pPr>
      <w:rPr>
        <w:rFonts w:hint="default"/>
        <w:b/>
        <w:bCs/>
        <w:i/>
        <w:w w:val="99"/>
        <w:lang w:val="it-IT" w:eastAsia="en-US" w:bidi="ar-SA"/>
      </w:rPr>
    </w:lvl>
    <w:lvl w:ilvl="1" w:tplc="CFB04DFC">
      <w:numFmt w:val="bullet"/>
      <w:lvlText w:val="•"/>
      <w:lvlJc w:val="left"/>
      <w:pPr>
        <w:ind w:left="1282" w:hanging="329"/>
      </w:pPr>
      <w:rPr>
        <w:rFonts w:hint="default"/>
        <w:lang w:val="it-IT" w:eastAsia="en-US" w:bidi="ar-SA"/>
      </w:rPr>
    </w:lvl>
    <w:lvl w:ilvl="2" w:tplc="4EAA24FA">
      <w:numFmt w:val="bullet"/>
      <w:lvlText w:val="•"/>
      <w:lvlJc w:val="left"/>
      <w:pPr>
        <w:ind w:left="2324" w:hanging="329"/>
      </w:pPr>
      <w:rPr>
        <w:rFonts w:hint="default"/>
        <w:lang w:val="it-IT" w:eastAsia="en-US" w:bidi="ar-SA"/>
      </w:rPr>
    </w:lvl>
    <w:lvl w:ilvl="3" w:tplc="DED64806">
      <w:numFmt w:val="bullet"/>
      <w:lvlText w:val="•"/>
      <w:lvlJc w:val="left"/>
      <w:pPr>
        <w:ind w:left="3366" w:hanging="329"/>
      </w:pPr>
      <w:rPr>
        <w:rFonts w:hint="default"/>
        <w:lang w:val="it-IT" w:eastAsia="en-US" w:bidi="ar-SA"/>
      </w:rPr>
    </w:lvl>
    <w:lvl w:ilvl="4" w:tplc="7DACA1AE">
      <w:numFmt w:val="bullet"/>
      <w:lvlText w:val="•"/>
      <w:lvlJc w:val="left"/>
      <w:pPr>
        <w:ind w:left="4408" w:hanging="329"/>
      </w:pPr>
      <w:rPr>
        <w:rFonts w:hint="default"/>
        <w:lang w:val="it-IT" w:eastAsia="en-US" w:bidi="ar-SA"/>
      </w:rPr>
    </w:lvl>
    <w:lvl w:ilvl="5" w:tplc="41024F86">
      <w:numFmt w:val="bullet"/>
      <w:lvlText w:val="•"/>
      <w:lvlJc w:val="left"/>
      <w:pPr>
        <w:ind w:left="5450" w:hanging="329"/>
      </w:pPr>
      <w:rPr>
        <w:rFonts w:hint="default"/>
        <w:lang w:val="it-IT" w:eastAsia="en-US" w:bidi="ar-SA"/>
      </w:rPr>
    </w:lvl>
    <w:lvl w:ilvl="6" w:tplc="4D10BB7E">
      <w:numFmt w:val="bullet"/>
      <w:lvlText w:val="•"/>
      <w:lvlJc w:val="left"/>
      <w:pPr>
        <w:ind w:left="6492" w:hanging="329"/>
      </w:pPr>
      <w:rPr>
        <w:rFonts w:hint="default"/>
        <w:lang w:val="it-IT" w:eastAsia="en-US" w:bidi="ar-SA"/>
      </w:rPr>
    </w:lvl>
    <w:lvl w:ilvl="7" w:tplc="6E040EA6">
      <w:numFmt w:val="bullet"/>
      <w:lvlText w:val="•"/>
      <w:lvlJc w:val="left"/>
      <w:pPr>
        <w:ind w:left="7534" w:hanging="329"/>
      </w:pPr>
      <w:rPr>
        <w:rFonts w:hint="default"/>
        <w:lang w:val="it-IT" w:eastAsia="en-US" w:bidi="ar-SA"/>
      </w:rPr>
    </w:lvl>
    <w:lvl w:ilvl="8" w:tplc="3642D33C">
      <w:numFmt w:val="bullet"/>
      <w:lvlText w:val="•"/>
      <w:lvlJc w:val="left"/>
      <w:pPr>
        <w:ind w:left="8576" w:hanging="329"/>
      </w:pPr>
      <w:rPr>
        <w:rFonts w:hint="default"/>
        <w:lang w:val="it-IT" w:eastAsia="en-US" w:bidi="ar-SA"/>
      </w:rPr>
    </w:lvl>
  </w:abstractNum>
  <w:abstractNum w:abstractNumId="19" w15:restartNumberingAfterBreak="0">
    <w:nsid w:val="428C279A"/>
    <w:multiLevelType w:val="hybridMultilevel"/>
    <w:tmpl w:val="F1AE6170"/>
    <w:lvl w:ilvl="0" w:tplc="5A68C2E8">
      <w:start w:val="1"/>
      <w:numFmt w:val="lowerLetter"/>
      <w:lvlText w:val="%1)"/>
      <w:lvlJc w:val="left"/>
      <w:pPr>
        <w:ind w:left="232" w:hanging="310"/>
      </w:pPr>
      <w:rPr>
        <w:rFonts w:ascii="Calibri" w:eastAsia="Calibri" w:hAnsi="Calibri" w:cs="Calibri" w:hint="default"/>
        <w:b/>
        <w:bCs/>
        <w:spacing w:val="-1"/>
        <w:w w:val="99"/>
        <w:sz w:val="24"/>
        <w:szCs w:val="24"/>
        <w:lang w:val="it-IT" w:eastAsia="en-US" w:bidi="ar-SA"/>
      </w:rPr>
    </w:lvl>
    <w:lvl w:ilvl="1" w:tplc="B83A358A">
      <w:numFmt w:val="bullet"/>
      <w:lvlText w:val="•"/>
      <w:lvlJc w:val="left"/>
      <w:pPr>
        <w:ind w:left="1282" w:hanging="310"/>
      </w:pPr>
      <w:rPr>
        <w:rFonts w:hint="default"/>
        <w:lang w:val="it-IT" w:eastAsia="en-US" w:bidi="ar-SA"/>
      </w:rPr>
    </w:lvl>
    <w:lvl w:ilvl="2" w:tplc="7DF83768">
      <w:numFmt w:val="bullet"/>
      <w:lvlText w:val="•"/>
      <w:lvlJc w:val="left"/>
      <w:pPr>
        <w:ind w:left="2324" w:hanging="310"/>
      </w:pPr>
      <w:rPr>
        <w:rFonts w:hint="default"/>
        <w:lang w:val="it-IT" w:eastAsia="en-US" w:bidi="ar-SA"/>
      </w:rPr>
    </w:lvl>
    <w:lvl w:ilvl="3" w:tplc="02A025E8">
      <w:numFmt w:val="bullet"/>
      <w:lvlText w:val="•"/>
      <w:lvlJc w:val="left"/>
      <w:pPr>
        <w:ind w:left="3366" w:hanging="310"/>
      </w:pPr>
      <w:rPr>
        <w:rFonts w:hint="default"/>
        <w:lang w:val="it-IT" w:eastAsia="en-US" w:bidi="ar-SA"/>
      </w:rPr>
    </w:lvl>
    <w:lvl w:ilvl="4" w:tplc="AB5EC504">
      <w:numFmt w:val="bullet"/>
      <w:lvlText w:val="•"/>
      <w:lvlJc w:val="left"/>
      <w:pPr>
        <w:ind w:left="4408" w:hanging="310"/>
      </w:pPr>
      <w:rPr>
        <w:rFonts w:hint="default"/>
        <w:lang w:val="it-IT" w:eastAsia="en-US" w:bidi="ar-SA"/>
      </w:rPr>
    </w:lvl>
    <w:lvl w:ilvl="5" w:tplc="E5C8EEFA">
      <w:numFmt w:val="bullet"/>
      <w:lvlText w:val="•"/>
      <w:lvlJc w:val="left"/>
      <w:pPr>
        <w:ind w:left="5450" w:hanging="310"/>
      </w:pPr>
      <w:rPr>
        <w:rFonts w:hint="default"/>
        <w:lang w:val="it-IT" w:eastAsia="en-US" w:bidi="ar-SA"/>
      </w:rPr>
    </w:lvl>
    <w:lvl w:ilvl="6" w:tplc="8BDCEAE0">
      <w:numFmt w:val="bullet"/>
      <w:lvlText w:val="•"/>
      <w:lvlJc w:val="left"/>
      <w:pPr>
        <w:ind w:left="6492" w:hanging="310"/>
      </w:pPr>
      <w:rPr>
        <w:rFonts w:hint="default"/>
        <w:lang w:val="it-IT" w:eastAsia="en-US" w:bidi="ar-SA"/>
      </w:rPr>
    </w:lvl>
    <w:lvl w:ilvl="7" w:tplc="48426CB8">
      <w:numFmt w:val="bullet"/>
      <w:lvlText w:val="•"/>
      <w:lvlJc w:val="left"/>
      <w:pPr>
        <w:ind w:left="7534" w:hanging="310"/>
      </w:pPr>
      <w:rPr>
        <w:rFonts w:hint="default"/>
        <w:lang w:val="it-IT" w:eastAsia="en-US" w:bidi="ar-SA"/>
      </w:rPr>
    </w:lvl>
    <w:lvl w:ilvl="8" w:tplc="6AC20B06">
      <w:numFmt w:val="bullet"/>
      <w:lvlText w:val="•"/>
      <w:lvlJc w:val="left"/>
      <w:pPr>
        <w:ind w:left="8576" w:hanging="310"/>
      </w:pPr>
      <w:rPr>
        <w:rFonts w:hint="default"/>
        <w:lang w:val="it-IT" w:eastAsia="en-US" w:bidi="ar-SA"/>
      </w:rPr>
    </w:lvl>
  </w:abstractNum>
  <w:abstractNum w:abstractNumId="20" w15:restartNumberingAfterBreak="0">
    <w:nsid w:val="43380F89"/>
    <w:multiLevelType w:val="hybridMultilevel"/>
    <w:tmpl w:val="7982FCC0"/>
    <w:lvl w:ilvl="0" w:tplc="04100001">
      <w:start w:val="1"/>
      <w:numFmt w:val="bullet"/>
      <w:lvlText w:val=""/>
      <w:lvlJc w:val="left"/>
      <w:pPr>
        <w:ind w:left="952" w:hanging="360"/>
      </w:pPr>
      <w:rPr>
        <w:rFonts w:ascii="Symbol" w:hAnsi="Symbol" w:hint="default"/>
      </w:rPr>
    </w:lvl>
    <w:lvl w:ilvl="1" w:tplc="04100003" w:tentative="1">
      <w:start w:val="1"/>
      <w:numFmt w:val="bullet"/>
      <w:lvlText w:val="o"/>
      <w:lvlJc w:val="left"/>
      <w:pPr>
        <w:ind w:left="1672" w:hanging="360"/>
      </w:pPr>
      <w:rPr>
        <w:rFonts w:ascii="Courier New" w:hAnsi="Courier New" w:cs="Courier New" w:hint="default"/>
      </w:rPr>
    </w:lvl>
    <w:lvl w:ilvl="2" w:tplc="04100005" w:tentative="1">
      <w:start w:val="1"/>
      <w:numFmt w:val="bullet"/>
      <w:lvlText w:val=""/>
      <w:lvlJc w:val="left"/>
      <w:pPr>
        <w:ind w:left="2392" w:hanging="360"/>
      </w:pPr>
      <w:rPr>
        <w:rFonts w:ascii="Wingdings" w:hAnsi="Wingdings" w:hint="default"/>
      </w:rPr>
    </w:lvl>
    <w:lvl w:ilvl="3" w:tplc="04100001" w:tentative="1">
      <w:start w:val="1"/>
      <w:numFmt w:val="bullet"/>
      <w:lvlText w:val=""/>
      <w:lvlJc w:val="left"/>
      <w:pPr>
        <w:ind w:left="3112" w:hanging="360"/>
      </w:pPr>
      <w:rPr>
        <w:rFonts w:ascii="Symbol" w:hAnsi="Symbol" w:hint="default"/>
      </w:rPr>
    </w:lvl>
    <w:lvl w:ilvl="4" w:tplc="04100003" w:tentative="1">
      <w:start w:val="1"/>
      <w:numFmt w:val="bullet"/>
      <w:lvlText w:val="o"/>
      <w:lvlJc w:val="left"/>
      <w:pPr>
        <w:ind w:left="3832" w:hanging="360"/>
      </w:pPr>
      <w:rPr>
        <w:rFonts w:ascii="Courier New" w:hAnsi="Courier New" w:cs="Courier New" w:hint="default"/>
      </w:rPr>
    </w:lvl>
    <w:lvl w:ilvl="5" w:tplc="04100005" w:tentative="1">
      <w:start w:val="1"/>
      <w:numFmt w:val="bullet"/>
      <w:lvlText w:val=""/>
      <w:lvlJc w:val="left"/>
      <w:pPr>
        <w:ind w:left="4552" w:hanging="360"/>
      </w:pPr>
      <w:rPr>
        <w:rFonts w:ascii="Wingdings" w:hAnsi="Wingdings" w:hint="default"/>
      </w:rPr>
    </w:lvl>
    <w:lvl w:ilvl="6" w:tplc="04100001" w:tentative="1">
      <w:start w:val="1"/>
      <w:numFmt w:val="bullet"/>
      <w:lvlText w:val=""/>
      <w:lvlJc w:val="left"/>
      <w:pPr>
        <w:ind w:left="5272" w:hanging="360"/>
      </w:pPr>
      <w:rPr>
        <w:rFonts w:ascii="Symbol" w:hAnsi="Symbol" w:hint="default"/>
      </w:rPr>
    </w:lvl>
    <w:lvl w:ilvl="7" w:tplc="04100003" w:tentative="1">
      <w:start w:val="1"/>
      <w:numFmt w:val="bullet"/>
      <w:lvlText w:val="o"/>
      <w:lvlJc w:val="left"/>
      <w:pPr>
        <w:ind w:left="5992" w:hanging="360"/>
      </w:pPr>
      <w:rPr>
        <w:rFonts w:ascii="Courier New" w:hAnsi="Courier New" w:cs="Courier New" w:hint="default"/>
      </w:rPr>
    </w:lvl>
    <w:lvl w:ilvl="8" w:tplc="04100005" w:tentative="1">
      <w:start w:val="1"/>
      <w:numFmt w:val="bullet"/>
      <w:lvlText w:val=""/>
      <w:lvlJc w:val="left"/>
      <w:pPr>
        <w:ind w:left="6712" w:hanging="360"/>
      </w:pPr>
      <w:rPr>
        <w:rFonts w:ascii="Wingdings" w:hAnsi="Wingdings" w:hint="default"/>
      </w:rPr>
    </w:lvl>
  </w:abstractNum>
  <w:abstractNum w:abstractNumId="21" w15:restartNumberingAfterBreak="0">
    <w:nsid w:val="46EC7E61"/>
    <w:multiLevelType w:val="hybridMultilevel"/>
    <w:tmpl w:val="3C78526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2" w15:restartNumberingAfterBreak="0">
    <w:nsid w:val="4DD80FB8"/>
    <w:multiLevelType w:val="hybridMultilevel"/>
    <w:tmpl w:val="5F5CC63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0A17CC0"/>
    <w:multiLevelType w:val="hybridMultilevel"/>
    <w:tmpl w:val="584E420E"/>
    <w:lvl w:ilvl="0" w:tplc="908A87F6">
      <w:numFmt w:val="bullet"/>
      <w:lvlText w:val="-"/>
      <w:lvlJc w:val="left"/>
      <w:pPr>
        <w:ind w:left="952" w:hanging="349"/>
      </w:pPr>
      <w:rPr>
        <w:rFonts w:ascii="Garamond" w:eastAsia="Garamond" w:hAnsi="Garamond" w:cs="Garamond" w:hint="default"/>
        <w:b/>
        <w:bCs/>
        <w:w w:val="99"/>
        <w:sz w:val="24"/>
        <w:szCs w:val="24"/>
        <w:lang w:val="it-IT" w:eastAsia="en-US" w:bidi="ar-SA"/>
      </w:rPr>
    </w:lvl>
    <w:lvl w:ilvl="1" w:tplc="720498CC">
      <w:numFmt w:val="bullet"/>
      <w:lvlText w:val="•"/>
      <w:lvlJc w:val="left"/>
      <w:pPr>
        <w:ind w:left="1930" w:hanging="349"/>
      </w:pPr>
      <w:rPr>
        <w:rFonts w:hint="default"/>
        <w:lang w:val="it-IT" w:eastAsia="en-US" w:bidi="ar-SA"/>
      </w:rPr>
    </w:lvl>
    <w:lvl w:ilvl="2" w:tplc="640C7D70">
      <w:numFmt w:val="bullet"/>
      <w:lvlText w:val="•"/>
      <w:lvlJc w:val="left"/>
      <w:pPr>
        <w:ind w:left="2900" w:hanging="349"/>
      </w:pPr>
      <w:rPr>
        <w:rFonts w:hint="default"/>
        <w:lang w:val="it-IT" w:eastAsia="en-US" w:bidi="ar-SA"/>
      </w:rPr>
    </w:lvl>
    <w:lvl w:ilvl="3" w:tplc="971C9468">
      <w:numFmt w:val="bullet"/>
      <w:lvlText w:val="•"/>
      <w:lvlJc w:val="left"/>
      <w:pPr>
        <w:ind w:left="3870" w:hanging="349"/>
      </w:pPr>
      <w:rPr>
        <w:rFonts w:hint="default"/>
        <w:lang w:val="it-IT" w:eastAsia="en-US" w:bidi="ar-SA"/>
      </w:rPr>
    </w:lvl>
    <w:lvl w:ilvl="4" w:tplc="077C8CB0">
      <w:numFmt w:val="bullet"/>
      <w:lvlText w:val="•"/>
      <w:lvlJc w:val="left"/>
      <w:pPr>
        <w:ind w:left="4840" w:hanging="349"/>
      </w:pPr>
      <w:rPr>
        <w:rFonts w:hint="default"/>
        <w:lang w:val="it-IT" w:eastAsia="en-US" w:bidi="ar-SA"/>
      </w:rPr>
    </w:lvl>
    <w:lvl w:ilvl="5" w:tplc="BEA45358">
      <w:numFmt w:val="bullet"/>
      <w:lvlText w:val="•"/>
      <w:lvlJc w:val="left"/>
      <w:pPr>
        <w:ind w:left="5810" w:hanging="349"/>
      </w:pPr>
      <w:rPr>
        <w:rFonts w:hint="default"/>
        <w:lang w:val="it-IT" w:eastAsia="en-US" w:bidi="ar-SA"/>
      </w:rPr>
    </w:lvl>
    <w:lvl w:ilvl="6" w:tplc="D17C34CA">
      <w:numFmt w:val="bullet"/>
      <w:lvlText w:val="•"/>
      <w:lvlJc w:val="left"/>
      <w:pPr>
        <w:ind w:left="6780" w:hanging="349"/>
      </w:pPr>
      <w:rPr>
        <w:rFonts w:hint="default"/>
        <w:lang w:val="it-IT" w:eastAsia="en-US" w:bidi="ar-SA"/>
      </w:rPr>
    </w:lvl>
    <w:lvl w:ilvl="7" w:tplc="90CED604">
      <w:numFmt w:val="bullet"/>
      <w:lvlText w:val="•"/>
      <w:lvlJc w:val="left"/>
      <w:pPr>
        <w:ind w:left="7750" w:hanging="349"/>
      </w:pPr>
      <w:rPr>
        <w:rFonts w:hint="default"/>
        <w:lang w:val="it-IT" w:eastAsia="en-US" w:bidi="ar-SA"/>
      </w:rPr>
    </w:lvl>
    <w:lvl w:ilvl="8" w:tplc="D92AAB2E">
      <w:numFmt w:val="bullet"/>
      <w:lvlText w:val="•"/>
      <w:lvlJc w:val="left"/>
      <w:pPr>
        <w:ind w:left="8720" w:hanging="349"/>
      </w:pPr>
      <w:rPr>
        <w:rFonts w:hint="default"/>
        <w:lang w:val="it-IT" w:eastAsia="en-US" w:bidi="ar-SA"/>
      </w:rPr>
    </w:lvl>
  </w:abstractNum>
  <w:abstractNum w:abstractNumId="24" w15:restartNumberingAfterBreak="0">
    <w:nsid w:val="527E6FE8"/>
    <w:multiLevelType w:val="hybridMultilevel"/>
    <w:tmpl w:val="B60802E0"/>
    <w:lvl w:ilvl="0" w:tplc="C190487E">
      <w:start w:val="1"/>
      <w:numFmt w:val="lowerLetter"/>
      <w:lvlText w:val="%1."/>
      <w:lvlJc w:val="left"/>
      <w:pPr>
        <w:ind w:left="232" w:hanging="708"/>
      </w:pPr>
      <w:rPr>
        <w:rFonts w:ascii="Calibri" w:eastAsia="Calibri" w:hAnsi="Calibri" w:cs="Calibri" w:hint="default"/>
        <w:w w:val="99"/>
        <w:sz w:val="24"/>
        <w:szCs w:val="24"/>
        <w:lang w:val="it-IT" w:eastAsia="en-US" w:bidi="ar-SA"/>
      </w:rPr>
    </w:lvl>
    <w:lvl w:ilvl="1" w:tplc="6380B2EE">
      <w:numFmt w:val="bullet"/>
      <w:lvlText w:val="•"/>
      <w:lvlJc w:val="left"/>
      <w:pPr>
        <w:ind w:left="1282" w:hanging="708"/>
      </w:pPr>
      <w:rPr>
        <w:rFonts w:hint="default"/>
        <w:lang w:val="it-IT" w:eastAsia="en-US" w:bidi="ar-SA"/>
      </w:rPr>
    </w:lvl>
    <w:lvl w:ilvl="2" w:tplc="DFB0F10A">
      <w:numFmt w:val="bullet"/>
      <w:lvlText w:val="•"/>
      <w:lvlJc w:val="left"/>
      <w:pPr>
        <w:ind w:left="2324" w:hanging="708"/>
      </w:pPr>
      <w:rPr>
        <w:rFonts w:hint="default"/>
        <w:lang w:val="it-IT" w:eastAsia="en-US" w:bidi="ar-SA"/>
      </w:rPr>
    </w:lvl>
    <w:lvl w:ilvl="3" w:tplc="D76CCF7C">
      <w:numFmt w:val="bullet"/>
      <w:lvlText w:val="•"/>
      <w:lvlJc w:val="left"/>
      <w:pPr>
        <w:ind w:left="3366" w:hanging="708"/>
      </w:pPr>
      <w:rPr>
        <w:rFonts w:hint="default"/>
        <w:lang w:val="it-IT" w:eastAsia="en-US" w:bidi="ar-SA"/>
      </w:rPr>
    </w:lvl>
    <w:lvl w:ilvl="4" w:tplc="596CE0CA">
      <w:numFmt w:val="bullet"/>
      <w:lvlText w:val="•"/>
      <w:lvlJc w:val="left"/>
      <w:pPr>
        <w:ind w:left="4408" w:hanging="708"/>
      </w:pPr>
      <w:rPr>
        <w:rFonts w:hint="default"/>
        <w:lang w:val="it-IT" w:eastAsia="en-US" w:bidi="ar-SA"/>
      </w:rPr>
    </w:lvl>
    <w:lvl w:ilvl="5" w:tplc="4A4CC074">
      <w:numFmt w:val="bullet"/>
      <w:lvlText w:val="•"/>
      <w:lvlJc w:val="left"/>
      <w:pPr>
        <w:ind w:left="5450" w:hanging="708"/>
      </w:pPr>
      <w:rPr>
        <w:rFonts w:hint="default"/>
        <w:lang w:val="it-IT" w:eastAsia="en-US" w:bidi="ar-SA"/>
      </w:rPr>
    </w:lvl>
    <w:lvl w:ilvl="6" w:tplc="958C9AE8">
      <w:numFmt w:val="bullet"/>
      <w:lvlText w:val="•"/>
      <w:lvlJc w:val="left"/>
      <w:pPr>
        <w:ind w:left="6492" w:hanging="708"/>
      </w:pPr>
      <w:rPr>
        <w:rFonts w:hint="default"/>
        <w:lang w:val="it-IT" w:eastAsia="en-US" w:bidi="ar-SA"/>
      </w:rPr>
    </w:lvl>
    <w:lvl w:ilvl="7" w:tplc="5C8267EA">
      <w:numFmt w:val="bullet"/>
      <w:lvlText w:val="•"/>
      <w:lvlJc w:val="left"/>
      <w:pPr>
        <w:ind w:left="7534" w:hanging="708"/>
      </w:pPr>
      <w:rPr>
        <w:rFonts w:hint="default"/>
        <w:lang w:val="it-IT" w:eastAsia="en-US" w:bidi="ar-SA"/>
      </w:rPr>
    </w:lvl>
    <w:lvl w:ilvl="8" w:tplc="DE3A16BA">
      <w:numFmt w:val="bullet"/>
      <w:lvlText w:val="•"/>
      <w:lvlJc w:val="left"/>
      <w:pPr>
        <w:ind w:left="8576" w:hanging="708"/>
      </w:pPr>
      <w:rPr>
        <w:rFonts w:hint="default"/>
        <w:lang w:val="it-IT" w:eastAsia="en-US" w:bidi="ar-SA"/>
      </w:rPr>
    </w:lvl>
  </w:abstractNum>
  <w:abstractNum w:abstractNumId="25" w15:restartNumberingAfterBreak="0">
    <w:nsid w:val="57262125"/>
    <w:multiLevelType w:val="hybridMultilevel"/>
    <w:tmpl w:val="8EEEB3B4"/>
    <w:lvl w:ilvl="0" w:tplc="A38A8FDE">
      <w:numFmt w:val="bullet"/>
      <w:lvlText w:val="-"/>
      <w:lvlJc w:val="left"/>
      <w:pPr>
        <w:ind w:left="232" w:hanging="161"/>
      </w:pPr>
      <w:rPr>
        <w:rFonts w:ascii="Calibri" w:eastAsia="Calibri" w:hAnsi="Calibri" w:cs="Calibri" w:hint="default"/>
        <w:b/>
        <w:bCs/>
        <w:w w:val="99"/>
        <w:sz w:val="24"/>
        <w:szCs w:val="24"/>
        <w:lang w:val="it-IT" w:eastAsia="en-US" w:bidi="ar-SA"/>
      </w:rPr>
    </w:lvl>
    <w:lvl w:ilvl="1" w:tplc="C79E77EC">
      <w:numFmt w:val="bullet"/>
      <w:lvlText w:val="•"/>
      <w:lvlJc w:val="left"/>
      <w:pPr>
        <w:ind w:left="1282" w:hanging="161"/>
      </w:pPr>
      <w:rPr>
        <w:rFonts w:hint="default"/>
        <w:lang w:val="it-IT" w:eastAsia="en-US" w:bidi="ar-SA"/>
      </w:rPr>
    </w:lvl>
    <w:lvl w:ilvl="2" w:tplc="2BD05660">
      <w:numFmt w:val="bullet"/>
      <w:lvlText w:val="•"/>
      <w:lvlJc w:val="left"/>
      <w:pPr>
        <w:ind w:left="2324" w:hanging="161"/>
      </w:pPr>
      <w:rPr>
        <w:rFonts w:hint="default"/>
        <w:lang w:val="it-IT" w:eastAsia="en-US" w:bidi="ar-SA"/>
      </w:rPr>
    </w:lvl>
    <w:lvl w:ilvl="3" w:tplc="0FB4D794">
      <w:numFmt w:val="bullet"/>
      <w:lvlText w:val="•"/>
      <w:lvlJc w:val="left"/>
      <w:pPr>
        <w:ind w:left="3366" w:hanging="161"/>
      </w:pPr>
      <w:rPr>
        <w:rFonts w:hint="default"/>
        <w:lang w:val="it-IT" w:eastAsia="en-US" w:bidi="ar-SA"/>
      </w:rPr>
    </w:lvl>
    <w:lvl w:ilvl="4" w:tplc="0C265AA6">
      <w:numFmt w:val="bullet"/>
      <w:lvlText w:val="•"/>
      <w:lvlJc w:val="left"/>
      <w:pPr>
        <w:ind w:left="4408" w:hanging="161"/>
      </w:pPr>
      <w:rPr>
        <w:rFonts w:hint="default"/>
        <w:lang w:val="it-IT" w:eastAsia="en-US" w:bidi="ar-SA"/>
      </w:rPr>
    </w:lvl>
    <w:lvl w:ilvl="5" w:tplc="07E403E4">
      <w:numFmt w:val="bullet"/>
      <w:lvlText w:val="•"/>
      <w:lvlJc w:val="left"/>
      <w:pPr>
        <w:ind w:left="5450" w:hanging="161"/>
      </w:pPr>
      <w:rPr>
        <w:rFonts w:hint="default"/>
        <w:lang w:val="it-IT" w:eastAsia="en-US" w:bidi="ar-SA"/>
      </w:rPr>
    </w:lvl>
    <w:lvl w:ilvl="6" w:tplc="B24C8A74">
      <w:numFmt w:val="bullet"/>
      <w:lvlText w:val="•"/>
      <w:lvlJc w:val="left"/>
      <w:pPr>
        <w:ind w:left="6492" w:hanging="161"/>
      </w:pPr>
      <w:rPr>
        <w:rFonts w:hint="default"/>
        <w:lang w:val="it-IT" w:eastAsia="en-US" w:bidi="ar-SA"/>
      </w:rPr>
    </w:lvl>
    <w:lvl w:ilvl="7" w:tplc="05D86E58">
      <w:numFmt w:val="bullet"/>
      <w:lvlText w:val="•"/>
      <w:lvlJc w:val="left"/>
      <w:pPr>
        <w:ind w:left="7534" w:hanging="161"/>
      </w:pPr>
      <w:rPr>
        <w:rFonts w:hint="default"/>
        <w:lang w:val="it-IT" w:eastAsia="en-US" w:bidi="ar-SA"/>
      </w:rPr>
    </w:lvl>
    <w:lvl w:ilvl="8" w:tplc="B8CCF54A">
      <w:numFmt w:val="bullet"/>
      <w:lvlText w:val="•"/>
      <w:lvlJc w:val="left"/>
      <w:pPr>
        <w:ind w:left="8576" w:hanging="161"/>
      </w:pPr>
      <w:rPr>
        <w:rFonts w:hint="default"/>
        <w:lang w:val="it-IT" w:eastAsia="en-US" w:bidi="ar-SA"/>
      </w:rPr>
    </w:lvl>
  </w:abstractNum>
  <w:abstractNum w:abstractNumId="26" w15:restartNumberingAfterBreak="0">
    <w:nsid w:val="5A070717"/>
    <w:multiLevelType w:val="multilevel"/>
    <w:tmpl w:val="39FAAE00"/>
    <w:lvl w:ilvl="0">
      <w:start w:val="1"/>
      <w:numFmt w:val="decimal"/>
      <w:lvlText w:val="%1."/>
      <w:lvlJc w:val="left"/>
      <w:pPr>
        <w:ind w:left="360" w:hanging="360"/>
      </w:pPr>
      <w:rPr>
        <w:rFonts w:hint="default"/>
        <w:b/>
        <w:bCs/>
        <w:spacing w:val="-1"/>
        <w:w w:val="100"/>
        <w:lang w:val="it-IT" w:eastAsia="en-US" w:bidi="ar-SA"/>
      </w:rPr>
    </w:lvl>
    <w:lvl w:ilvl="1">
      <w:start w:val="1"/>
      <w:numFmt w:val="decimal"/>
      <w:lvlText w:val="%1.%2."/>
      <w:lvlJc w:val="left"/>
      <w:pPr>
        <w:ind w:left="858" w:hanging="432"/>
      </w:pPr>
      <w:rPr>
        <w:sz w:val="24"/>
        <w:szCs w:val="24"/>
      </w:rPr>
    </w:lvl>
    <w:lvl w:ilvl="2">
      <w:start w:val="1"/>
      <w:numFmt w:val="decimal"/>
      <w:lvlText w:val="%1.%2.%3."/>
      <w:lvlJc w:val="left"/>
      <w:pPr>
        <w:ind w:left="1224" w:hanging="504"/>
      </w:pPr>
      <w:rPr>
        <w:rFonts w:hint="default"/>
        <w:w w:val="99"/>
        <w:sz w:val="24"/>
        <w:szCs w:val="24"/>
        <w:lang w:val="it-IT" w:eastAsia="en-US" w:bidi="ar-SA"/>
      </w:rPr>
    </w:lvl>
    <w:lvl w:ilvl="3">
      <w:start w:val="1"/>
      <w:numFmt w:val="decimal"/>
      <w:lvlText w:val="%1.%2.%3.%4."/>
      <w:lvlJc w:val="left"/>
      <w:pPr>
        <w:ind w:left="1728" w:hanging="648"/>
      </w:pPr>
      <w:rPr>
        <w:rFonts w:hint="default"/>
        <w:lang w:val="it-IT" w:eastAsia="en-US" w:bidi="ar-SA"/>
      </w:rPr>
    </w:lvl>
    <w:lvl w:ilvl="4">
      <w:start w:val="1"/>
      <w:numFmt w:val="decimal"/>
      <w:lvlText w:val="%1.%2.%3.%4.%5."/>
      <w:lvlJc w:val="left"/>
      <w:pPr>
        <w:ind w:left="2232" w:hanging="792"/>
      </w:pPr>
      <w:rPr>
        <w:rFonts w:hint="default"/>
        <w:lang w:val="it-IT" w:eastAsia="en-US" w:bidi="ar-SA"/>
      </w:rPr>
    </w:lvl>
    <w:lvl w:ilvl="5">
      <w:start w:val="1"/>
      <w:numFmt w:val="decimal"/>
      <w:lvlText w:val="%1.%2.%3.%4.%5.%6."/>
      <w:lvlJc w:val="left"/>
      <w:pPr>
        <w:ind w:left="2736" w:hanging="936"/>
      </w:pPr>
      <w:rPr>
        <w:rFonts w:hint="default"/>
        <w:lang w:val="it-IT" w:eastAsia="en-US" w:bidi="ar-SA"/>
      </w:rPr>
    </w:lvl>
    <w:lvl w:ilvl="6">
      <w:start w:val="1"/>
      <w:numFmt w:val="decimal"/>
      <w:lvlText w:val="%1.%2.%3.%4.%5.%6.%7."/>
      <w:lvlJc w:val="left"/>
      <w:pPr>
        <w:ind w:left="3240" w:hanging="1080"/>
      </w:pPr>
      <w:rPr>
        <w:rFonts w:hint="default"/>
        <w:lang w:val="it-IT" w:eastAsia="en-US" w:bidi="ar-SA"/>
      </w:rPr>
    </w:lvl>
    <w:lvl w:ilvl="7">
      <w:start w:val="1"/>
      <w:numFmt w:val="decimal"/>
      <w:lvlText w:val="%1.%2.%3.%4.%5.%6.%7.%8."/>
      <w:lvlJc w:val="left"/>
      <w:pPr>
        <w:ind w:left="3744" w:hanging="1224"/>
      </w:pPr>
      <w:rPr>
        <w:rFonts w:hint="default"/>
        <w:lang w:val="it-IT" w:eastAsia="en-US" w:bidi="ar-SA"/>
      </w:rPr>
    </w:lvl>
    <w:lvl w:ilvl="8">
      <w:start w:val="1"/>
      <w:numFmt w:val="decimal"/>
      <w:lvlText w:val="%1.%2.%3.%4.%5.%6.%7.%8.%9."/>
      <w:lvlJc w:val="left"/>
      <w:pPr>
        <w:ind w:left="4320" w:hanging="1440"/>
      </w:pPr>
      <w:rPr>
        <w:rFonts w:hint="default"/>
        <w:lang w:val="it-IT" w:eastAsia="en-US" w:bidi="ar-SA"/>
      </w:rPr>
    </w:lvl>
  </w:abstractNum>
  <w:abstractNum w:abstractNumId="27" w15:restartNumberingAfterBreak="0">
    <w:nsid w:val="5BCC652F"/>
    <w:multiLevelType w:val="hybridMultilevel"/>
    <w:tmpl w:val="89B20D86"/>
    <w:lvl w:ilvl="0" w:tplc="1EBC5998">
      <w:start w:val="24"/>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8" w15:restartNumberingAfterBreak="0">
    <w:nsid w:val="5C4043F0"/>
    <w:multiLevelType w:val="hybridMultilevel"/>
    <w:tmpl w:val="2CCC19D6"/>
    <w:lvl w:ilvl="0" w:tplc="89528E0C">
      <w:numFmt w:val="bullet"/>
      <w:lvlText w:val="-"/>
      <w:lvlJc w:val="left"/>
      <w:pPr>
        <w:ind w:left="660" w:hanging="428"/>
      </w:pPr>
      <w:rPr>
        <w:rFonts w:ascii="Garamond" w:eastAsia="Garamond" w:hAnsi="Garamond" w:cs="Garamond" w:hint="default"/>
        <w:b/>
        <w:bCs/>
        <w:w w:val="99"/>
        <w:sz w:val="24"/>
        <w:szCs w:val="24"/>
        <w:lang w:val="it-IT" w:eastAsia="en-US" w:bidi="ar-SA"/>
      </w:rPr>
    </w:lvl>
    <w:lvl w:ilvl="1" w:tplc="D20EED58">
      <w:numFmt w:val="bullet"/>
      <w:lvlText w:val="•"/>
      <w:lvlJc w:val="left"/>
      <w:pPr>
        <w:ind w:left="1660" w:hanging="428"/>
      </w:pPr>
      <w:rPr>
        <w:rFonts w:hint="default"/>
        <w:lang w:val="it-IT" w:eastAsia="en-US" w:bidi="ar-SA"/>
      </w:rPr>
    </w:lvl>
    <w:lvl w:ilvl="2" w:tplc="E3585E60">
      <w:numFmt w:val="bullet"/>
      <w:lvlText w:val="•"/>
      <w:lvlJc w:val="left"/>
      <w:pPr>
        <w:ind w:left="2660" w:hanging="428"/>
      </w:pPr>
      <w:rPr>
        <w:rFonts w:hint="default"/>
        <w:lang w:val="it-IT" w:eastAsia="en-US" w:bidi="ar-SA"/>
      </w:rPr>
    </w:lvl>
    <w:lvl w:ilvl="3" w:tplc="06427320">
      <w:numFmt w:val="bullet"/>
      <w:lvlText w:val="•"/>
      <w:lvlJc w:val="left"/>
      <w:pPr>
        <w:ind w:left="3660" w:hanging="428"/>
      </w:pPr>
      <w:rPr>
        <w:rFonts w:hint="default"/>
        <w:lang w:val="it-IT" w:eastAsia="en-US" w:bidi="ar-SA"/>
      </w:rPr>
    </w:lvl>
    <w:lvl w:ilvl="4" w:tplc="FB98BAF4">
      <w:numFmt w:val="bullet"/>
      <w:lvlText w:val="•"/>
      <w:lvlJc w:val="left"/>
      <w:pPr>
        <w:ind w:left="4660" w:hanging="428"/>
      </w:pPr>
      <w:rPr>
        <w:rFonts w:hint="default"/>
        <w:lang w:val="it-IT" w:eastAsia="en-US" w:bidi="ar-SA"/>
      </w:rPr>
    </w:lvl>
    <w:lvl w:ilvl="5" w:tplc="BB9830D2">
      <w:numFmt w:val="bullet"/>
      <w:lvlText w:val="•"/>
      <w:lvlJc w:val="left"/>
      <w:pPr>
        <w:ind w:left="5660" w:hanging="428"/>
      </w:pPr>
      <w:rPr>
        <w:rFonts w:hint="default"/>
        <w:lang w:val="it-IT" w:eastAsia="en-US" w:bidi="ar-SA"/>
      </w:rPr>
    </w:lvl>
    <w:lvl w:ilvl="6" w:tplc="48D236C6">
      <w:numFmt w:val="bullet"/>
      <w:lvlText w:val="•"/>
      <w:lvlJc w:val="left"/>
      <w:pPr>
        <w:ind w:left="6660" w:hanging="428"/>
      </w:pPr>
      <w:rPr>
        <w:rFonts w:hint="default"/>
        <w:lang w:val="it-IT" w:eastAsia="en-US" w:bidi="ar-SA"/>
      </w:rPr>
    </w:lvl>
    <w:lvl w:ilvl="7" w:tplc="BE7AF5DE">
      <w:numFmt w:val="bullet"/>
      <w:lvlText w:val="•"/>
      <w:lvlJc w:val="left"/>
      <w:pPr>
        <w:ind w:left="7660" w:hanging="428"/>
      </w:pPr>
      <w:rPr>
        <w:rFonts w:hint="default"/>
        <w:lang w:val="it-IT" w:eastAsia="en-US" w:bidi="ar-SA"/>
      </w:rPr>
    </w:lvl>
    <w:lvl w:ilvl="8" w:tplc="D64A5978">
      <w:numFmt w:val="bullet"/>
      <w:lvlText w:val="•"/>
      <w:lvlJc w:val="left"/>
      <w:pPr>
        <w:ind w:left="8660" w:hanging="428"/>
      </w:pPr>
      <w:rPr>
        <w:rFonts w:hint="default"/>
        <w:lang w:val="it-IT" w:eastAsia="en-US" w:bidi="ar-SA"/>
      </w:rPr>
    </w:lvl>
  </w:abstractNum>
  <w:abstractNum w:abstractNumId="29" w15:restartNumberingAfterBreak="0">
    <w:nsid w:val="5D747E83"/>
    <w:multiLevelType w:val="hybridMultilevel"/>
    <w:tmpl w:val="C35652B0"/>
    <w:lvl w:ilvl="0" w:tplc="88604DCC">
      <w:start w:val="18"/>
      <w:numFmt w:val="decimal"/>
      <w:lvlText w:val="%1."/>
      <w:lvlJc w:val="left"/>
      <w:pPr>
        <w:ind w:left="652" w:hanging="421"/>
      </w:pPr>
      <w:rPr>
        <w:rFonts w:ascii="Calibri" w:eastAsia="Calibri" w:hAnsi="Calibri" w:cs="Calibri" w:hint="default"/>
        <w:b/>
        <w:bCs/>
        <w:i/>
        <w:spacing w:val="-1"/>
        <w:w w:val="100"/>
        <w:sz w:val="28"/>
        <w:szCs w:val="28"/>
        <w:lang w:val="it-IT" w:eastAsia="en-US" w:bidi="ar-SA"/>
      </w:rPr>
    </w:lvl>
    <w:lvl w:ilvl="1" w:tplc="00308318">
      <w:numFmt w:val="none"/>
      <w:lvlText w:val=""/>
      <w:lvlJc w:val="left"/>
      <w:pPr>
        <w:tabs>
          <w:tab w:val="num" w:pos="360"/>
        </w:tabs>
      </w:pPr>
    </w:lvl>
    <w:lvl w:ilvl="2" w:tplc="9EF248E8">
      <w:numFmt w:val="bullet"/>
      <w:lvlText w:val="•"/>
      <w:lvlJc w:val="left"/>
      <w:pPr>
        <w:ind w:left="2002" w:hanging="550"/>
      </w:pPr>
      <w:rPr>
        <w:rFonts w:hint="default"/>
        <w:lang w:val="it-IT" w:eastAsia="en-US" w:bidi="ar-SA"/>
      </w:rPr>
    </w:lvl>
    <w:lvl w:ilvl="3" w:tplc="4EC8D374">
      <w:numFmt w:val="bullet"/>
      <w:lvlText w:val="•"/>
      <w:lvlJc w:val="left"/>
      <w:pPr>
        <w:ind w:left="3084" w:hanging="550"/>
      </w:pPr>
      <w:rPr>
        <w:rFonts w:hint="default"/>
        <w:lang w:val="it-IT" w:eastAsia="en-US" w:bidi="ar-SA"/>
      </w:rPr>
    </w:lvl>
    <w:lvl w:ilvl="4" w:tplc="C658A09E">
      <w:numFmt w:val="bullet"/>
      <w:lvlText w:val="•"/>
      <w:lvlJc w:val="left"/>
      <w:pPr>
        <w:ind w:left="4166" w:hanging="550"/>
      </w:pPr>
      <w:rPr>
        <w:rFonts w:hint="default"/>
        <w:lang w:val="it-IT" w:eastAsia="en-US" w:bidi="ar-SA"/>
      </w:rPr>
    </w:lvl>
    <w:lvl w:ilvl="5" w:tplc="3D544CAC">
      <w:numFmt w:val="bullet"/>
      <w:lvlText w:val="•"/>
      <w:lvlJc w:val="left"/>
      <w:pPr>
        <w:ind w:left="5248" w:hanging="550"/>
      </w:pPr>
      <w:rPr>
        <w:rFonts w:hint="default"/>
        <w:lang w:val="it-IT" w:eastAsia="en-US" w:bidi="ar-SA"/>
      </w:rPr>
    </w:lvl>
    <w:lvl w:ilvl="6" w:tplc="EBFA998A">
      <w:numFmt w:val="bullet"/>
      <w:lvlText w:val="•"/>
      <w:lvlJc w:val="left"/>
      <w:pPr>
        <w:ind w:left="6331" w:hanging="550"/>
      </w:pPr>
      <w:rPr>
        <w:rFonts w:hint="default"/>
        <w:lang w:val="it-IT" w:eastAsia="en-US" w:bidi="ar-SA"/>
      </w:rPr>
    </w:lvl>
    <w:lvl w:ilvl="7" w:tplc="D1B0D9D6">
      <w:numFmt w:val="bullet"/>
      <w:lvlText w:val="•"/>
      <w:lvlJc w:val="left"/>
      <w:pPr>
        <w:ind w:left="7413" w:hanging="550"/>
      </w:pPr>
      <w:rPr>
        <w:rFonts w:hint="default"/>
        <w:lang w:val="it-IT" w:eastAsia="en-US" w:bidi="ar-SA"/>
      </w:rPr>
    </w:lvl>
    <w:lvl w:ilvl="8" w:tplc="8B68B98E">
      <w:numFmt w:val="bullet"/>
      <w:lvlText w:val="•"/>
      <w:lvlJc w:val="left"/>
      <w:pPr>
        <w:ind w:left="8495" w:hanging="550"/>
      </w:pPr>
      <w:rPr>
        <w:rFonts w:hint="default"/>
        <w:lang w:val="it-IT" w:eastAsia="en-US" w:bidi="ar-SA"/>
      </w:rPr>
    </w:lvl>
  </w:abstractNum>
  <w:abstractNum w:abstractNumId="30" w15:restartNumberingAfterBreak="0">
    <w:nsid w:val="624E0C6D"/>
    <w:multiLevelType w:val="hybridMultilevel"/>
    <w:tmpl w:val="E1E82B02"/>
    <w:lvl w:ilvl="0" w:tplc="63E60626">
      <w:start w:val="1"/>
      <w:numFmt w:val="lowerLetter"/>
      <w:lvlText w:val="%1."/>
      <w:lvlJc w:val="left"/>
      <w:pPr>
        <w:ind w:left="232" w:hanging="708"/>
      </w:pPr>
      <w:rPr>
        <w:rFonts w:ascii="Calibri" w:eastAsia="Calibri" w:hAnsi="Calibri" w:cs="Calibri" w:hint="default"/>
        <w:b/>
        <w:bCs/>
        <w:spacing w:val="-1"/>
        <w:w w:val="99"/>
        <w:sz w:val="24"/>
        <w:szCs w:val="24"/>
        <w:lang w:val="it-IT" w:eastAsia="en-US" w:bidi="ar-SA"/>
      </w:rPr>
    </w:lvl>
    <w:lvl w:ilvl="1" w:tplc="49DE1C66">
      <w:numFmt w:val="bullet"/>
      <w:lvlText w:val="•"/>
      <w:lvlJc w:val="left"/>
      <w:pPr>
        <w:ind w:left="1282" w:hanging="708"/>
      </w:pPr>
      <w:rPr>
        <w:rFonts w:hint="default"/>
        <w:lang w:val="it-IT" w:eastAsia="en-US" w:bidi="ar-SA"/>
      </w:rPr>
    </w:lvl>
    <w:lvl w:ilvl="2" w:tplc="B4A01206">
      <w:numFmt w:val="bullet"/>
      <w:lvlText w:val="•"/>
      <w:lvlJc w:val="left"/>
      <w:pPr>
        <w:ind w:left="2324" w:hanging="708"/>
      </w:pPr>
      <w:rPr>
        <w:rFonts w:hint="default"/>
        <w:lang w:val="it-IT" w:eastAsia="en-US" w:bidi="ar-SA"/>
      </w:rPr>
    </w:lvl>
    <w:lvl w:ilvl="3" w:tplc="F31E54D0">
      <w:numFmt w:val="bullet"/>
      <w:lvlText w:val="•"/>
      <w:lvlJc w:val="left"/>
      <w:pPr>
        <w:ind w:left="3366" w:hanging="708"/>
      </w:pPr>
      <w:rPr>
        <w:rFonts w:hint="default"/>
        <w:lang w:val="it-IT" w:eastAsia="en-US" w:bidi="ar-SA"/>
      </w:rPr>
    </w:lvl>
    <w:lvl w:ilvl="4" w:tplc="4B62818A">
      <w:numFmt w:val="bullet"/>
      <w:lvlText w:val="•"/>
      <w:lvlJc w:val="left"/>
      <w:pPr>
        <w:ind w:left="4408" w:hanging="708"/>
      </w:pPr>
      <w:rPr>
        <w:rFonts w:hint="default"/>
        <w:lang w:val="it-IT" w:eastAsia="en-US" w:bidi="ar-SA"/>
      </w:rPr>
    </w:lvl>
    <w:lvl w:ilvl="5" w:tplc="EC9A8D0E">
      <w:numFmt w:val="bullet"/>
      <w:lvlText w:val="•"/>
      <w:lvlJc w:val="left"/>
      <w:pPr>
        <w:ind w:left="5450" w:hanging="708"/>
      </w:pPr>
      <w:rPr>
        <w:rFonts w:hint="default"/>
        <w:lang w:val="it-IT" w:eastAsia="en-US" w:bidi="ar-SA"/>
      </w:rPr>
    </w:lvl>
    <w:lvl w:ilvl="6" w:tplc="C78839CC">
      <w:numFmt w:val="bullet"/>
      <w:lvlText w:val="•"/>
      <w:lvlJc w:val="left"/>
      <w:pPr>
        <w:ind w:left="6492" w:hanging="708"/>
      </w:pPr>
      <w:rPr>
        <w:rFonts w:hint="default"/>
        <w:lang w:val="it-IT" w:eastAsia="en-US" w:bidi="ar-SA"/>
      </w:rPr>
    </w:lvl>
    <w:lvl w:ilvl="7" w:tplc="92A09714">
      <w:numFmt w:val="bullet"/>
      <w:lvlText w:val="•"/>
      <w:lvlJc w:val="left"/>
      <w:pPr>
        <w:ind w:left="7534" w:hanging="708"/>
      </w:pPr>
      <w:rPr>
        <w:rFonts w:hint="default"/>
        <w:lang w:val="it-IT" w:eastAsia="en-US" w:bidi="ar-SA"/>
      </w:rPr>
    </w:lvl>
    <w:lvl w:ilvl="8" w:tplc="75B2C3F8">
      <w:numFmt w:val="bullet"/>
      <w:lvlText w:val="•"/>
      <w:lvlJc w:val="left"/>
      <w:pPr>
        <w:ind w:left="8576" w:hanging="708"/>
      </w:pPr>
      <w:rPr>
        <w:rFonts w:hint="default"/>
        <w:lang w:val="it-IT" w:eastAsia="en-US" w:bidi="ar-SA"/>
      </w:rPr>
    </w:lvl>
  </w:abstractNum>
  <w:abstractNum w:abstractNumId="31" w15:restartNumberingAfterBreak="0">
    <w:nsid w:val="69065026"/>
    <w:multiLevelType w:val="hybridMultilevel"/>
    <w:tmpl w:val="F28C7EF6"/>
    <w:lvl w:ilvl="0" w:tplc="04100017">
      <w:start w:val="1"/>
      <w:numFmt w:val="lowerLetter"/>
      <w:lvlText w:val="%1)"/>
      <w:lvlJc w:val="left"/>
      <w:pPr>
        <w:ind w:left="475" w:hanging="243"/>
      </w:pPr>
      <w:rPr>
        <w:rFonts w:hint="default"/>
        <w:w w:val="99"/>
        <w:sz w:val="24"/>
        <w:szCs w:val="24"/>
        <w:lang w:val="it-IT" w:eastAsia="en-US" w:bidi="ar-SA"/>
      </w:rPr>
    </w:lvl>
    <w:lvl w:ilvl="1" w:tplc="9E1E5340">
      <w:numFmt w:val="bullet"/>
      <w:lvlText w:val="•"/>
      <w:lvlJc w:val="left"/>
      <w:pPr>
        <w:ind w:left="1498" w:hanging="243"/>
      </w:pPr>
      <w:rPr>
        <w:rFonts w:hint="default"/>
        <w:lang w:val="it-IT" w:eastAsia="en-US" w:bidi="ar-SA"/>
      </w:rPr>
    </w:lvl>
    <w:lvl w:ilvl="2" w:tplc="4A3AF0A8">
      <w:numFmt w:val="bullet"/>
      <w:lvlText w:val="•"/>
      <w:lvlJc w:val="left"/>
      <w:pPr>
        <w:ind w:left="2516" w:hanging="243"/>
      </w:pPr>
      <w:rPr>
        <w:rFonts w:hint="default"/>
        <w:lang w:val="it-IT" w:eastAsia="en-US" w:bidi="ar-SA"/>
      </w:rPr>
    </w:lvl>
    <w:lvl w:ilvl="3" w:tplc="EFE23B48">
      <w:numFmt w:val="bullet"/>
      <w:lvlText w:val="•"/>
      <w:lvlJc w:val="left"/>
      <w:pPr>
        <w:ind w:left="3534" w:hanging="243"/>
      </w:pPr>
      <w:rPr>
        <w:rFonts w:hint="default"/>
        <w:lang w:val="it-IT" w:eastAsia="en-US" w:bidi="ar-SA"/>
      </w:rPr>
    </w:lvl>
    <w:lvl w:ilvl="4" w:tplc="C21C35B8">
      <w:numFmt w:val="bullet"/>
      <w:lvlText w:val="•"/>
      <w:lvlJc w:val="left"/>
      <w:pPr>
        <w:ind w:left="4552" w:hanging="243"/>
      </w:pPr>
      <w:rPr>
        <w:rFonts w:hint="default"/>
        <w:lang w:val="it-IT" w:eastAsia="en-US" w:bidi="ar-SA"/>
      </w:rPr>
    </w:lvl>
    <w:lvl w:ilvl="5" w:tplc="348C5BCE">
      <w:numFmt w:val="bullet"/>
      <w:lvlText w:val="•"/>
      <w:lvlJc w:val="left"/>
      <w:pPr>
        <w:ind w:left="5570" w:hanging="243"/>
      </w:pPr>
      <w:rPr>
        <w:rFonts w:hint="default"/>
        <w:lang w:val="it-IT" w:eastAsia="en-US" w:bidi="ar-SA"/>
      </w:rPr>
    </w:lvl>
    <w:lvl w:ilvl="6" w:tplc="6A42EEF4">
      <w:numFmt w:val="bullet"/>
      <w:lvlText w:val="•"/>
      <w:lvlJc w:val="left"/>
      <w:pPr>
        <w:ind w:left="6588" w:hanging="243"/>
      </w:pPr>
      <w:rPr>
        <w:rFonts w:hint="default"/>
        <w:lang w:val="it-IT" w:eastAsia="en-US" w:bidi="ar-SA"/>
      </w:rPr>
    </w:lvl>
    <w:lvl w:ilvl="7" w:tplc="B4C47A26">
      <w:numFmt w:val="bullet"/>
      <w:lvlText w:val="•"/>
      <w:lvlJc w:val="left"/>
      <w:pPr>
        <w:ind w:left="7606" w:hanging="243"/>
      </w:pPr>
      <w:rPr>
        <w:rFonts w:hint="default"/>
        <w:lang w:val="it-IT" w:eastAsia="en-US" w:bidi="ar-SA"/>
      </w:rPr>
    </w:lvl>
    <w:lvl w:ilvl="8" w:tplc="602A7F14">
      <w:numFmt w:val="bullet"/>
      <w:lvlText w:val="•"/>
      <w:lvlJc w:val="left"/>
      <w:pPr>
        <w:ind w:left="8624" w:hanging="243"/>
      </w:pPr>
      <w:rPr>
        <w:rFonts w:hint="default"/>
        <w:lang w:val="it-IT" w:eastAsia="en-US" w:bidi="ar-SA"/>
      </w:rPr>
    </w:lvl>
  </w:abstractNum>
  <w:abstractNum w:abstractNumId="32" w15:restartNumberingAfterBreak="0">
    <w:nsid w:val="6B271452"/>
    <w:multiLevelType w:val="hybridMultilevel"/>
    <w:tmpl w:val="72827F36"/>
    <w:lvl w:ilvl="0" w:tplc="9DF8A254">
      <w:start w:val="1"/>
      <w:numFmt w:val="lowerLetter"/>
      <w:lvlText w:val="%1)"/>
      <w:lvlJc w:val="left"/>
      <w:pPr>
        <w:ind w:left="1495" w:hanging="785"/>
      </w:pPr>
      <w:rPr>
        <w:rFonts w:ascii="Calibri" w:eastAsia="Calibri" w:hAnsi="Calibri" w:cs="Calibri" w:hint="default"/>
        <w:b/>
        <w:w w:val="99"/>
        <w:sz w:val="24"/>
        <w:szCs w:val="24"/>
        <w:lang w:val="it-IT" w:eastAsia="en-US" w:bidi="ar-SA"/>
      </w:rPr>
    </w:lvl>
    <w:lvl w:ilvl="1" w:tplc="F6E072DC">
      <w:numFmt w:val="bullet"/>
      <w:lvlText w:val="•"/>
      <w:lvlJc w:val="left"/>
      <w:pPr>
        <w:ind w:left="2495" w:hanging="785"/>
      </w:pPr>
      <w:rPr>
        <w:rFonts w:hint="default"/>
        <w:lang w:val="it-IT" w:eastAsia="en-US" w:bidi="ar-SA"/>
      </w:rPr>
    </w:lvl>
    <w:lvl w:ilvl="2" w:tplc="EA02F108">
      <w:numFmt w:val="bullet"/>
      <w:lvlText w:val="•"/>
      <w:lvlJc w:val="left"/>
      <w:pPr>
        <w:ind w:left="3495" w:hanging="785"/>
      </w:pPr>
      <w:rPr>
        <w:rFonts w:hint="default"/>
        <w:lang w:val="it-IT" w:eastAsia="en-US" w:bidi="ar-SA"/>
      </w:rPr>
    </w:lvl>
    <w:lvl w:ilvl="3" w:tplc="4928F984">
      <w:numFmt w:val="bullet"/>
      <w:lvlText w:val="•"/>
      <w:lvlJc w:val="left"/>
      <w:pPr>
        <w:ind w:left="4495" w:hanging="785"/>
      </w:pPr>
      <w:rPr>
        <w:rFonts w:hint="default"/>
        <w:lang w:val="it-IT" w:eastAsia="en-US" w:bidi="ar-SA"/>
      </w:rPr>
    </w:lvl>
    <w:lvl w:ilvl="4" w:tplc="DF0EAFBE">
      <w:numFmt w:val="bullet"/>
      <w:lvlText w:val="•"/>
      <w:lvlJc w:val="left"/>
      <w:pPr>
        <w:ind w:left="5495" w:hanging="785"/>
      </w:pPr>
      <w:rPr>
        <w:rFonts w:hint="default"/>
        <w:lang w:val="it-IT" w:eastAsia="en-US" w:bidi="ar-SA"/>
      </w:rPr>
    </w:lvl>
    <w:lvl w:ilvl="5" w:tplc="B33EE966">
      <w:numFmt w:val="bullet"/>
      <w:lvlText w:val="•"/>
      <w:lvlJc w:val="left"/>
      <w:pPr>
        <w:ind w:left="6495" w:hanging="785"/>
      </w:pPr>
      <w:rPr>
        <w:rFonts w:hint="default"/>
        <w:lang w:val="it-IT" w:eastAsia="en-US" w:bidi="ar-SA"/>
      </w:rPr>
    </w:lvl>
    <w:lvl w:ilvl="6" w:tplc="824C1038">
      <w:numFmt w:val="bullet"/>
      <w:lvlText w:val="•"/>
      <w:lvlJc w:val="left"/>
      <w:pPr>
        <w:ind w:left="7495" w:hanging="785"/>
      </w:pPr>
      <w:rPr>
        <w:rFonts w:hint="default"/>
        <w:lang w:val="it-IT" w:eastAsia="en-US" w:bidi="ar-SA"/>
      </w:rPr>
    </w:lvl>
    <w:lvl w:ilvl="7" w:tplc="7E447FE6">
      <w:numFmt w:val="bullet"/>
      <w:lvlText w:val="•"/>
      <w:lvlJc w:val="left"/>
      <w:pPr>
        <w:ind w:left="8495" w:hanging="785"/>
      </w:pPr>
      <w:rPr>
        <w:rFonts w:hint="default"/>
        <w:lang w:val="it-IT" w:eastAsia="en-US" w:bidi="ar-SA"/>
      </w:rPr>
    </w:lvl>
    <w:lvl w:ilvl="8" w:tplc="31F83F6C">
      <w:numFmt w:val="bullet"/>
      <w:lvlText w:val="•"/>
      <w:lvlJc w:val="left"/>
      <w:pPr>
        <w:ind w:left="9495" w:hanging="785"/>
      </w:pPr>
      <w:rPr>
        <w:rFonts w:hint="default"/>
        <w:lang w:val="it-IT" w:eastAsia="en-US" w:bidi="ar-SA"/>
      </w:rPr>
    </w:lvl>
  </w:abstractNum>
  <w:abstractNum w:abstractNumId="33" w15:restartNumberingAfterBreak="0">
    <w:nsid w:val="6B4046CA"/>
    <w:multiLevelType w:val="hybridMultilevel"/>
    <w:tmpl w:val="F80807E8"/>
    <w:lvl w:ilvl="0" w:tplc="BA3AC8CA">
      <w:numFmt w:val="bullet"/>
      <w:lvlText w:val="-"/>
      <w:lvlJc w:val="left"/>
      <w:pPr>
        <w:ind w:left="232" w:hanging="152"/>
      </w:pPr>
      <w:rPr>
        <w:rFonts w:ascii="Calibri" w:eastAsia="Calibri" w:hAnsi="Calibri" w:cs="Calibri" w:hint="default"/>
        <w:w w:val="99"/>
        <w:sz w:val="24"/>
        <w:szCs w:val="24"/>
        <w:lang w:val="it-IT" w:eastAsia="en-US" w:bidi="ar-SA"/>
      </w:rPr>
    </w:lvl>
    <w:lvl w:ilvl="1" w:tplc="A516CF76">
      <w:numFmt w:val="bullet"/>
      <w:lvlText w:val="•"/>
      <w:lvlJc w:val="left"/>
      <w:pPr>
        <w:ind w:left="940" w:hanging="152"/>
      </w:pPr>
      <w:rPr>
        <w:rFonts w:hint="default"/>
        <w:lang w:val="it-IT" w:eastAsia="en-US" w:bidi="ar-SA"/>
      </w:rPr>
    </w:lvl>
    <w:lvl w:ilvl="2" w:tplc="77C2C7E0">
      <w:numFmt w:val="bullet"/>
      <w:lvlText w:val="•"/>
      <w:lvlJc w:val="left"/>
      <w:pPr>
        <w:ind w:left="2020" w:hanging="152"/>
      </w:pPr>
      <w:rPr>
        <w:rFonts w:hint="default"/>
        <w:lang w:val="it-IT" w:eastAsia="en-US" w:bidi="ar-SA"/>
      </w:rPr>
    </w:lvl>
    <w:lvl w:ilvl="3" w:tplc="90E4E9EC">
      <w:numFmt w:val="bullet"/>
      <w:lvlText w:val="•"/>
      <w:lvlJc w:val="left"/>
      <w:pPr>
        <w:ind w:left="3100" w:hanging="152"/>
      </w:pPr>
      <w:rPr>
        <w:rFonts w:hint="default"/>
        <w:lang w:val="it-IT" w:eastAsia="en-US" w:bidi="ar-SA"/>
      </w:rPr>
    </w:lvl>
    <w:lvl w:ilvl="4" w:tplc="BF20A47A">
      <w:numFmt w:val="bullet"/>
      <w:lvlText w:val="•"/>
      <w:lvlJc w:val="left"/>
      <w:pPr>
        <w:ind w:left="4180" w:hanging="152"/>
      </w:pPr>
      <w:rPr>
        <w:rFonts w:hint="default"/>
        <w:lang w:val="it-IT" w:eastAsia="en-US" w:bidi="ar-SA"/>
      </w:rPr>
    </w:lvl>
    <w:lvl w:ilvl="5" w:tplc="88FCA0DA">
      <w:numFmt w:val="bullet"/>
      <w:lvlText w:val="•"/>
      <w:lvlJc w:val="left"/>
      <w:pPr>
        <w:ind w:left="5260" w:hanging="152"/>
      </w:pPr>
      <w:rPr>
        <w:rFonts w:hint="default"/>
        <w:lang w:val="it-IT" w:eastAsia="en-US" w:bidi="ar-SA"/>
      </w:rPr>
    </w:lvl>
    <w:lvl w:ilvl="6" w:tplc="56882D38">
      <w:numFmt w:val="bullet"/>
      <w:lvlText w:val="•"/>
      <w:lvlJc w:val="left"/>
      <w:pPr>
        <w:ind w:left="6340" w:hanging="152"/>
      </w:pPr>
      <w:rPr>
        <w:rFonts w:hint="default"/>
        <w:lang w:val="it-IT" w:eastAsia="en-US" w:bidi="ar-SA"/>
      </w:rPr>
    </w:lvl>
    <w:lvl w:ilvl="7" w:tplc="129420BC">
      <w:numFmt w:val="bullet"/>
      <w:lvlText w:val="•"/>
      <w:lvlJc w:val="left"/>
      <w:pPr>
        <w:ind w:left="7420" w:hanging="152"/>
      </w:pPr>
      <w:rPr>
        <w:rFonts w:hint="default"/>
        <w:lang w:val="it-IT" w:eastAsia="en-US" w:bidi="ar-SA"/>
      </w:rPr>
    </w:lvl>
    <w:lvl w:ilvl="8" w:tplc="28EC6BAC">
      <w:numFmt w:val="bullet"/>
      <w:lvlText w:val="•"/>
      <w:lvlJc w:val="left"/>
      <w:pPr>
        <w:ind w:left="8500" w:hanging="152"/>
      </w:pPr>
      <w:rPr>
        <w:rFonts w:hint="default"/>
        <w:lang w:val="it-IT" w:eastAsia="en-US" w:bidi="ar-SA"/>
      </w:rPr>
    </w:lvl>
  </w:abstractNum>
  <w:abstractNum w:abstractNumId="34" w15:restartNumberingAfterBreak="0">
    <w:nsid w:val="6BAA195C"/>
    <w:multiLevelType w:val="hybridMultilevel"/>
    <w:tmpl w:val="A6E09326"/>
    <w:lvl w:ilvl="0" w:tplc="9E743E82">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02C26F2"/>
    <w:multiLevelType w:val="hybridMultilevel"/>
    <w:tmpl w:val="85E89D76"/>
    <w:lvl w:ilvl="0" w:tplc="455427B6">
      <w:start w:val="1"/>
      <w:numFmt w:val="decimal"/>
      <w:lvlText w:val="%1)"/>
      <w:lvlJc w:val="left"/>
      <w:pPr>
        <w:ind w:left="940" w:hanging="708"/>
      </w:pPr>
      <w:rPr>
        <w:rFonts w:ascii="Calibri" w:eastAsia="Calibri" w:hAnsi="Calibri" w:cs="Calibri" w:hint="default"/>
        <w:w w:val="99"/>
        <w:sz w:val="24"/>
        <w:szCs w:val="24"/>
        <w:lang w:val="it-IT" w:eastAsia="en-US" w:bidi="ar-SA"/>
      </w:rPr>
    </w:lvl>
    <w:lvl w:ilvl="1" w:tplc="D6809C2A">
      <w:numFmt w:val="bullet"/>
      <w:lvlText w:val="•"/>
      <w:lvlJc w:val="left"/>
      <w:pPr>
        <w:ind w:left="1912" w:hanging="708"/>
      </w:pPr>
      <w:rPr>
        <w:rFonts w:hint="default"/>
        <w:lang w:val="it-IT" w:eastAsia="en-US" w:bidi="ar-SA"/>
      </w:rPr>
    </w:lvl>
    <w:lvl w:ilvl="2" w:tplc="5F92F030">
      <w:numFmt w:val="bullet"/>
      <w:lvlText w:val="•"/>
      <w:lvlJc w:val="left"/>
      <w:pPr>
        <w:ind w:left="2884" w:hanging="708"/>
      </w:pPr>
      <w:rPr>
        <w:rFonts w:hint="default"/>
        <w:lang w:val="it-IT" w:eastAsia="en-US" w:bidi="ar-SA"/>
      </w:rPr>
    </w:lvl>
    <w:lvl w:ilvl="3" w:tplc="1A5C7F86">
      <w:numFmt w:val="bullet"/>
      <w:lvlText w:val="•"/>
      <w:lvlJc w:val="left"/>
      <w:pPr>
        <w:ind w:left="3856" w:hanging="708"/>
      </w:pPr>
      <w:rPr>
        <w:rFonts w:hint="default"/>
        <w:lang w:val="it-IT" w:eastAsia="en-US" w:bidi="ar-SA"/>
      </w:rPr>
    </w:lvl>
    <w:lvl w:ilvl="4" w:tplc="CE2C2756">
      <w:numFmt w:val="bullet"/>
      <w:lvlText w:val="•"/>
      <w:lvlJc w:val="left"/>
      <w:pPr>
        <w:ind w:left="4828" w:hanging="708"/>
      </w:pPr>
      <w:rPr>
        <w:rFonts w:hint="default"/>
        <w:lang w:val="it-IT" w:eastAsia="en-US" w:bidi="ar-SA"/>
      </w:rPr>
    </w:lvl>
    <w:lvl w:ilvl="5" w:tplc="5414E29A">
      <w:numFmt w:val="bullet"/>
      <w:lvlText w:val="•"/>
      <w:lvlJc w:val="left"/>
      <w:pPr>
        <w:ind w:left="5800" w:hanging="708"/>
      </w:pPr>
      <w:rPr>
        <w:rFonts w:hint="default"/>
        <w:lang w:val="it-IT" w:eastAsia="en-US" w:bidi="ar-SA"/>
      </w:rPr>
    </w:lvl>
    <w:lvl w:ilvl="6" w:tplc="BCB2A6D8">
      <w:numFmt w:val="bullet"/>
      <w:lvlText w:val="•"/>
      <w:lvlJc w:val="left"/>
      <w:pPr>
        <w:ind w:left="6772" w:hanging="708"/>
      </w:pPr>
      <w:rPr>
        <w:rFonts w:hint="default"/>
        <w:lang w:val="it-IT" w:eastAsia="en-US" w:bidi="ar-SA"/>
      </w:rPr>
    </w:lvl>
    <w:lvl w:ilvl="7" w:tplc="4F54D566">
      <w:numFmt w:val="bullet"/>
      <w:lvlText w:val="•"/>
      <w:lvlJc w:val="left"/>
      <w:pPr>
        <w:ind w:left="7744" w:hanging="708"/>
      </w:pPr>
      <w:rPr>
        <w:rFonts w:hint="default"/>
        <w:lang w:val="it-IT" w:eastAsia="en-US" w:bidi="ar-SA"/>
      </w:rPr>
    </w:lvl>
    <w:lvl w:ilvl="8" w:tplc="3E50D16A">
      <w:numFmt w:val="bullet"/>
      <w:lvlText w:val="•"/>
      <w:lvlJc w:val="left"/>
      <w:pPr>
        <w:ind w:left="8716" w:hanging="708"/>
      </w:pPr>
      <w:rPr>
        <w:rFonts w:hint="default"/>
        <w:lang w:val="it-IT" w:eastAsia="en-US" w:bidi="ar-SA"/>
      </w:rPr>
    </w:lvl>
  </w:abstractNum>
  <w:abstractNum w:abstractNumId="36" w15:restartNumberingAfterBreak="0">
    <w:nsid w:val="71CD1689"/>
    <w:multiLevelType w:val="hybridMultilevel"/>
    <w:tmpl w:val="61823FD2"/>
    <w:lvl w:ilvl="0" w:tplc="B888E296">
      <w:start w:val="1"/>
      <w:numFmt w:val="lowerLetter"/>
      <w:lvlText w:val="%1)"/>
      <w:lvlJc w:val="left"/>
      <w:pPr>
        <w:ind w:left="385" w:hanging="243"/>
      </w:pPr>
      <w:rPr>
        <w:rFonts w:ascii="Calibri" w:eastAsia="Calibri" w:hAnsi="Calibri" w:cs="Calibri" w:hint="default"/>
        <w:b/>
        <w:w w:val="99"/>
        <w:sz w:val="24"/>
        <w:szCs w:val="24"/>
        <w:lang w:val="it-IT" w:eastAsia="en-US" w:bidi="ar-SA"/>
      </w:rPr>
    </w:lvl>
    <w:lvl w:ilvl="1" w:tplc="53FE9F04">
      <w:numFmt w:val="bullet"/>
      <w:lvlText w:val="•"/>
      <w:lvlJc w:val="left"/>
      <w:pPr>
        <w:ind w:left="1408" w:hanging="243"/>
      </w:pPr>
      <w:rPr>
        <w:rFonts w:hint="default"/>
        <w:lang w:val="it-IT" w:eastAsia="en-US" w:bidi="ar-SA"/>
      </w:rPr>
    </w:lvl>
    <w:lvl w:ilvl="2" w:tplc="0D6AF7F2">
      <w:numFmt w:val="bullet"/>
      <w:lvlText w:val="•"/>
      <w:lvlJc w:val="left"/>
      <w:pPr>
        <w:ind w:left="2426" w:hanging="243"/>
      </w:pPr>
      <w:rPr>
        <w:rFonts w:hint="default"/>
        <w:lang w:val="it-IT" w:eastAsia="en-US" w:bidi="ar-SA"/>
      </w:rPr>
    </w:lvl>
    <w:lvl w:ilvl="3" w:tplc="A7F020AC">
      <w:numFmt w:val="bullet"/>
      <w:lvlText w:val="•"/>
      <w:lvlJc w:val="left"/>
      <w:pPr>
        <w:ind w:left="3444" w:hanging="243"/>
      </w:pPr>
      <w:rPr>
        <w:rFonts w:hint="default"/>
        <w:lang w:val="it-IT" w:eastAsia="en-US" w:bidi="ar-SA"/>
      </w:rPr>
    </w:lvl>
    <w:lvl w:ilvl="4" w:tplc="F07C64EE">
      <w:numFmt w:val="bullet"/>
      <w:lvlText w:val="•"/>
      <w:lvlJc w:val="left"/>
      <w:pPr>
        <w:ind w:left="4462" w:hanging="243"/>
      </w:pPr>
      <w:rPr>
        <w:rFonts w:hint="default"/>
        <w:lang w:val="it-IT" w:eastAsia="en-US" w:bidi="ar-SA"/>
      </w:rPr>
    </w:lvl>
    <w:lvl w:ilvl="5" w:tplc="52D4FB40">
      <w:numFmt w:val="bullet"/>
      <w:lvlText w:val="•"/>
      <w:lvlJc w:val="left"/>
      <w:pPr>
        <w:ind w:left="5480" w:hanging="243"/>
      </w:pPr>
      <w:rPr>
        <w:rFonts w:hint="default"/>
        <w:lang w:val="it-IT" w:eastAsia="en-US" w:bidi="ar-SA"/>
      </w:rPr>
    </w:lvl>
    <w:lvl w:ilvl="6" w:tplc="53BE2A8A">
      <w:numFmt w:val="bullet"/>
      <w:lvlText w:val="•"/>
      <w:lvlJc w:val="left"/>
      <w:pPr>
        <w:ind w:left="6498" w:hanging="243"/>
      </w:pPr>
      <w:rPr>
        <w:rFonts w:hint="default"/>
        <w:lang w:val="it-IT" w:eastAsia="en-US" w:bidi="ar-SA"/>
      </w:rPr>
    </w:lvl>
    <w:lvl w:ilvl="7" w:tplc="5E484A84">
      <w:numFmt w:val="bullet"/>
      <w:lvlText w:val="•"/>
      <w:lvlJc w:val="left"/>
      <w:pPr>
        <w:ind w:left="7516" w:hanging="243"/>
      </w:pPr>
      <w:rPr>
        <w:rFonts w:hint="default"/>
        <w:lang w:val="it-IT" w:eastAsia="en-US" w:bidi="ar-SA"/>
      </w:rPr>
    </w:lvl>
    <w:lvl w:ilvl="8" w:tplc="10863BA2">
      <w:numFmt w:val="bullet"/>
      <w:lvlText w:val="•"/>
      <w:lvlJc w:val="left"/>
      <w:pPr>
        <w:ind w:left="8534" w:hanging="243"/>
      </w:pPr>
      <w:rPr>
        <w:rFonts w:hint="default"/>
        <w:lang w:val="it-IT" w:eastAsia="en-US" w:bidi="ar-SA"/>
      </w:rPr>
    </w:lvl>
  </w:abstractNum>
  <w:num w:numId="1">
    <w:abstractNumId w:val="11"/>
  </w:num>
  <w:num w:numId="2">
    <w:abstractNumId w:val="14"/>
  </w:num>
  <w:num w:numId="3">
    <w:abstractNumId w:val="28"/>
  </w:num>
  <w:num w:numId="4">
    <w:abstractNumId w:val="32"/>
  </w:num>
  <w:num w:numId="5">
    <w:abstractNumId w:val="15"/>
  </w:num>
  <w:num w:numId="6">
    <w:abstractNumId w:val="9"/>
  </w:num>
  <w:num w:numId="7">
    <w:abstractNumId w:val="10"/>
  </w:num>
  <w:num w:numId="8">
    <w:abstractNumId w:val="29"/>
  </w:num>
  <w:num w:numId="9">
    <w:abstractNumId w:val="19"/>
  </w:num>
  <w:num w:numId="10">
    <w:abstractNumId w:val="13"/>
  </w:num>
  <w:num w:numId="11">
    <w:abstractNumId w:val="0"/>
  </w:num>
  <w:num w:numId="12">
    <w:abstractNumId w:val="33"/>
  </w:num>
  <w:num w:numId="13">
    <w:abstractNumId w:val="2"/>
  </w:num>
  <w:num w:numId="14">
    <w:abstractNumId w:val="8"/>
  </w:num>
  <w:num w:numId="15">
    <w:abstractNumId w:val="7"/>
  </w:num>
  <w:num w:numId="16">
    <w:abstractNumId w:val="23"/>
  </w:num>
  <w:num w:numId="17">
    <w:abstractNumId w:val="24"/>
  </w:num>
  <w:num w:numId="18">
    <w:abstractNumId w:val="12"/>
  </w:num>
  <w:num w:numId="19">
    <w:abstractNumId w:val="35"/>
  </w:num>
  <w:num w:numId="20">
    <w:abstractNumId w:val="16"/>
  </w:num>
  <w:num w:numId="21">
    <w:abstractNumId w:val="30"/>
  </w:num>
  <w:num w:numId="22">
    <w:abstractNumId w:val="18"/>
  </w:num>
  <w:num w:numId="23">
    <w:abstractNumId w:val="6"/>
  </w:num>
  <w:num w:numId="24">
    <w:abstractNumId w:val="25"/>
  </w:num>
  <w:num w:numId="25">
    <w:abstractNumId w:val="36"/>
  </w:num>
  <w:num w:numId="26">
    <w:abstractNumId w:val="4"/>
  </w:num>
  <w:num w:numId="27">
    <w:abstractNumId w:val="3"/>
  </w:num>
  <w:num w:numId="28">
    <w:abstractNumId w:val="26"/>
  </w:num>
  <w:num w:numId="29">
    <w:abstractNumId w:val="5"/>
  </w:num>
  <w:num w:numId="30">
    <w:abstractNumId w:val="27"/>
  </w:num>
  <w:num w:numId="31">
    <w:abstractNumId w:val="22"/>
  </w:num>
  <w:num w:numId="32">
    <w:abstractNumId w:val="20"/>
  </w:num>
  <w:num w:numId="33">
    <w:abstractNumId w:val="17"/>
  </w:num>
  <w:num w:numId="34">
    <w:abstractNumId w:val="21"/>
  </w:num>
  <w:num w:numId="35">
    <w:abstractNumId w:val="1"/>
  </w:num>
  <w:num w:numId="36">
    <w:abstractNumId w:val="31"/>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
  <w:rsids>
    <w:rsidRoot w:val="008A60CE"/>
    <w:rsid w:val="00007DE2"/>
    <w:rsid w:val="0002140D"/>
    <w:rsid w:val="000257BD"/>
    <w:rsid w:val="00037046"/>
    <w:rsid w:val="000578E9"/>
    <w:rsid w:val="0007520E"/>
    <w:rsid w:val="00076A2C"/>
    <w:rsid w:val="00082771"/>
    <w:rsid w:val="000A1A13"/>
    <w:rsid w:val="000A3697"/>
    <w:rsid w:val="000B019C"/>
    <w:rsid w:val="000B4E4A"/>
    <w:rsid w:val="000D4B91"/>
    <w:rsid w:val="000E233F"/>
    <w:rsid w:val="000F295E"/>
    <w:rsid w:val="000F369E"/>
    <w:rsid w:val="00101EF7"/>
    <w:rsid w:val="001069E2"/>
    <w:rsid w:val="001265F7"/>
    <w:rsid w:val="00126FBD"/>
    <w:rsid w:val="001336AD"/>
    <w:rsid w:val="00133F67"/>
    <w:rsid w:val="00135DB8"/>
    <w:rsid w:val="00141B72"/>
    <w:rsid w:val="00141D9E"/>
    <w:rsid w:val="00142209"/>
    <w:rsid w:val="001445E7"/>
    <w:rsid w:val="0014491A"/>
    <w:rsid w:val="0015736D"/>
    <w:rsid w:val="00182C82"/>
    <w:rsid w:val="0019114F"/>
    <w:rsid w:val="001974AB"/>
    <w:rsid w:val="001A123D"/>
    <w:rsid w:val="001A4FDF"/>
    <w:rsid w:val="001B338E"/>
    <w:rsid w:val="001B3CB7"/>
    <w:rsid w:val="001C4CAC"/>
    <w:rsid w:val="001C7F06"/>
    <w:rsid w:val="001F7A8B"/>
    <w:rsid w:val="0020501A"/>
    <w:rsid w:val="00205924"/>
    <w:rsid w:val="00231D6D"/>
    <w:rsid w:val="00257A94"/>
    <w:rsid w:val="0026128C"/>
    <w:rsid w:val="00274DA4"/>
    <w:rsid w:val="002B1D81"/>
    <w:rsid w:val="002B4D20"/>
    <w:rsid w:val="002E2FA1"/>
    <w:rsid w:val="002F7818"/>
    <w:rsid w:val="00300E40"/>
    <w:rsid w:val="00314C45"/>
    <w:rsid w:val="00336C61"/>
    <w:rsid w:val="003409CC"/>
    <w:rsid w:val="00345B90"/>
    <w:rsid w:val="003529F0"/>
    <w:rsid w:val="003532B6"/>
    <w:rsid w:val="003650BC"/>
    <w:rsid w:val="00370025"/>
    <w:rsid w:val="003730D9"/>
    <w:rsid w:val="0038493A"/>
    <w:rsid w:val="00385FB0"/>
    <w:rsid w:val="003914B2"/>
    <w:rsid w:val="003B411E"/>
    <w:rsid w:val="003B509E"/>
    <w:rsid w:val="003C12C8"/>
    <w:rsid w:val="003D2FAF"/>
    <w:rsid w:val="003E2BEC"/>
    <w:rsid w:val="004034CA"/>
    <w:rsid w:val="004078E9"/>
    <w:rsid w:val="004423C4"/>
    <w:rsid w:val="00443F89"/>
    <w:rsid w:val="0044659B"/>
    <w:rsid w:val="00454371"/>
    <w:rsid w:val="004648B8"/>
    <w:rsid w:val="00464933"/>
    <w:rsid w:val="004678C1"/>
    <w:rsid w:val="004759CC"/>
    <w:rsid w:val="00482C61"/>
    <w:rsid w:val="004876B0"/>
    <w:rsid w:val="004F05C6"/>
    <w:rsid w:val="004F1609"/>
    <w:rsid w:val="004F5E55"/>
    <w:rsid w:val="004F74FF"/>
    <w:rsid w:val="00504D52"/>
    <w:rsid w:val="00546082"/>
    <w:rsid w:val="00553DFA"/>
    <w:rsid w:val="00580700"/>
    <w:rsid w:val="00583A67"/>
    <w:rsid w:val="00583D07"/>
    <w:rsid w:val="00590FC7"/>
    <w:rsid w:val="00591DAC"/>
    <w:rsid w:val="005925F7"/>
    <w:rsid w:val="005931E2"/>
    <w:rsid w:val="005A0B51"/>
    <w:rsid w:val="005A5A37"/>
    <w:rsid w:val="005A72DF"/>
    <w:rsid w:val="005B6CB8"/>
    <w:rsid w:val="005B6DCB"/>
    <w:rsid w:val="005C0852"/>
    <w:rsid w:val="005F156F"/>
    <w:rsid w:val="00605795"/>
    <w:rsid w:val="00616B28"/>
    <w:rsid w:val="00632A44"/>
    <w:rsid w:val="00635BB9"/>
    <w:rsid w:val="00642102"/>
    <w:rsid w:val="006504B9"/>
    <w:rsid w:val="00655104"/>
    <w:rsid w:val="0066678E"/>
    <w:rsid w:val="00667173"/>
    <w:rsid w:val="00672157"/>
    <w:rsid w:val="006773B6"/>
    <w:rsid w:val="006775CE"/>
    <w:rsid w:val="00690292"/>
    <w:rsid w:val="006C6902"/>
    <w:rsid w:val="006D2DED"/>
    <w:rsid w:val="006E0E61"/>
    <w:rsid w:val="00703CB2"/>
    <w:rsid w:val="007130A8"/>
    <w:rsid w:val="0074479A"/>
    <w:rsid w:val="007571A3"/>
    <w:rsid w:val="00793C0C"/>
    <w:rsid w:val="007B54C1"/>
    <w:rsid w:val="007D4FD8"/>
    <w:rsid w:val="007D78EB"/>
    <w:rsid w:val="007E01DC"/>
    <w:rsid w:val="007E520A"/>
    <w:rsid w:val="007E5F5D"/>
    <w:rsid w:val="007E676F"/>
    <w:rsid w:val="0081500E"/>
    <w:rsid w:val="0083075F"/>
    <w:rsid w:val="008474E0"/>
    <w:rsid w:val="00853494"/>
    <w:rsid w:val="008647CB"/>
    <w:rsid w:val="008765E1"/>
    <w:rsid w:val="00876A4C"/>
    <w:rsid w:val="008919A3"/>
    <w:rsid w:val="0089342F"/>
    <w:rsid w:val="008A429D"/>
    <w:rsid w:val="008A60CE"/>
    <w:rsid w:val="008C76FD"/>
    <w:rsid w:val="008F1038"/>
    <w:rsid w:val="008F7172"/>
    <w:rsid w:val="009005A7"/>
    <w:rsid w:val="009046EF"/>
    <w:rsid w:val="00910A06"/>
    <w:rsid w:val="009111B3"/>
    <w:rsid w:val="00933EB7"/>
    <w:rsid w:val="009412CC"/>
    <w:rsid w:val="00951638"/>
    <w:rsid w:val="00960AA6"/>
    <w:rsid w:val="00975630"/>
    <w:rsid w:val="009954D3"/>
    <w:rsid w:val="009A3155"/>
    <w:rsid w:val="009E596A"/>
    <w:rsid w:val="009F18A3"/>
    <w:rsid w:val="00A06167"/>
    <w:rsid w:val="00A077E8"/>
    <w:rsid w:val="00A33CD6"/>
    <w:rsid w:val="00A36B55"/>
    <w:rsid w:val="00A45E94"/>
    <w:rsid w:val="00A84C3E"/>
    <w:rsid w:val="00AD0E58"/>
    <w:rsid w:val="00AD1EEF"/>
    <w:rsid w:val="00AE3590"/>
    <w:rsid w:val="00AF2BE0"/>
    <w:rsid w:val="00AF7C66"/>
    <w:rsid w:val="00B05075"/>
    <w:rsid w:val="00B12299"/>
    <w:rsid w:val="00B156DA"/>
    <w:rsid w:val="00B2118B"/>
    <w:rsid w:val="00B37786"/>
    <w:rsid w:val="00B43662"/>
    <w:rsid w:val="00B50162"/>
    <w:rsid w:val="00B52E02"/>
    <w:rsid w:val="00B5728D"/>
    <w:rsid w:val="00B6479D"/>
    <w:rsid w:val="00B71630"/>
    <w:rsid w:val="00B71B66"/>
    <w:rsid w:val="00B80B76"/>
    <w:rsid w:val="00B827D6"/>
    <w:rsid w:val="00B82BE5"/>
    <w:rsid w:val="00B84774"/>
    <w:rsid w:val="00B87AEE"/>
    <w:rsid w:val="00B928A3"/>
    <w:rsid w:val="00BB5285"/>
    <w:rsid w:val="00BC7BA2"/>
    <w:rsid w:val="00BE27C9"/>
    <w:rsid w:val="00BF32D3"/>
    <w:rsid w:val="00C072D5"/>
    <w:rsid w:val="00C412EC"/>
    <w:rsid w:val="00C442FD"/>
    <w:rsid w:val="00C675E5"/>
    <w:rsid w:val="00C805FD"/>
    <w:rsid w:val="00C82A7D"/>
    <w:rsid w:val="00C92133"/>
    <w:rsid w:val="00CB371E"/>
    <w:rsid w:val="00CC127B"/>
    <w:rsid w:val="00D01B18"/>
    <w:rsid w:val="00D0329D"/>
    <w:rsid w:val="00D072A3"/>
    <w:rsid w:val="00D13EB1"/>
    <w:rsid w:val="00D322A7"/>
    <w:rsid w:val="00D4556A"/>
    <w:rsid w:val="00D51FAF"/>
    <w:rsid w:val="00D760C3"/>
    <w:rsid w:val="00D97F2D"/>
    <w:rsid w:val="00DB40BC"/>
    <w:rsid w:val="00DC2DDF"/>
    <w:rsid w:val="00DD3CC7"/>
    <w:rsid w:val="00DE3D56"/>
    <w:rsid w:val="00DE7347"/>
    <w:rsid w:val="00DF7098"/>
    <w:rsid w:val="00DF7FC6"/>
    <w:rsid w:val="00E020AB"/>
    <w:rsid w:val="00E02529"/>
    <w:rsid w:val="00E2088C"/>
    <w:rsid w:val="00E214EF"/>
    <w:rsid w:val="00E309CE"/>
    <w:rsid w:val="00E31110"/>
    <w:rsid w:val="00E318C5"/>
    <w:rsid w:val="00E33886"/>
    <w:rsid w:val="00E3709E"/>
    <w:rsid w:val="00E40270"/>
    <w:rsid w:val="00E608D1"/>
    <w:rsid w:val="00E83558"/>
    <w:rsid w:val="00E84DFE"/>
    <w:rsid w:val="00E85BB1"/>
    <w:rsid w:val="00EB7977"/>
    <w:rsid w:val="00ED0A26"/>
    <w:rsid w:val="00ED0E78"/>
    <w:rsid w:val="00EE0A0F"/>
    <w:rsid w:val="00EF2440"/>
    <w:rsid w:val="00F16518"/>
    <w:rsid w:val="00F20CEF"/>
    <w:rsid w:val="00F2656A"/>
    <w:rsid w:val="00F46B3E"/>
    <w:rsid w:val="00F55225"/>
    <w:rsid w:val="00F614C8"/>
    <w:rsid w:val="00F65AAC"/>
    <w:rsid w:val="00F677E0"/>
    <w:rsid w:val="00F860A3"/>
    <w:rsid w:val="00F922E1"/>
    <w:rsid w:val="00F9511B"/>
    <w:rsid w:val="00FA632B"/>
    <w:rsid w:val="00FC0CCF"/>
    <w:rsid w:val="00FC41B5"/>
    <w:rsid w:val="00FE7A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BB66EC-D80C-454C-BAA5-5D95CA35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8A60CE"/>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A60CE"/>
    <w:tblPr>
      <w:tblInd w:w="0" w:type="dxa"/>
      <w:tblCellMar>
        <w:top w:w="0" w:type="dxa"/>
        <w:left w:w="0" w:type="dxa"/>
        <w:bottom w:w="0" w:type="dxa"/>
        <w:right w:w="0" w:type="dxa"/>
      </w:tblCellMar>
    </w:tblPr>
  </w:style>
  <w:style w:type="paragraph" w:styleId="Corpotesto">
    <w:name w:val="Body Text"/>
    <w:basedOn w:val="Normale"/>
    <w:uiPriority w:val="1"/>
    <w:qFormat/>
    <w:rsid w:val="008A60CE"/>
    <w:pPr>
      <w:ind w:left="232"/>
      <w:jc w:val="both"/>
    </w:pPr>
    <w:rPr>
      <w:sz w:val="24"/>
      <w:szCs w:val="24"/>
    </w:rPr>
  </w:style>
  <w:style w:type="paragraph" w:customStyle="1" w:styleId="Titolo11">
    <w:name w:val="Titolo 11"/>
    <w:basedOn w:val="Normale"/>
    <w:uiPriority w:val="1"/>
    <w:qFormat/>
    <w:rsid w:val="008A60CE"/>
    <w:pPr>
      <w:ind w:left="1415" w:right="1413"/>
      <w:jc w:val="center"/>
      <w:outlineLvl w:val="1"/>
    </w:pPr>
    <w:rPr>
      <w:b/>
      <w:bCs/>
      <w:sz w:val="28"/>
      <w:szCs w:val="28"/>
    </w:rPr>
  </w:style>
  <w:style w:type="paragraph" w:customStyle="1" w:styleId="Titolo21">
    <w:name w:val="Titolo 21"/>
    <w:basedOn w:val="Normale"/>
    <w:uiPriority w:val="1"/>
    <w:qFormat/>
    <w:rsid w:val="008A60CE"/>
    <w:pPr>
      <w:ind w:left="590" w:hanging="359"/>
      <w:outlineLvl w:val="2"/>
    </w:pPr>
    <w:rPr>
      <w:b/>
      <w:bCs/>
      <w:i/>
      <w:sz w:val="28"/>
      <w:szCs w:val="28"/>
    </w:rPr>
  </w:style>
  <w:style w:type="paragraph" w:customStyle="1" w:styleId="Titolo31">
    <w:name w:val="Titolo 31"/>
    <w:basedOn w:val="Normale"/>
    <w:uiPriority w:val="1"/>
    <w:qFormat/>
    <w:rsid w:val="008A60CE"/>
    <w:pPr>
      <w:spacing w:before="120"/>
      <w:ind w:left="232"/>
      <w:jc w:val="both"/>
      <w:outlineLvl w:val="3"/>
    </w:pPr>
    <w:rPr>
      <w:b/>
      <w:bCs/>
      <w:sz w:val="24"/>
      <w:szCs w:val="24"/>
    </w:rPr>
  </w:style>
  <w:style w:type="paragraph" w:styleId="Titolo">
    <w:name w:val="Title"/>
    <w:basedOn w:val="Normale"/>
    <w:uiPriority w:val="1"/>
    <w:qFormat/>
    <w:rsid w:val="008A60CE"/>
    <w:pPr>
      <w:spacing w:before="174"/>
      <w:ind w:left="470"/>
    </w:pPr>
    <w:rPr>
      <w:rFonts w:ascii="Arial" w:eastAsia="Arial" w:hAnsi="Arial" w:cs="Arial"/>
      <w:sz w:val="32"/>
      <w:szCs w:val="32"/>
    </w:rPr>
  </w:style>
  <w:style w:type="paragraph" w:styleId="Paragrafoelenco">
    <w:name w:val="List Paragraph"/>
    <w:basedOn w:val="Normale"/>
    <w:uiPriority w:val="1"/>
    <w:qFormat/>
    <w:rsid w:val="008A60CE"/>
    <w:pPr>
      <w:ind w:left="232"/>
      <w:jc w:val="both"/>
    </w:pPr>
  </w:style>
  <w:style w:type="paragraph" w:customStyle="1" w:styleId="TableParagraph">
    <w:name w:val="Table Paragraph"/>
    <w:basedOn w:val="Normale"/>
    <w:uiPriority w:val="1"/>
    <w:qFormat/>
    <w:rsid w:val="008A60CE"/>
  </w:style>
  <w:style w:type="character" w:styleId="Collegamentoipertestuale">
    <w:name w:val="Hyperlink"/>
    <w:basedOn w:val="Carpredefinitoparagrafo"/>
    <w:uiPriority w:val="99"/>
    <w:unhideWhenUsed/>
    <w:rsid w:val="00A36B55"/>
    <w:rPr>
      <w:color w:val="0000FF" w:themeColor="hyperlink"/>
      <w:u w:val="single"/>
    </w:rPr>
  </w:style>
  <w:style w:type="paragraph" w:styleId="NormaleWeb">
    <w:name w:val="Normal (Web)"/>
    <w:basedOn w:val="Normale"/>
    <w:uiPriority w:val="99"/>
    <w:unhideWhenUsed/>
    <w:rsid w:val="00E3709E"/>
    <w:pPr>
      <w:widowControl/>
      <w:autoSpaceDE/>
      <w:autoSpaceDN/>
      <w:spacing w:before="100" w:beforeAutospacing="1" w:after="119"/>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67215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2157"/>
    <w:rPr>
      <w:rFonts w:ascii="Segoe UI" w:eastAsia="Calibri" w:hAnsi="Segoe UI" w:cs="Segoe UI"/>
      <w:sz w:val="18"/>
      <w:szCs w:val="18"/>
      <w:lang w:val="it-IT"/>
    </w:rPr>
  </w:style>
  <w:style w:type="paragraph" w:styleId="Testocommento">
    <w:name w:val="annotation text"/>
    <w:basedOn w:val="Normale"/>
    <w:link w:val="TestocommentoCarattere"/>
    <w:uiPriority w:val="99"/>
    <w:unhideWhenUsed/>
    <w:rsid w:val="00007DE2"/>
    <w:pPr>
      <w:widowControl/>
      <w:autoSpaceDE/>
      <w:autoSpaceDN/>
      <w:spacing w:after="200"/>
    </w:pPr>
    <w:rPr>
      <w:rFonts w:asciiTheme="minorHAnsi" w:eastAsiaTheme="minorHAnsi" w:hAnsiTheme="minorHAnsi" w:cstheme="minorBidi"/>
      <w:sz w:val="20"/>
      <w:szCs w:val="20"/>
    </w:rPr>
  </w:style>
  <w:style w:type="character" w:customStyle="1" w:styleId="TestocommentoCarattere">
    <w:name w:val="Testo commento Carattere"/>
    <w:basedOn w:val="Carpredefinitoparagrafo"/>
    <w:link w:val="Testocommento"/>
    <w:uiPriority w:val="99"/>
    <w:rsid w:val="00007DE2"/>
    <w:rPr>
      <w:sz w:val="20"/>
      <w:szCs w:val="20"/>
      <w:lang w:val="it-IT"/>
    </w:rPr>
  </w:style>
  <w:style w:type="paragraph" w:styleId="Intestazione">
    <w:name w:val="header"/>
    <w:basedOn w:val="Normale"/>
    <w:link w:val="IntestazioneCarattere"/>
    <w:uiPriority w:val="99"/>
    <w:unhideWhenUsed/>
    <w:rsid w:val="00FC41B5"/>
    <w:pPr>
      <w:tabs>
        <w:tab w:val="center" w:pos="4819"/>
        <w:tab w:val="right" w:pos="9638"/>
      </w:tabs>
    </w:pPr>
  </w:style>
  <w:style w:type="character" w:customStyle="1" w:styleId="IntestazioneCarattere">
    <w:name w:val="Intestazione Carattere"/>
    <w:basedOn w:val="Carpredefinitoparagrafo"/>
    <w:link w:val="Intestazione"/>
    <w:uiPriority w:val="99"/>
    <w:rsid w:val="00FC41B5"/>
    <w:rPr>
      <w:rFonts w:ascii="Calibri" w:eastAsia="Calibri" w:hAnsi="Calibri" w:cs="Calibri"/>
      <w:lang w:val="it-IT"/>
    </w:rPr>
  </w:style>
  <w:style w:type="paragraph" w:styleId="Pidipagina">
    <w:name w:val="footer"/>
    <w:basedOn w:val="Normale"/>
    <w:link w:val="PidipaginaCarattere"/>
    <w:uiPriority w:val="99"/>
    <w:unhideWhenUsed/>
    <w:rsid w:val="00FC41B5"/>
    <w:pPr>
      <w:tabs>
        <w:tab w:val="center" w:pos="4819"/>
        <w:tab w:val="right" w:pos="9638"/>
      </w:tabs>
    </w:pPr>
  </w:style>
  <w:style w:type="character" w:customStyle="1" w:styleId="PidipaginaCarattere">
    <w:name w:val="Piè di pagina Carattere"/>
    <w:basedOn w:val="Carpredefinitoparagrafo"/>
    <w:link w:val="Pidipagina"/>
    <w:uiPriority w:val="99"/>
    <w:rsid w:val="00FC41B5"/>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5370">
      <w:bodyDiv w:val="1"/>
      <w:marLeft w:val="0"/>
      <w:marRight w:val="0"/>
      <w:marTop w:val="0"/>
      <w:marBottom w:val="0"/>
      <w:divBdr>
        <w:top w:val="none" w:sz="0" w:space="0" w:color="auto"/>
        <w:left w:val="none" w:sz="0" w:space="0" w:color="auto"/>
        <w:bottom w:val="none" w:sz="0" w:space="0" w:color="auto"/>
        <w:right w:val="none" w:sz="0" w:space="0" w:color="auto"/>
      </w:divBdr>
    </w:div>
    <w:div w:id="682706079">
      <w:bodyDiv w:val="1"/>
      <w:marLeft w:val="0"/>
      <w:marRight w:val="0"/>
      <w:marTop w:val="0"/>
      <w:marBottom w:val="0"/>
      <w:divBdr>
        <w:top w:val="none" w:sz="0" w:space="0" w:color="auto"/>
        <w:left w:val="none" w:sz="0" w:space="0" w:color="auto"/>
        <w:bottom w:val="none" w:sz="0" w:space="0" w:color="auto"/>
        <w:right w:val="none" w:sz="0" w:space="0" w:color="auto"/>
      </w:divBdr>
    </w:div>
    <w:div w:id="779758033">
      <w:bodyDiv w:val="1"/>
      <w:marLeft w:val="0"/>
      <w:marRight w:val="0"/>
      <w:marTop w:val="0"/>
      <w:marBottom w:val="0"/>
      <w:divBdr>
        <w:top w:val="none" w:sz="0" w:space="0" w:color="auto"/>
        <w:left w:val="none" w:sz="0" w:space="0" w:color="auto"/>
        <w:bottom w:val="none" w:sz="0" w:space="0" w:color="auto"/>
        <w:right w:val="none" w:sz="0" w:space="0" w:color="auto"/>
      </w:divBdr>
    </w:div>
    <w:div w:id="830608729">
      <w:bodyDiv w:val="1"/>
      <w:marLeft w:val="0"/>
      <w:marRight w:val="0"/>
      <w:marTop w:val="0"/>
      <w:marBottom w:val="0"/>
      <w:divBdr>
        <w:top w:val="none" w:sz="0" w:space="0" w:color="auto"/>
        <w:left w:val="none" w:sz="0" w:space="0" w:color="auto"/>
        <w:bottom w:val="none" w:sz="0" w:space="0" w:color="auto"/>
        <w:right w:val="none" w:sz="0" w:space="0" w:color="auto"/>
      </w:divBdr>
    </w:div>
    <w:div w:id="848065099">
      <w:bodyDiv w:val="1"/>
      <w:marLeft w:val="0"/>
      <w:marRight w:val="0"/>
      <w:marTop w:val="0"/>
      <w:marBottom w:val="0"/>
      <w:divBdr>
        <w:top w:val="none" w:sz="0" w:space="0" w:color="auto"/>
        <w:left w:val="none" w:sz="0" w:space="0" w:color="auto"/>
        <w:bottom w:val="none" w:sz="0" w:space="0" w:color="auto"/>
        <w:right w:val="none" w:sz="0" w:space="0" w:color="auto"/>
      </w:divBdr>
    </w:div>
    <w:div w:id="973674663">
      <w:bodyDiv w:val="1"/>
      <w:marLeft w:val="0"/>
      <w:marRight w:val="0"/>
      <w:marTop w:val="0"/>
      <w:marBottom w:val="0"/>
      <w:divBdr>
        <w:top w:val="none" w:sz="0" w:space="0" w:color="auto"/>
        <w:left w:val="none" w:sz="0" w:space="0" w:color="auto"/>
        <w:bottom w:val="none" w:sz="0" w:space="0" w:color="auto"/>
        <w:right w:val="none" w:sz="0" w:space="0" w:color="auto"/>
      </w:divBdr>
    </w:div>
    <w:div w:id="1113862805">
      <w:bodyDiv w:val="1"/>
      <w:marLeft w:val="0"/>
      <w:marRight w:val="0"/>
      <w:marTop w:val="0"/>
      <w:marBottom w:val="0"/>
      <w:divBdr>
        <w:top w:val="none" w:sz="0" w:space="0" w:color="auto"/>
        <w:left w:val="none" w:sz="0" w:space="0" w:color="auto"/>
        <w:bottom w:val="none" w:sz="0" w:space="0" w:color="auto"/>
        <w:right w:val="none" w:sz="0" w:space="0" w:color="auto"/>
      </w:divBdr>
    </w:div>
    <w:div w:id="1244024938">
      <w:bodyDiv w:val="1"/>
      <w:marLeft w:val="0"/>
      <w:marRight w:val="0"/>
      <w:marTop w:val="0"/>
      <w:marBottom w:val="0"/>
      <w:divBdr>
        <w:top w:val="none" w:sz="0" w:space="0" w:color="auto"/>
        <w:left w:val="none" w:sz="0" w:space="0" w:color="auto"/>
        <w:bottom w:val="none" w:sz="0" w:space="0" w:color="auto"/>
        <w:right w:val="none" w:sz="0" w:space="0" w:color="auto"/>
      </w:divBdr>
    </w:div>
    <w:div w:id="1627470253">
      <w:bodyDiv w:val="1"/>
      <w:marLeft w:val="0"/>
      <w:marRight w:val="0"/>
      <w:marTop w:val="0"/>
      <w:marBottom w:val="0"/>
      <w:divBdr>
        <w:top w:val="none" w:sz="0" w:space="0" w:color="auto"/>
        <w:left w:val="none" w:sz="0" w:space="0" w:color="auto"/>
        <w:bottom w:val="none" w:sz="0" w:space="0" w:color="auto"/>
        <w:right w:val="none" w:sz="0" w:space="0" w:color="auto"/>
      </w:divBdr>
    </w:div>
    <w:div w:id="1755855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ancaditalia.it/compiti/vigilanza/avvisi-pub/garanzie-finanziari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ncaditalia.it/compiti/vigilanza/intermediari/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mune.oristano.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sparenza.comune.oristano.it/L190/?idSezione=69103&amp;id=&amp;sort=&amp;activePage=&amp;search" TargetMode="External"/><Relationship Id="rId5" Type="http://schemas.openxmlformats.org/officeDocument/2006/relationships/webSettings" Target="webSettings.xml"/><Relationship Id="rId15" Type="http://schemas.openxmlformats.org/officeDocument/2006/relationships/hyperlink" Target="http://www.ivass.it/ivass/imprese_jsp/HomePage.jsp" TargetMode="External"/><Relationship Id="rId10" Type="http://schemas.openxmlformats.org/officeDocument/2006/relationships/hyperlink" Target="http://www.comune.oristano.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iella.chergia@comune.oristano.it" TargetMode="External"/><Relationship Id="rId14" Type="http://schemas.openxmlformats.org/officeDocument/2006/relationships/hyperlink" Target="http://www.bancaditalia.it/compiti/vigilanza/avvisi-pub/soggetti-n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6AC50-E9A4-46A2-A9DD-7ACFE1CAB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24948</TotalTime>
  <Pages>28</Pages>
  <Words>11353</Words>
  <Characters>64713</Characters>
  <Application>Microsoft Office Word</Application>
  <DocSecurity>0</DocSecurity>
  <Lines>539</Lines>
  <Paragraphs>151</Paragraphs>
  <ScaleCrop>false</ScaleCrop>
  <HeadingPairs>
    <vt:vector size="4" baseType="variant">
      <vt:variant>
        <vt:lpstr>Titolo</vt:lpstr>
      </vt:variant>
      <vt:variant>
        <vt:i4>1</vt:i4>
      </vt:variant>
      <vt:variant>
        <vt:lpstr>Intestazioni</vt:lpstr>
      </vt:variant>
      <vt:variant>
        <vt:i4>25</vt:i4>
      </vt:variant>
    </vt:vector>
  </HeadingPairs>
  <TitlesOfParts>
    <vt:vector size="26" baseType="lpstr">
      <vt:lpstr>Disciplinare di gara</vt:lpstr>
      <vt:lpstr>Comune di Oristano</vt:lpstr>
      <vt:lpstr/>
      <vt:lpstr>        PREMESSE</vt:lpstr>
      <vt:lpstr>        DOCUMENTAZIONE DI GARA, CHIARIMENTI E COMUNICAZIONI</vt:lpstr>
      <vt:lpstr>        OGGETTO, IMPORTO E SUDDIVISIONE IN LOTTI</vt:lpstr>
      <vt:lpstr>    SOGGETTI AMMESSI IN FORMA SINGOLA E ASSOCIATA E CONDIZIONI DI PARTECIPAZIONE</vt:lpstr>
      <vt:lpstr>        REQUISITI GENERALI</vt:lpstr>
      <vt:lpstr>        REQUISITI SPECIALI E MEZZI DI PROVA</vt:lpstr>
      <vt:lpstr>        AVVALIMENTO</vt:lpstr>
      <vt:lpstr>        SUBAPPALTO</vt:lpstr>
      <vt:lpstr>        GARANZIA PROVVISORIA</vt:lpstr>
      <vt:lpstr>        SOPRALLUOGO</vt:lpstr>
      <vt:lpstr>        CONTRIBUTO A FAVORE DELL’ANAC</vt:lpstr>
      <vt:lpstr>        MODALITÀ	DI	PRESENTAZIONE	DELL’OFFERTA	E	SOTTOSCRIZIONE	DEI DOCUMENTI DIGARA</vt:lpstr>
      <vt:lpstr>        SOCCORSO ISTRUTTORIO</vt:lpstr>
      <vt:lpstr>        DOCUMENTAZIONE AMMINISTRATIVA</vt:lpstr>
      <vt:lpstr>    Documento di Gara Unico Europeo(DGUE).</vt:lpstr>
      <vt:lpstr>        17.  CRITERIO DI AGGIUDICAZIONE</vt:lpstr>
      <vt:lpstr>        SVOLGIMENTO OPERAZIONI DI GARA:  VERIFICA	DOCUMENTAZIONE      AMMINISTRATIVA</vt:lpstr>
      <vt:lpstr>        COMMISSIONE GIUDICATRICE</vt:lpstr>
      <vt:lpstr>        APERTURA E VALUTAZIONE DELLE OFFERTE </vt:lpstr>
      <vt:lpstr>        21. VERIFICA DI ANOMALIA DELLE OFFERTE</vt:lpstr>
      <vt:lpstr>        22. AGGIUDICAZIONE E STIPULA DEL CONTRATTO</vt:lpstr>
      <vt:lpstr>        24. DEFINIZIONE DELLE CONTROVERSIE</vt:lpstr>
      <vt:lpstr>        25. TRATTAMENTO DEI DATI PERSONALI</vt:lpstr>
    </vt:vector>
  </TitlesOfParts>
  <Company/>
  <LinksUpToDate>false</LinksUpToDate>
  <CharactersWithSpaces>75915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di gara</dc:title>
  <dc:creator>venaruccir</dc:creator>
  <cp:lastModifiedBy>XAngela Madeddu</cp:lastModifiedBy>
  <cp:revision>100</cp:revision>
  <cp:lastPrinted>2021-06-18T09:54:00Z</cp:lastPrinted>
  <dcterms:created xsi:type="dcterms:W3CDTF">2021-02-22T13:22:00Z</dcterms:created>
  <dcterms:modified xsi:type="dcterms:W3CDTF">2021-07-15T07:31:00Z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2020-11-12T00:00:00Z</vt:filetime>
  </property>
  <property fmtid="{D5CDD505-2E9C-101B-9397-08002B2CF9AE}" pid="3" name="Creator">
    <vt:lpwstr>PDFCreator Free 4.0.2</vt:lpwstr>
  </property>
  <property fmtid="{D5CDD505-2E9C-101B-9397-08002B2CF9AE}" pid="4" name="LastSaved">
    <vt:filetime>2021-02-11T00:00:00Z</vt:filetime>
  </property>
</Properties>
</file>