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CAE0C" w14:textId="41032881" w:rsidR="00AE57DD" w:rsidRPr="005A6293" w:rsidRDefault="005A6293" w:rsidP="005A6293">
      <w:pPr>
        <w:jc w:val="center"/>
        <w:rPr>
          <w:rFonts w:ascii="Century Gothic" w:hAnsi="Century Gothic"/>
          <w:b/>
        </w:rPr>
      </w:pPr>
      <w:r w:rsidRPr="005A6293">
        <w:rPr>
          <w:rFonts w:ascii="Century Gothic" w:hAnsi="Century Gothic"/>
          <w:b/>
        </w:rPr>
        <w:t>L’OFFERTA CULTURALE DELLA PINACOTECA COMUNALE “CARLO CONTINI”</w:t>
      </w:r>
    </w:p>
    <w:p w14:paraId="546DB995" w14:textId="77777777" w:rsidR="00AE57DD" w:rsidRPr="00347002" w:rsidRDefault="00AE57DD" w:rsidP="00347002">
      <w:pPr>
        <w:jc w:val="both"/>
        <w:rPr>
          <w:sz w:val="20"/>
          <w:szCs w:val="20"/>
        </w:rPr>
      </w:pPr>
    </w:p>
    <w:p w14:paraId="10755DF3" w14:textId="77777777" w:rsidR="00ED6923" w:rsidRPr="00347002" w:rsidRDefault="00ED6923" w:rsidP="00347002">
      <w:pPr>
        <w:widowControl w:val="0"/>
        <w:autoSpaceDE w:val="0"/>
        <w:autoSpaceDN w:val="0"/>
        <w:adjustRightInd w:val="0"/>
        <w:jc w:val="both"/>
        <w:rPr>
          <w:rFonts w:ascii="Century Gothic" w:hAnsi="Century Gothic" w:cs="Exo2-Bold"/>
          <w:b/>
          <w:bCs/>
          <w:sz w:val="20"/>
          <w:szCs w:val="20"/>
        </w:rPr>
      </w:pPr>
    </w:p>
    <w:p w14:paraId="01A1FE6F" w14:textId="77777777" w:rsidR="00AE57DD" w:rsidRPr="00347002" w:rsidRDefault="00AE57DD" w:rsidP="00347002">
      <w:pPr>
        <w:widowControl w:val="0"/>
        <w:autoSpaceDE w:val="0"/>
        <w:autoSpaceDN w:val="0"/>
        <w:adjustRightInd w:val="0"/>
        <w:jc w:val="both"/>
        <w:rPr>
          <w:rFonts w:ascii="Century Gothic" w:hAnsi="Century Gothic" w:cs="Exo2-Bold"/>
          <w:b/>
          <w:bCs/>
          <w:sz w:val="20"/>
          <w:szCs w:val="20"/>
        </w:rPr>
      </w:pPr>
      <w:r w:rsidRPr="00347002">
        <w:rPr>
          <w:rFonts w:ascii="Century Gothic" w:hAnsi="Century Gothic" w:cs="Exo2-Bold"/>
          <w:b/>
          <w:bCs/>
          <w:sz w:val="20"/>
          <w:szCs w:val="20"/>
        </w:rPr>
        <w:t>La pinacoteca</w:t>
      </w:r>
    </w:p>
    <w:p w14:paraId="3EAAA2EB" w14:textId="77777777" w:rsidR="00AE57DD" w:rsidRPr="00347002" w:rsidRDefault="00AE57DD" w:rsidP="00347002">
      <w:pPr>
        <w:widowControl w:val="0"/>
        <w:autoSpaceDE w:val="0"/>
        <w:autoSpaceDN w:val="0"/>
        <w:adjustRightInd w:val="0"/>
        <w:jc w:val="both"/>
        <w:rPr>
          <w:rFonts w:ascii="Century Gothic" w:hAnsi="Century Gothic" w:cs="Exo2-Regular"/>
          <w:sz w:val="20"/>
          <w:szCs w:val="20"/>
        </w:rPr>
      </w:pPr>
      <w:r w:rsidRPr="00347002">
        <w:rPr>
          <w:rFonts w:ascii="Century Gothic" w:hAnsi="Century Gothic" w:cs="Exo2-Regular"/>
          <w:sz w:val="20"/>
          <w:szCs w:val="20"/>
        </w:rPr>
        <w:t>La Pinacoteca, intitolata a Carlo Contini (Oristano 1903 – Pistoia 1970) il maggior artista oristanese del XX secolo, è ospitata presso l’antico ospedale giudicale, l'</w:t>
      </w:r>
      <w:hyperlink r:id="rId5" w:history="1">
        <w:r w:rsidRPr="00347002">
          <w:rPr>
            <w:rFonts w:ascii="Century Gothic" w:hAnsi="Century Gothic" w:cs="Exo2-SemiBold"/>
            <w:b/>
            <w:bCs/>
            <w:sz w:val="20"/>
            <w:szCs w:val="20"/>
          </w:rPr>
          <w:t>Hospitalis Sancti Antoni</w:t>
        </w:r>
      </w:hyperlink>
      <w:r w:rsidRPr="00347002">
        <w:rPr>
          <w:rFonts w:ascii="Century Gothic" w:hAnsi="Century Gothic" w:cs="Exo2-Regular"/>
          <w:sz w:val="20"/>
          <w:szCs w:val="20"/>
        </w:rPr>
        <w:t>, nella via omonima, assieme alla Biblioteca Comunale e al Centro di documentazione della Sartiglia, costituendo assieme a essi, uno dei poli culturali più importanti e vivaci della città arborense. La Pinacoteca si articola in una sezione dedicata alla collezione artistica di proprietà del Comune di Oristano e in un'altra dedicata allo svolgimento di mostre temporanee.</w:t>
      </w:r>
    </w:p>
    <w:p w14:paraId="3338ECDC" w14:textId="77777777" w:rsidR="00AE57DD" w:rsidRPr="00347002" w:rsidRDefault="00AE57DD" w:rsidP="00347002">
      <w:pPr>
        <w:widowControl w:val="0"/>
        <w:autoSpaceDE w:val="0"/>
        <w:autoSpaceDN w:val="0"/>
        <w:adjustRightInd w:val="0"/>
        <w:jc w:val="both"/>
        <w:rPr>
          <w:rFonts w:ascii="Century Gothic" w:hAnsi="Century Gothic" w:cs="Exo2-Regular"/>
          <w:sz w:val="20"/>
          <w:szCs w:val="20"/>
        </w:rPr>
      </w:pPr>
    </w:p>
    <w:p w14:paraId="29E390E9" w14:textId="77777777" w:rsidR="00AE57DD" w:rsidRPr="00347002" w:rsidRDefault="00AE57DD" w:rsidP="00347002">
      <w:pPr>
        <w:widowControl w:val="0"/>
        <w:autoSpaceDE w:val="0"/>
        <w:autoSpaceDN w:val="0"/>
        <w:adjustRightInd w:val="0"/>
        <w:jc w:val="both"/>
        <w:rPr>
          <w:rFonts w:ascii="Century Gothic" w:hAnsi="Century Gothic" w:cs="Exo2-Bold"/>
          <w:b/>
          <w:bCs/>
          <w:sz w:val="20"/>
          <w:szCs w:val="20"/>
        </w:rPr>
      </w:pPr>
    </w:p>
    <w:p w14:paraId="1A3AFE15" w14:textId="77777777" w:rsidR="00AE57DD" w:rsidRPr="00347002" w:rsidRDefault="00AE57DD" w:rsidP="00347002">
      <w:pPr>
        <w:widowControl w:val="0"/>
        <w:autoSpaceDE w:val="0"/>
        <w:autoSpaceDN w:val="0"/>
        <w:adjustRightInd w:val="0"/>
        <w:jc w:val="both"/>
        <w:rPr>
          <w:rFonts w:ascii="Century Gothic" w:hAnsi="Century Gothic" w:cs="Exo2-Bold"/>
          <w:b/>
          <w:bCs/>
          <w:sz w:val="20"/>
          <w:szCs w:val="20"/>
        </w:rPr>
      </w:pPr>
      <w:r w:rsidRPr="00347002">
        <w:rPr>
          <w:rFonts w:ascii="Century Gothic" w:hAnsi="Century Gothic" w:cs="Exo2-Bold"/>
          <w:b/>
          <w:bCs/>
          <w:sz w:val="20"/>
          <w:szCs w:val="20"/>
        </w:rPr>
        <w:t>La collezione permanente</w:t>
      </w:r>
    </w:p>
    <w:p w14:paraId="64323163" w14:textId="77777777" w:rsidR="00AE57DD" w:rsidRPr="00347002" w:rsidRDefault="00AE57DD" w:rsidP="00347002">
      <w:pPr>
        <w:jc w:val="both"/>
        <w:rPr>
          <w:rFonts w:ascii="Century Gothic" w:hAnsi="Century Gothic"/>
          <w:sz w:val="20"/>
          <w:szCs w:val="20"/>
        </w:rPr>
      </w:pPr>
      <w:r w:rsidRPr="00347002">
        <w:rPr>
          <w:rFonts w:ascii="Century Gothic" w:hAnsi="Century Gothic"/>
          <w:sz w:val="20"/>
          <w:szCs w:val="20"/>
        </w:rPr>
        <w:t>Oltre alle opere pittoriche di notevole valore storico-artistico conservate temporaneamente presso l’Antiquarium Arborense (</w:t>
      </w:r>
      <w:r w:rsidRPr="00347002">
        <w:rPr>
          <w:rFonts w:ascii="Century Gothic" w:hAnsi="Century Gothic"/>
          <w:i/>
          <w:sz w:val="20"/>
          <w:szCs w:val="20"/>
        </w:rPr>
        <w:t>Retablo di San Martino</w:t>
      </w:r>
      <w:r w:rsidRPr="00347002">
        <w:rPr>
          <w:rFonts w:ascii="Century Gothic" w:hAnsi="Century Gothic"/>
          <w:sz w:val="20"/>
          <w:szCs w:val="20"/>
        </w:rPr>
        <w:t xml:space="preserve">, parti del </w:t>
      </w:r>
      <w:r w:rsidRPr="00347002">
        <w:rPr>
          <w:rFonts w:ascii="Century Gothic" w:hAnsi="Century Gothic"/>
          <w:i/>
          <w:sz w:val="20"/>
          <w:szCs w:val="20"/>
        </w:rPr>
        <w:t>Retablo del Santo Cristo</w:t>
      </w:r>
      <w:r w:rsidRPr="00347002">
        <w:rPr>
          <w:rFonts w:ascii="Century Gothic" w:hAnsi="Century Gothic"/>
          <w:sz w:val="20"/>
          <w:szCs w:val="20"/>
        </w:rPr>
        <w:t xml:space="preserve"> di Pietro Cavaro e del </w:t>
      </w:r>
      <w:r w:rsidRPr="00347002">
        <w:rPr>
          <w:rFonts w:ascii="Century Gothic" w:hAnsi="Century Gothic"/>
          <w:i/>
          <w:sz w:val="20"/>
          <w:szCs w:val="20"/>
        </w:rPr>
        <w:t>Retablo dei Consiglieri</w:t>
      </w:r>
      <w:r w:rsidRPr="00347002">
        <w:rPr>
          <w:rFonts w:ascii="Century Gothic" w:hAnsi="Century Gothic"/>
          <w:sz w:val="20"/>
          <w:szCs w:val="20"/>
        </w:rPr>
        <w:t xml:space="preserve"> di Antioco Mainas), alle due tele di grande formato di Antonio Caboni e di Giovanni Marghinotti raffiguranti, rispettivamente, </w:t>
      </w:r>
      <w:r w:rsidRPr="00347002">
        <w:rPr>
          <w:rFonts w:ascii="Century Gothic" w:hAnsi="Century Gothic"/>
          <w:i/>
          <w:sz w:val="20"/>
          <w:szCs w:val="20"/>
        </w:rPr>
        <w:t>Carlo Alberto</w:t>
      </w:r>
      <w:r w:rsidRPr="00347002">
        <w:rPr>
          <w:rFonts w:ascii="Century Gothic" w:hAnsi="Century Gothic"/>
          <w:sz w:val="20"/>
          <w:szCs w:val="20"/>
        </w:rPr>
        <w:t xml:space="preserve"> (1840) e </w:t>
      </w:r>
      <w:r w:rsidRPr="00347002">
        <w:rPr>
          <w:rFonts w:ascii="Century Gothic" w:hAnsi="Century Gothic"/>
          <w:i/>
          <w:sz w:val="20"/>
          <w:szCs w:val="20"/>
        </w:rPr>
        <w:t>Vittorio Emanuele II</w:t>
      </w:r>
      <w:r w:rsidRPr="00347002">
        <w:rPr>
          <w:rFonts w:ascii="Century Gothic" w:hAnsi="Century Gothic"/>
          <w:sz w:val="20"/>
          <w:szCs w:val="20"/>
        </w:rPr>
        <w:t xml:space="preserve"> (1864) e alle tele a soggetto storico di Antonio Benini con scene della vita di Eleonora d’Arborea,</w:t>
      </w:r>
      <w:r w:rsidR="00ED6923" w:rsidRPr="00347002">
        <w:rPr>
          <w:rFonts w:ascii="Century Gothic" w:hAnsi="Century Gothic"/>
          <w:sz w:val="20"/>
          <w:szCs w:val="20"/>
        </w:rPr>
        <w:t xml:space="preserve"> conservate in altri palazzi del Comune,</w:t>
      </w:r>
      <w:r w:rsidRPr="00347002">
        <w:rPr>
          <w:rFonts w:ascii="Century Gothic" w:hAnsi="Century Gothic"/>
          <w:sz w:val="20"/>
          <w:szCs w:val="20"/>
        </w:rPr>
        <w:t xml:space="preserve"> gran parte del materiale risulta acquisito negli anni di attività della vecchia Galleria Comunale “Carlo Contini” e trattasi, perlopiù, di donazioni degli artisti effettuate in occasione di esposizioni personali o collettive.</w:t>
      </w:r>
    </w:p>
    <w:p w14:paraId="749D80EC" w14:textId="1CB1C87C" w:rsidR="00AE57DD" w:rsidRPr="00347002" w:rsidRDefault="00DC481F" w:rsidP="00347002">
      <w:pPr>
        <w:jc w:val="both"/>
        <w:rPr>
          <w:rFonts w:ascii="Century Gothic" w:hAnsi="Century Gothic"/>
          <w:sz w:val="20"/>
          <w:szCs w:val="20"/>
        </w:rPr>
      </w:pPr>
      <w:r>
        <w:rPr>
          <w:rFonts w:ascii="Century Gothic" w:hAnsi="Century Gothic"/>
          <w:sz w:val="20"/>
          <w:szCs w:val="20"/>
        </w:rPr>
        <w:tab/>
      </w:r>
      <w:r w:rsidR="00AE57DD" w:rsidRPr="00347002">
        <w:rPr>
          <w:rFonts w:ascii="Century Gothic" w:hAnsi="Century Gothic"/>
          <w:sz w:val="20"/>
          <w:szCs w:val="20"/>
        </w:rPr>
        <w:t xml:space="preserve">Il nucleo più prestigioso di opere giunte al Comune è frutto, tuttavia, del lascito di un privato cittadino, il lungimirante e illuminato Giovanni Battista Sanna Delogu (Ghilarza 1895-1970), noto Titino, che, nel 1969, donò oltre cinquanta opere quale nucleo iniziale per l’istituzione di una Pinacoteca della pittura sarda, con l’unica condizione di vedersi ricordato, assieme alla consorte, all’interno della stessa: un’opera di Giuseppe Biasi, quelle di Antonio Ballero, di Felice Melis Marini, di Mario Delitala, di Carmelo Floris, di Pietro Antonio Manca, testimoniano una rara sensibilità e una sicura competenza collezionistica nell’individuazione delle personalità che meglio hanno rappresentato l’arte della prima metà del Novecento nell’Isola. </w:t>
      </w:r>
    </w:p>
    <w:p w14:paraId="5967D565" w14:textId="6B6503DA" w:rsidR="00AE57DD" w:rsidRPr="00347002" w:rsidRDefault="00DC481F" w:rsidP="00347002">
      <w:pPr>
        <w:jc w:val="both"/>
        <w:rPr>
          <w:rFonts w:ascii="Century Gothic" w:hAnsi="Century Gothic"/>
          <w:sz w:val="20"/>
          <w:szCs w:val="20"/>
        </w:rPr>
      </w:pPr>
      <w:r>
        <w:rPr>
          <w:rFonts w:ascii="Century Gothic" w:hAnsi="Century Gothic"/>
          <w:sz w:val="20"/>
          <w:szCs w:val="20"/>
        </w:rPr>
        <w:tab/>
      </w:r>
      <w:r w:rsidR="00AE57DD" w:rsidRPr="00347002">
        <w:rPr>
          <w:rFonts w:ascii="Century Gothic" w:hAnsi="Century Gothic"/>
          <w:sz w:val="20"/>
          <w:szCs w:val="20"/>
        </w:rPr>
        <w:t xml:space="preserve">Se si aggiungono poi quelle di </w:t>
      </w:r>
      <w:r w:rsidR="0082254A" w:rsidRPr="00347002">
        <w:rPr>
          <w:rFonts w:ascii="Century Gothic" w:hAnsi="Century Gothic"/>
          <w:sz w:val="20"/>
          <w:szCs w:val="20"/>
        </w:rPr>
        <w:t xml:space="preserve">Francesco Ciusa, Stanis Dessy, </w:t>
      </w:r>
      <w:r w:rsidR="00AE57DD" w:rsidRPr="00347002">
        <w:rPr>
          <w:rFonts w:ascii="Century Gothic" w:hAnsi="Century Gothic"/>
          <w:sz w:val="20"/>
          <w:szCs w:val="20"/>
        </w:rPr>
        <w:t xml:space="preserve">Melkiorre Melis, di Carmelo Floris, di Giovanni Marras, di Foiso Fois, di Carlo Contini, di Dino Fantini, di Antonio Atza, di Ermanno Leinardi, di Antonio Corriga, </w:t>
      </w:r>
      <w:r w:rsidR="00AE57DD" w:rsidRPr="00347002">
        <w:rPr>
          <w:rFonts w:ascii="Century Gothic" w:hAnsi="Century Gothic" w:cs="Exo2-Regular"/>
          <w:sz w:val="20"/>
          <w:szCs w:val="20"/>
        </w:rPr>
        <w:t>di Ermanno Leinardi, di Antonio Corriga, di Antonio Amore, di Maria Lai e di Pinuccio Sciola,</w:t>
      </w:r>
      <w:r w:rsidR="00AE57DD" w:rsidRPr="00347002">
        <w:rPr>
          <w:rFonts w:ascii="Century Gothic" w:hAnsi="Century Gothic"/>
          <w:sz w:val="20"/>
          <w:szCs w:val="20"/>
        </w:rPr>
        <w:t xml:space="preserve"> in parte anch’esse appartenenti alla Collezione Sanna Delogu, in parte pervenute tramite acquisizioni mirate da parte del Comune o frutto di altre donazioni, il panorama si fa più completo e stimolante, trattandosi per lo più di opere inedite e spesso di notevole qualità.</w:t>
      </w:r>
    </w:p>
    <w:p w14:paraId="7F7260AD" w14:textId="77777777" w:rsidR="00AE57DD" w:rsidRPr="00347002" w:rsidRDefault="00AE57DD" w:rsidP="00347002">
      <w:pPr>
        <w:widowControl w:val="0"/>
        <w:autoSpaceDE w:val="0"/>
        <w:autoSpaceDN w:val="0"/>
        <w:adjustRightInd w:val="0"/>
        <w:jc w:val="both"/>
        <w:rPr>
          <w:rFonts w:ascii="Century Gothic" w:hAnsi="Century Gothic" w:cs="Exo2-Regular"/>
          <w:sz w:val="20"/>
          <w:szCs w:val="20"/>
        </w:rPr>
      </w:pPr>
    </w:p>
    <w:p w14:paraId="61F3B6A5" w14:textId="77777777" w:rsidR="00AE57DD" w:rsidRPr="00347002" w:rsidRDefault="00AE57DD" w:rsidP="00347002">
      <w:pPr>
        <w:widowControl w:val="0"/>
        <w:autoSpaceDE w:val="0"/>
        <w:autoSpaceDN w:val="0"/>
        <w:adjustRightInd w:val="0"/>
        <w:jc w:val="both"/>
        <w:rPr>
          <w:rFonts w:ascii="Century Gothic" w:hAnsi="Century Gothic" w:cs="Exo2-Bold"/>
          <w:b/>
          <w:bCs/>
          <w:sz w:val="20"/>
          <w:szCs w:val="20"/>
        </w:rPr>
      </w:pPr>
    </w:p>
    <w:p w14:paraId="5DB2C410" w14:textId="77777777" w:rsidR="00AE57DD" w:rsidRPr="00347002" w:rsidRDefault="00AE57DD" w:rsidP="00347002">
      <w:pPr>
        <w:widowControl w:val="0"/>
        <w:autoSpaceDE w:val="0"/>
        <w:autoSpaceDN w:val="0"/>
        <w:adjustRightInd w:val="0"/>
        <w:jc w:val="both"/>
        <w:rPr>
          <w:rFonts w:ascii="Century Gothic" w:hAnsi="Century Gothic" w:cs="Exo2-Bold"/>
          <w:b/>
          <w:bCs/>
          <w:sz w:val="20"/>
          <w:szCs w:val="20"/>
        </w:rPr>
      </w:pPr>
      <w:r w:rsidRPr="00347002">
        <w:rPr>
          <w:rFonts w:ascii="Century Gothic" w:hAnsi="Century Gothic" w:cs="Exo2-Bold"/>
          <w:b/>
          <w:bCs/>
          <w:sz w:val="20"/>
          <w:szCs w:val="20"/>
        </w:rPr>
        <w:t>Le mostre temporanee</w:t>
      </w:r>
    </w:p>
    <w:p w14:paraId="2E1877C6" w14:textId="13D1A67B" w:rsidR="00AE57DD" w:rsidRPr="00347002" w:rsidRDefault="00AE57DD" w:rsidP="00347002">
      <w:pPr>
        <w:jc w:val="both"/>
        <w:rPr>
          <w:rFonts w:ascii="Century Gothic" w:hAnsi="Century Gothic" w:cs="Exo2-Regular"/>
          <w:sz w:val="20"/>
          <w:szCs w:val="20"/>
        </w:rPr>
      </w:pPr>
      <w:r w:rsidRPr="00347002">
        <w:rPr>
          <w:rFonts w:ascii="Century Gothic" w:hAnsi="Century Gothic" w:cs="Exo2-Regular"/>
          <w:sz w:val="20"/>
          <w:szCs w:val="20"/>
        </w:rPr>
        <w:t>Un’intensa attività espositiva e una complessa quanto accorta politica culturale ha caratterizzato, dall’apertura, la Pinacoteca “Carlo Contini” che ha ospitato mostre e artisti di grande prestigio internazionale e alcune tra le più importanti figure del panorama artistico del Novecento sardo, con significative aperture alle giovani generazioni, sia di a</w:t>
      </w:r>
      <w:r w:rsidR="007174F6" w:rsidRPr="00347002">
        <w:rPr>
          <w:rFonts w:ascii="Century Gothic" w:hAnsi="Century Gothic" w:cs="Exo2-Regular"/>
          <w:sz w:val="20"/>
          <w:szCs w:val="20"/>
        </w:rPr>
        <w:t>mbito locale sia internazionale quali Romina Bassu, Filippo Berta, Leonardo Boscani, Giusy Calia, Josephine Sassu, Gianni De Val, Daniele Duo’</w:t>
      </w:r>
      <w:r w:rsidR="002E154A" w:rsidRPr="00347002">
        <w:rPr>
          <w:rFonts w:ascii="Century Gothic" w:hAnsi="Century Gothic" w:cs="Exo2-Regular"/>
          <w:sz w:val="20"/>
          <w:szCs w:val="20"/>
        </w:rPr>
        <w:t xml:space="preserve">, Daria Endresen, Elisabetta Falqui, Juha </w:t>
      </w:r>
      <w:r w:rsidR="00347002">
        <w:rPr>
          <w:rFonts w:ascii="Century Gothic" w:hAnsi="Century Gothic" w:cs="Exo2-Regular"/>
          <w:sz w:val="20"/>
          <w:szCs w:val="20"/>
        </w:rPr>
        <w:t xml:space="preserve">Arvid Helminem, Gianni Nieddu, </w:t>
      </w:r>
      <w:r w:rsidR="004A04C8" w:rsidRPr="00347002">
        <w:rPr>
          <w:rFonts w:ascii="Century Gothic" w:hAnsi="Century Gothic" w:cs="Exo2-Regular"/>
          <w:sz w:val="20"/>
          <w:szCs w:val="20"/>
        </w:rPr>
        <w:t>Gianluca Vassallo</w:t>
      </w:r>
      <w:r w:rsidR="00347002">
        <w:rPr>
          <w:rFonts w:ascii="Century Gothic" w:hAnsi="Century Gothic" w:cs="Exo2-Regular"/>
          <w:sz w:val="20"/>
          <w:szCs w:val="20"/>
        </w:rPr>
        <w:t>, Rebecca Goyette, Melani</w:t>
      </w:r>
      <w:r w:rsidR="0058276A">
        <w:rPr>
          <w:rFonts w:ascii="Century Gothic" w:hAnsi="Century Gothic" w:cs="Exo2-Regular"/>
          <w:sz w:val="20"/>
          <w:szCs w:val="20"/>
        </w:rPr>
        <w:t xml:space="preserve">a De Leyva, Federica Gonnelli, </w:t>
      </w:r>
      <w:r w:rsidR="00347002">
        <w:rPr>
          <w:rFonts w:ascii="Century Gothic" w:hAnsi="Century Gothic" w:cs="Exo2-Regular"/>
          <w:sz w:val="20"/>
          <w:szCs w:val="20"/>
        </w:rPr>
        <w:t>Federica Poletti</w:t>
      </w:r>
      <w:r w:rsidR="0058276A">
        <w:rPr>
          <w:rFonts w:ascii="Century Gothic" w:hAnsi="Century Gothic" w:cs="Exo2-Regular"/>
          <w:sz w:val="20"/>
          <w:szCs w:val="20"/>
        </w:rPr>
        <w:t xml:space="preserve"> e Pietro Sedda</w:t>
      </w:r>
      <w:bookmarkStart w:id="0" w:name="_GoBack"/>
      <w:bookmarkEnd w:id="0"/>
      <w:r w:rsidR="004A04C8" w:rsidRPr="00347002">
        <w:rPr>
          <w:rFonts w:ascii="Century Gothic" w:hAnsi="Century Gothic" w:cs="Exo2-Regular"/>
          <w:sz w:val="20"/>
          <w:szCs w:val="20"/>
        </w:rPr>
        <w:t>.</w:t>
      </w:r>
      <w:r w:rsidRPr="00347002">
        <w:rPr>
          <w:rFonts w:ascii="Century Gothic" w:hAnsi="Century Gothic" w:cs="Exo2-Regular"/>
          <w:sz w:val="20"/>
          <w:szCs w:val="20"/>
        </w:rPr>
        <w:t xml:space="preserve"> </w:t>
      </w:r>
    </w:p>
    <w:p w14:paraId="522365FB" w14:textId="1D51B4FD" w:rsidR="00626B74" w:rsidRPr="00084769" w:rsidRDefault="00DC481F" w:rsidP="00347002">
      <w:pPr>
        <w:jc w:val="both"/>
        <w:rPr>
          <w:rFonts w:ascii="Century Gothic" w:hAnsi="Century Gothic"/>
          <w:sz w:val="20"/>
          <w:szCs w:val="20"/>
        </w:rPr>
      </w:pPr>
      <w:r>
        <w:rPr>
          <w:rFonts w:ascii="Century Gothic" w:hAnsi="Century Gothic" w:cs="Exo2-Regular"/>
          <w:sz w:val="20"/>
          <w:szCs w:val="20"/>
        </w:rPr>
        <w:tab/>
      </w:r>
      <w:r w:rsidR="00AE57DD" w:rsidRPr="00347002">
        <w:rPr>
          <w:rFonts w:ascii="Century Gothic" w:hAnsi="Century Gothic" w:cs="Exo2-Regular"/>
          <w:sz w:val="20"/>
          <w:szCs w:val="20"/>
        </w:rPr>
        <w:t>La programmazione è stata improntata, inoltre, al confronto tra collezioni pubbliche e private in uno stimolante rapporto di reciprocità. Tra i più importanti artisti che in questi anni sono stati ospitati negli spazi della Pinacoteca</w:t>
      </w:r>
      <w:r w:rsidR="004E5D18" w:rsidRPr="00347002">
        <w:rPr>
          <w:rFonts w:ascii="Century Gothic" w:hAnsi="Century Gothic" w:cs="Exo2-Regular"/>
          <w:sz w:val="20"/>
          <w:szCs w:val="20"/>
        </w:rPr>
        <w:t xml:space="preserve"> in mostre monografiche o in collettive improntate a tematiche di stringente attualità</w:t>
      </w:r>
      <w:r w:rsidR="00AE57DD" w:rsidRPr="00347002">
        <w:rPr>
          <w:rFonts w:ascii="Century Gothic" w:hAnsi="Century Gothic" w:cs="Exo2-Regular"/>
          <w:sz w:val="20"/>
          <w:szCs w:val="20"/>
        </w:rPr>
        <w:t>, oltre ai sardi Stanis Dessy, Salvatore Garau, Pastorello</w:t>
      </w:r>
      <w:r w:rsidR="00347002">
        <w:rPr>
          <w:rFonts w:ascii="Century Gothic" w:hAnsi="Century Gothic" w:cs="Exo2-Regular"/>
          <w:sz w:val="20"/>
          <w:szCs w:val="20"/>
        </w:rPr>
        <w:t xml:space="preserve">, Antonello Fresu, </w:t>
      </w:r>
      <w:r w:rsidR="00AE57DD" w:rsidRPr="00347002">
        <w:rPr>
          <w:rFonts w:ascii="Century Gothic" w:hAnsi="Century Gothic" w:cs="Exo2-Regular"/>
          <w:sz w:val="20"/>
          <w:szCs w:val="20"/>
        </w:rPr>
        <w:t>Rosanna Rossi</w:t>
      </w:r>
      <w:r w:rsidR="00084769">
        <w:rPr>
          <w:rFonts w:ascii="Century Gothic" w:hAnsi="Century Gothic" w:cs="Exo2-Regular"/>
          <w:sz w:val="20"/>
          <w:szCs w:val="20"/>
        </w:rPr>
        <w:t>, Giovanni Columbu, Giovanni Carta</w:t>
      </w:r>
      <w:r w:rsidR="00347002">
        <w:rPr>
          <w:rFonts w:ascii="Century Gothic" w:hAnsi="Century Gothic" w:cs="Exo2-Regular"/>
          <w:sz w:val="20"/>
          <w:szCs w:val="20"/>
        </w:rPr>
        <w:t xml:space="preserve"> e </w:t>
      </w:r>
      <w:r w:rsidR="00084769">
        <w:rPr>
          <w:rFonts w:ascii="Century Gothic" w:hAnsi="Century Gothic" w:cs="Exo2-Regular"/>
          <w:sz w:val="20"/>
          <w:szCs w:val="20"/>
        </w:rPr>
        <w:t>Primo Pantoli</w:t>
      </w:r>
      <w:r w:rsidR="00AE57DD" w:rsidRPr="00347002">
        <w:rPr>
          <w:rFonts w:ascii="Century Gothic" w:hAnsi="Century Gothic" w:cs="Exo2-Regular"/>
          <w:sz w:val="20"/>
          <w:szCs w:val="20"/>
        </w:rPr>
        <w:t>, si segnalano, tra gli altri, Peter Belyi, Blue Noses, Oleg Kulik, Darren Almond, Robert Gligorov, Matteo Basilé, Li Wei, Zhang Huan, Ale De La Puente, Magdalena Campos-Pons, Carlos Garaicoa, Francis Naranjo, Franko B, Sandy Skoglund, Luigi y Luca, Entang Wiharso, Orlan, Wang Qingsong, Erwin Olaf, Susan Paulsen, Nobuyoshi Araki, Fx Harsono, Nan Goldin, Daniele Buetti, Yasumasa Morimura, Chiara Dynys, Marc Vincent Kalinka, Gregory Crewdson, Coniglio Viola</w:t>
      </w:r>
      <w:r w:rsidR="004E5D18" w:rsidRPr="00347002">
        <w:rPr>
          <w:rFonts w:ascii="Century Gothic" w:hAnsi="Century Gothic" w:cs="Exo2-Regular"/>
          <w:sz w:val="20"/>
          <w:szCs w:val="20"/>
        </w:rPr>
        <w:t xml:space="preserve">, Mario Schifano, Panamarenko, </w:t>
      </w:r>
      <w:r w:rsidR="007174F6" w:rsidRPr="00347002">
        <w:rPr>
          <w:rFonts w:ascii="Century Gothic" w:hAnsi="Century Gothic" w:cs="Exo2-Regular"/>
          <w:sz w:val="20"/>
          <w:szCs w:val="20"/>
        </w:rPr>
        <w:t xml:space="preserve">Angelo Cricchi, </w:t>
      </w:r>
      <w:r w:rsidR="00AE57DD" w:rsidRPr="00347002">
        <w:rPr>
          <w:rFonts w:ascii="Century Gothic" w:hAnsi="Century Gothic" w:cs="Exo2-Regular"/>
          <w:sz w:val="20"/>
          <w:szCs w:val="20"/>
        </w:rPr>
        <w:t>David LaChapelle</w:t>
      </w:r>
      <w:r w:rsidR="004E5D18" w:rsidRPr="00347002">
        <w:rPr>
          <w:rFonts w:ascii="Century Gothic" w:hAnsi="Century Gothic" w:cs="Exo2-Regular"/>
          <w:sz w:val="20"/>
          <w:szCs w:val="20"/>
        </w:rPr>
        <w:t>, Miyayama Hiroaki</w:t>
      </w:r>
      <w:r w:rsidR="008557A9" w:rsidRPr="00347002">
        <w:rPr>
          <w:rFonts w:ascii="Century Gothic" w:hAnsi="Century Gothic" w:cs="Exo2-Regular"/>
          <w:sz w:val="20"/>
          <w:szCs w:val="20"/>
        </w:rPr>
        <w:t xml:space="preserve">, Anton Corbijn, Nicola </w:t>
      </w:r>
      <w:r w:rsidR="007174F6" w:rsidRPr="00347002">
        <w:rPr>
          <w:rFonts w:ascii="Century Gothic" w:hAnsi="Century Gothic" w:cs="Exo2-Regular"/>
          <w:sz w:val="20"/>
          <w:szCs w:val="20"/>
        </w:rPr>
        <w:t xml:space="preserve">di Caprio, Bartolomeo Migliore e </w:t>
      </w:r>
      <w:r w:rsidR="00084769">
        <w:rPr>
          <w:rFonts w:ascii="Century Gothic" w:hAnsi="Century Gothic" w:cs="Exo2-Regular"/>
          <w:sz w:val="20"/>
          <w:szCs w:val="20"/>
        </w:rPr>
        <w:t>Roberto Pugliese.</w:t>
      </w:r>
    </w:p>
    <w:sectPr w:rsidR="00626B74" w:rsidRPr="00084769" w:rsidSect="00867F33">
      <w:pgSz w:w="11900"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Exo2-Bold">
    <w:altName w:val="Cambria"/>
    <w:panose1 w:val="00000000000000000000"/>
    <w:charset w:val="00"/>
    <w:family w:val="auto"/>
    <w:notTrueType/>
    <w:pitch w:val="default"/>
    <w:sig w:usb0="00000003" w:usb1="00000000" w:usb2="00000000" w:usb3="00000000" w:csb0="00000001" w:csb1="00000000"/>
  </w:font>
  <w:font w:name="Exo2-Regular">
    <w:altName w:val="Cambria"/>
    <w:panose1 w:val="00000000000000000000"/>
    <w:charset w:val="00"/>
    <w:family w:val="auto"/>
    <w:notTrueType/>
    <w:pitch w:val="default"/>
    <w:sig w:usb0="00000003" w:usb1="00000000" w:usb2="00000000" w:usb3="00000000" w:csb0="00000001" w:csb1="00000000"/>
  </w:font>
  <w:font w:name="Exo2-Semi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FC2"/>
    <w:rsid w:val="00084769"/>
    <w:rsid w:val="002E154A"/>
    <w:rsid w:val="00347002"/>
    <w:rsid w:val="00412BB9"/>
    <w:rsid w:val="004A04C8"/>
    <w:rsid w:val="004E5D18"/>
    <w:rsid w:val="0058276A"/>
    <w:rsid w:val="005A52DD"/>
    <w:rsid w:val="005A6293"/>
    <w:rsid w:val="00626B74"/>
    <w:rsid w:val="007174F6"/>
    <w:rsid w:val="0082254A"/>
    <w:rsid w:val="008557A9"/>
    <w:rsid w:val="00867F33"/>
    <w:rsid w:val="00AE57DD"/>
    <w:rsid w:val="00BB5741"/>
    <w:rsid w:val="00DC481F"/>
    <w:rsid w:val="00E93FC2"/>
    <w:rsid w:val="00ED6923"/>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C1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omune.oristano.it/it/vivioristano/citta/luoghi-della-fede/hospitalis-sancti-anton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697</Words>
  <Characters>3976</Characters>
  <Application>Microsoft Macintosh Word</Application>
  <DocSecurity>0</DocSecurity>
  <Lines>33</Lines>
  <Paragraphs>9</Paragraphs>
  <ScaleCrop>false</ScaleCrop>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Serafino Fenu</dc:creator>
  <cp:keywords/>
  <dc:description/>
  <cp:lastModifiedBy>Ivo Serafino Fenu</cp:lastModifiedBy>
  <cp:revision>10</cp:revision>
  <dcterms:created xsi:type="dcterms:W3CDTF">2017-08-31T14:27:00Z</dcterms:created>
  <dcterms:modified xsi:type="dcterms:W3CDTF">2018-11-11T16:03:00Z</dcterms:modified>
</cp:coreProperties>
</file>