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4E06" w:rsidRPr="00FC1BBD" w:rsidRDefault="00034E06" w:rsidP="00FC1BBD">
      <w:pPr>
        <w:pStyle w:val="Corpotesto"/>
        <w:rPr>
          <w:sz w:val="20"/>
        </w:rPr>
      </w:pPr>
    </w:p>
    <w:p w:rsidR="00034E06" w:rsidRPr="00FC1BBD" w:rsidRDefault="00034E06" w:rsidP="00FC1BBD">
      <w:pPr>
        <w:pStyle w:val="Corpotesto"/>
        <w:rPr>
          <w:sz w:val="20"/>
        </w:rPr>
      </w:pPr>
    </w:p>
    <w:p w:rsidR="00034E06" w:rsidRPr="00FC1BBD" w:rsidRDefault="00034E06" w:rsidP="00FC1BBD">
      <w:pPr>
        <w:pStyle w:val="Corpotesto"/>
        <w:rPr>
          <w:sz w:val="20"/>
        </w:rPr>
      </w:pPr>
    </w:p>
    <w:p w:rsidR="00034E06" w:rsidRDefault="00034E06" w:rsidP="00FC1BBD">
      <w:pPr>
        <w:pStyle w:val="Corpotesto"/>
        <w:rPr>
          <w:sz w:val="20"/>
        </w:rPr>
      </w:pPr>
    </w:p>
    <w:p w:rsidR="00D117E8" w:rsidRDefault="00D117E8" w:rsidP="00FC1BBD">
      <w:pPr>
        <w:pStyle w:val="Corpotesto"/>
        <w:rPr>
          <w:sz w:val="20"/>
        </w:rPr>
      </w:pPr>
    </w:p>
    <w:p w:rsidR="00D117E8" w:rsidRDefault="00D117E8" w:rsidP="00FC1BBD">
      <w:pPr>
        <w:pStyle w:val="Corpotesto"/>
        <w:rPr>
          <w:sz w:val="20"/>
        </w:rPr>
      </w:pPr>
    </w:p>
    <w:p w:rsidR="00D117E8" w:rsidRDefault="00D117E8" w:rsidP="00FC1BBD">
      <w:pPr>
        <w:pStyle w:val="Corpotesto"/>
        <w:rPr>
          <w:sz w:val="20"/>
        </w:rPr>
      </w:pPr>
    </w:p>
    <w:p w:rsidR="00D117E8" w:rsidRDefault="00D117E8" w:rsidP="00FC1BBD">
      <w:pPr>
        <w:pStyle w:val="Corpotesto"/>
        <w:rPr>
          <w:sz w:val="20"/>
        </w:rPr>
      </w:pPr>
    </w:p>
    <w:p w:rsidR="00D117E8" w:rsidRDefault="00D117E8" w:rsidP="00FC1BBD">
      <w:pPr>
        <w:pStyle w:val="Corpotesto"/>
        <w:rPr>
          <w:sz w:val="20"/>
        </w:rPr>
      </w:pPr>
    </w:p>
    <w:p w:rsidR="00D117E8" w:rsidRDefault="00D117E8" w:rsidP="00FC1BBD">
      <w:pPr>
        <w:pStyle w:val="Corpotesto"/>
        <w:rPr>
          <w:sz w:val="20"/>
        </w:rPr>
      </w:pPr>
    </w:p>
    <w:p w:rsidR="00D117E8" w:rsidRDefault="00D117E8" w:rsidP="00FC1BBD">
      <w:pPr>
        <w:pStyle w:val="Corpotesto"/>
        <w:rPr>
          <w:sz w:val="20"/>
        </w:rPr>
      </w:pPr>
    </w:p>
    <w:p w:rsidR="00D117E8" w:rsidRDefault="00D117E8" w:rsidP="00FC1BBD">
      <w:pPr>
        <w:pStyle w:val="Corpotesto"/>
        <w:rPr>
          <w:sz w:val="20"/>
        </w:rPr>
      </w:pPr>
    </w:p>
    <w:p w:rsidR="00D117E8" w:rsidRPr="00FC1BBD" w:rsidRDefault="00D117E8" w:rsidP="00FC1BBD">
      <w:pPr>
        <w:pStyle w:val="Corpotesto"/>
        <w:rPr>
          <w:sz w:val="20"/>
        </w:rPr>
      </w:pPr>
    </w:p>
    <w:p w:rsidR="00034E06" w:rsidRPr="00FC1BBD" w:rsidRDefault="00034E06" w:rsidP="00FC1BBD">
      <w:pPr>
        <w:pStyle w:val="Corpotesto"/>
        <w:rPr>
          <w:sz w:val="20"/>
        </w:rPr>
      </w:pPr>
    </w:p>
    <w:p w:rsidR="00034E06" w:rsidRPr="00FC1BBD" w:rsidRDefault="00034E06" w:rsidP="00FC1BBD">
      <w:pPr>
        <w:pStyle w:val="Corpotesto"/>
        <w:rPr>
          <w:sz w:val="20"/>
        </w:rPr>
      </w:pPr>
    </w:p>
    <w:p w:rsidR="00F35938" w:rsidRPr="00FC1BBD" w:rsidRDefault="00F35938" w:rsidP="00FC1BBD">
      <w:pPr>
        <w:pStyle w:val="Corpotesto"/>
        <w:jc w:val="center"/>
        <w:rPr>
          <w:b/>
          <w:sz w:val="28"/>
          <w:szCs w:val="28"/>
        </w:rPr>
      </w:pPr>
      <w:r w:rsidRPr="00FC1BBD">
        <w:rPr>
          <w:b/>
          <w:sz w:val="28"/>
          <w:szCs w:val="28"/>
        </w:rPr>
        <w:t>COMUNE DI ORISTANO</w:t>
      </w:r>
    </w:p>
    <w:p w:rsidR="00034E06" w:rsidRPr="00FC1BBD" w:rsidRDefault="00F35938" w:rsidP="00FC1BBD">
      <w:pPr>
        <w:pStyle w:val="Corpotesto"/>
        <w:jc w:val="center"/>
        <w:rPr>
          <w:rFonts w:cstheme="minorHAnsi"/>
          <w:b/>
          <w:sz w:val="28"/>
          <w:szCs w:val="28"/>
        </w:rPr>
      </w:pPr>
      <w:r w:rsidRPr="00FC1BBD">
        <w:rPr>
          <w:b/>
          <w:sz w:val="28"/>
          <w:szCs w:val="28"/>
        </w:rPr>
        <w:t xml:space="preserve">SETTORE </w:t>
      </w:r>
      <w:r w:rsidR="00FC1BBD" w:rsidRPr="00FC1BBD">
        <w:rPr>
          <w:rFonts w:cstheme="minorHAnsi"/>
          <w:b/>
          <w:sz w:val="28"/>
          <w:szCs w:val="28"/>
        </w:rPr>
        <w:t>LAVORI PUBBLICI E MANUTENZIONI</w:t>
      </w:r>
    </w:p>
    <w:p w:rsidR="00034E06" w:rsidRPr="00FC1BBD" w:rsidRDefault="00034E06" w:rsidP="00FC1BBD">
      <w:pPr>
        <w:pStyle w:val="Corpotesto"/>
        <w:rPr>
          <w:sz w:val="20"/>
        </w:rPr>
      </w:pPr>
    </w:p>
    <w:p w:rsidR="00034E06" w:rsidRPr="00FC1BBD" w:rsidRDefault="00034E06" w:rsidP="00FC1BBD">
      <w:pPr>
        <w:pStyle w:val="Corpotesto"/>
        <w:spacing w:before="3"/>
        <w:rPr>
          <w:sz w:val="24"/>
        </w:rPr>
      </w:pPr>
    </w:p>
    <w:p w:rsidR="00FC1BBD" w:rsidRPr="00FC1BBD" w:rsidRDefault="00FC1BBD" w:rsidP="00FC1BBD">
      <w:pPr>
        <w:pStyle w:val="Corpotesto"/>
        <w:jc w:val="center"/>
        <w:rPr>
          <w:b/>
          <w:sz w:val="28"/>
          <w:szCs w:val="28"/>
        </w:rPr>
      </w:pPr>
      <w:r w:rsidRPr="00FC1BBD">
        <w:rPr>
          <w:b/>
          <w:sz w:val="28"/>
          <w:szCs w:val="28"/>
        </w:rPr>
        <w:t>PROGRAMMA DI RIGENERAZIONE URBANA ORISTANO OVEST</w:t>
      </w:r>
    </w:p>
    <w:p w:rsidR="00FC1BBD" w:rsidRPr="00FC1BBD" w:rsidRDefault="00FC1BBD" w:rsidP="00FC1BBD">
      <w:pPr>
        <w:pStyle w:val="Corpotesto"/>
        <w:jc w:val="center"/>
        <w:rPr>
          <w:b/>
          <w:sz w:val="28"/>
          <w:szCs w:val="28"/>
        </w:rPr>
      </w:pPr>
      <w:r w:rsidRPr="00FC1BBD">
        <w:rPr>
          <w:b/>
          <w:sz w:val="28"/>
          <w:szCs w:val="28"/>
        </w:rPr>
        <w:t>PROGETTO: "ILABFOOD - RIQUALIFICAZIONE EX CASA DELLO STUDENTE"</w:t>
      </w:r>
    </w:p>
    <w:p w:rsidR="00034E06" w:rsidRPr="00FC1BBD" w:rsidRDefault="00034E06" w:rsidP="00FC1BBD">
      <w:pPr>
        <w:pStyle w:val="Corpotesto"/>
        <w:rPr>
          <w:b/>
          <w:sz w:val="26"/>
        </w:rPr>
      </w:pPr>
    </w:p>
    <w:p w:rsidR="00034E06" w:rsidRPr="00FC1BBD" w:rsidRDefault="00034E06" w:rsidP="00FC1BBD">
      <w:pPr>
        <w:pStyle w:val="Corpotesto"/>
        <w:rPr>
          <w:b/>
          <w:sz w:val="26"/>
        </w:rPr>
      </w:pPr>
    </w:p>
    <w:p w:rsidR="00034E06" w:rsidRPr="00FC1BBD" w:rsidRDefault="00034E06" w:rsidP="00FC1BBD">
      <w:pPr>
        <w:pStyle w:val="Corpotesto"/>
        <w:rPr>
          <w:b/>
          <w:sz w:val="26"/>
        </w:rPr>
      </w:pPr>
    </w:p>
    <w:p w:rsidR="00034E06" w:rsidRPr="00FC1BBD" w:rsidRDefault="00034E06" w:rsidP="00FC1BBD">
      <w:pPr>
        <w:pStyle w:val="Corpotesto"/>
        <w:spacing w:before="1"/>
        <w:rPr>
          <w:b/>
          <w:sz w:val="28"/>
          <w:szCs w:val="28"/>
        </w:rPr>
      </w:pPr>
    </w:p>
    <w:p w:rsidR="00034E06" w:rsidRPr="00D117E8" w:rsidRDefault="00FC1BBD" w:rsidP="00D117E8">
      <w:pPr>
        <w:spacing w:before="171" w:line="292" w:lineRule="auto"/>
        <w:jc w:val="center"/>
        <w:rPr>
          <w:b/>
          <w:w w:val="95"/>
          <w:sz w:val="28"/>
          <w:szCs w:val="28"/>
        </w:rPr>
      </w:pPr>
      <w:r w:rsidRPr="00D117E8">
        <w:rPr>
          <w:b/>
          <w:w w:val="95"/>
          <w:sz w:val="28"/>
          <w:szCs w:val="28"/>
        </w:rPr>
        <w:t>D</w:t>
      </w:r>
      <w:r w:rsidR="00F35938" w:rsidRPr="00D117E8">
        <w:rPr>
          <w:b/>
          <w:w w:val="95"/>
          <w:sz w:val="28"/>
          <w:szCs w:val="28"/>
        </w:rPr>
        <w:t>isciplinare di gara</w:t>
      </w:r>
    </w:p>
    <w:p w:rsidR="00034E06" w:rsidRPr="00FC1BBD" w:rsidRDefault="00034E06" w:rsidP="00FC1BBD">
      <w:pPr>
        <w:pStyle w:val="Corpotesto"/>
        <w:rPr>
          <w:b/>
          <w:sz w:val="28"/>
          <w:szCs w:val="28"/>
        </w:rPr>
      </w:pPr>
    </w:p>
    <w:p w:rsidR="00FC1BBD" w:rsidRPr="00FC1BBD" w:rsidRDefault="00F35938" w:rsidP="00FC1BBD">
      <w:pPr>
        <w:spacing w:before="171" w:line="292" w:lineRule="auto"/>
        <w:jc w:val="both"/>
        <w:rPr>
          <w:b/>
          <w:w w:val="95"/>
          <w:sz w:val="28"/>
          <w:szCs w:val="28"/>
        </w:rPr>
      </w:pPr>
      <w:r w:rsidRPr="00FC1BBD">
        <w:rPr>
          <w:b/>
          <w:w w:val="95"/>
          <w:sz w:val="28"/>
          <w:szCs w:val="28"/>
        </w:rPr>
        <w:t xml:space="preserve">Procedura aperta telematica per l’affidamento </w:t>
      </w:r>
      <w:r w:rsidR="00FC1BBD" w:rsidRPr="00FC1BBD">
        <w:rPr>
          <w:b/>
          <w:w w:val="95"/>
          <w:sz w:val="28"/>
          <w:szCs w:val="28"/>
        </w:rPr>
        <w:t>dei servizi di ingegneria inerenti la Progettazione di fattibilità tecnica ed economica, definitiva, esecutiva, direzione lavori, coordinamento per la sicurezza, dei lavori di “</w:t>
      </w:r>
      <w:r w:rsidR="00FC1BBD" w:rsidRPr="00FC1BBD">
        <w:rPr>
          <w:b/>
          <w:i/>
          <w:w w:val="95"/>
          <w:sz w:val="28"/>
          <w:szCs w:val="28"/>
        </w:rPr>
        <w:t>ILABFOOD - RIQUALIFICAZIONE EX CASA DELLO STUDENTE</w:t>
      </w:r>
      <w:r w:rsidR="00FC1BBD" w:rsidRPr="00FC1BBD">
        <w:rPr>
          <w:b/>
          <w:w w:val="95"/>
          <w:sz w:val="28"/>
          <w:szCs w:val="28"/>
        </w:rPr>
        <w:t>”.</w:t>
      </w:r>
    </w:p>
    <w:p w:rsidR="00034E06" w:rsidRPr="00FC1BBD" w:rsidRDefault="00034E06" w:rsidP="00FC1BBD">
      <w:pPr>
        <w:pStyle w:val="Corpotesto"/>
        <w:spacing w:before="9"/>
        <w:rPr>
          <w:b/>
          <w:sz w:val="28"/>
          <w:szCs w:val="28"/>
        </w:rPr>
      </w:pPr>
    </w:p>
    <w:p w:rsidR="00FC1BBD" w:rsidRPr="00FC1BBD" w:rsidRDefault="00FC1BBD" w:rsidP="00FC1BBD">
      <w:pPr>
        <w:pStyle w:val="Corpotesto"/>
        <w:spacing w:before="9"/>
        <w:rPr>
          <w:b/>
          <w:sz w:val="28"/>
          <w:szCs w:val="28"/>
        </w:rPr>
      </w:pPr>
    </w:p>
    <w:p w:rsidR="00FC1BBD" w:rsidRPr="00FC1BBD" w:rsidRDefault="00FC1BBD" w:rsidP="00FC1BBD">
      <w:pPr>
        <w:spacing w:before="171" w:line="292" w:lineRule="auto"/>
        <w:jc w:val="both"/>
        <w:rPr>
          <w:b/>
          <w:w w:val="95"/>
          <w:sz w:val="28"/>
          <w:szCs w:val="28"/>
        </w:rPr>
      </w:pPr>
      <w:r w:rsidRPr="00FC1BBD">
        <w:rPr>
          <w:b/>
          <w:w w:val="95"/>
          <w:sz w:val="28"/>
          <w:szCs w:val="28"/>
        </w:rPr>
        <w:t>CUP H19J21002390001</w:t>
      </w:r>
    </w:p>
    <w:p w:rsidR="00FC1BBD" w:rsidRPr="00FC1BBD" w:rsidRDefault="00FC1BBD" w:rsidP="00FC1BBD">
      <w:pPr>
        <w:spacing w:before="171" w:line="292" w:lineRule="auto"/>
        <w:jc w:val="both"/>
        <w:rPr>
          <w:b/>
          <w:w w:val="95"/>
          <w:sz w:val="28"/>
          <w:szCs w:val="28"/>
        </w:rPr>
      </w:pPr>
      <w:r w:rsidRPr="00FC1BBD">
        <w:rPr>
          <w:b/>
          <w:w w:val="95"/>
          <w:sz w:val="28"/>
          <w:szCs w:val="28"/>
        </w:rPr>
        <w:t xml:space="preserve">CIG </w:t>
      </w:r>
      <w:r w:rsidR="0037574E">
        <w:rPr>
          <w:b/>
          <w:w w:val="95"/>
          <w:sz w:val="28"/>
          <w:szCs w:val="28"/>
        </w:rPr>
        <w:t>937685163B</w:t>
      </w:r>
    </w:p>
    <w:p w:rsidR="00034E06" w:rsidRDefault="00034E06">
      <w:pPr>
        <w:pStyle w:val="Corpotesto"/>
        <w:rPr>
          <w:sz w:val="22"/>
        </w:rPr>
      </w:pPr>
    </w:p>
    <w:p w:rsidR="00D117E8" w:rsidRDefault="00D117E8">
      <w:pPr>
        <w:rPr>
          <w:szCs w:val="18"/>
        </w:rPr>
      </w:pPr>
      <w:r>
        <w:br w:type="page"/>
      </w:r>
    </w:p>
    <w:p w:rsidR="00FC1BBD" w:rsidRDefault="00FC1BBD">
      <w:pPr>
        <w:pStyle w:val="Corpotesto"/>
        <w:rPr>
          <w:sz w:val="22"/>
        </w:rPr>
      </w:pPr>
    </w:p>
    <w:p w:rsidR="00034E06" w:rsidRDefault="003505AD">
      <w:pPr>
        <w:pStyle w:val="Corpotesto"/>
        <w:rPr>
          <w:sz w:val="20"/>
        </w:rPr>
      </w:pPr>
      <w:r>
        <w:rPr>
          <w:sz w:val="20"/>
        </w:rPr>
        <w:t>SOMMARIO</w:t>
      </w:r>
    </w:p>
    <w:sdt>
      <w:sdtPr>
        <w:id w:val="513499588"/>
        <w:docPartObj>
          <w:docPartGallery w:val="Table of Contents"/>
          <w:docPartUnique/>
        </w:docPartObj>
      </w:sdtPr>
      <w:sdtEndPr>
        <w:rPr>
          <w:w w:val="90"/>
        </w:rPr>
      </w:sdtEndPr>
      <w:sdtContent>
        <w:p w:rsidR="00034E06" w:rsidRPr="00D14D36" w:rsidRDefault="00574BAE" w:rsidP="003505AD">
          <w:pPr>
            <w:pStyle w:val="Sommario1"/>
            <w:tabs>
              <w:tab w:val="left" w:leader="dot" w:pos="9357"/>
            </w:tabs>
            <w:spacing w:before="221"/>
            <w:ind w:left="227" w:firstLine="0"/>
            <w:rPr>
              <w:rFonts w:ascii="Times New Roman"/>
              <w:w w:val="90"/>
              <w:sz w:val="18"/>
              <w:szCs w:val="18"/>
            </w:rPr>
          </w:pPr>
          <w:hyperlink w:anchor="_TOC_250051" w:history="1">
            <w:r w:rsidR="00F35938" w:rsidRPr="00D14D36">
              <w:rPr>
                <w:w w:val="90"/>
                <w:sz w:val="18"/>
                <w:szCs w:val="18"/>
              </w:rPr>
              <w:t>PREMESSE</w:t>
            </w:r>
            <w:r w:rsidR="00F35938" w:rsidRPr="00D14D36">
              <w:rPr>
                <w:rFonts w:ascii="Times New Roman"/>
                <w:w w:val="90"/>
                <w:sz w:val="18"/>
                <w:szCs w:val="18"/>
              </w:rPr>
              <w:tab/>
            </w:r>
          </w:hyperlink>
          <w:r w:rsidR="00D16F73" w:rsidRPr="00D14D36">
            <w:rPr>
              <w:rFonts w:ascii="Times New Roman"/>
              <w:w w:val="90"/>
              <w:sz w:val="18"/>
              <w:szCs w:val="18"/>
            </w:rPr>
            <w:t>4</w:t>
          </w:r>
        </w:p>
        <w:p w:rsidR="00034E06" w:rsidRPr="00D14D36" w:rsidRDefault="00574BAE" w:rsidP="00440C60">
          <w:pPr>
            <w:pStyle w:val="Sommario1"/>
            <w:numPr>
              <w:ilvl w:val="0"/>
              <w:numId w:val="22"/>
            </w:numPr>
            <w:tabs>
              <w:tab w:val="left" w:pos="667"/>
              <w:tab w:val="left" w:pos="668"/>
              <w:tab w:val="left" w:leader="dot" w:pos="9357"/>
            </w:tabs>
            <w:ind w:hanging="441"/>
            <w:rPr>
              <w:rFonts w:ascii="Times New Roman"/>
              <w:w w:val="90"/>
              <w:sz w:val="18"/>
              <w:szCs w:val="18"/>
            </w:rPr>
          </w:pPr>
          <w:hyperlink w:anchor="_TOC_250050" w:history="1">
            <w:r w:rsidR="00F35938" w:rsidRPr="00D14D36">
              <w:rPr>
                <w:w w:val="90"/>
                <w:sz w:val="18"/>
                <w:szCs w:val="18"/>
              </w:rPr>
              <w:t>PIATTAFORMA TELEMATICA</w:t>
            </w:r>
            <w:r w:rsidR="00F35938" w:rsidRPr="00D14D36">
              <w:rPr>
                <w:rFonts w:ascii="Times New Roman"/>
                <w:w w:val="90"/>
                <w:sz w:val="18"/>
                <w:szCs w:val="18"/>
              </w:rPr>
              <w:tab/>
            </w:r>
            <w:r w:rsidR="00D16F73" w:rsidRPr="00D14D36">
              <w:rPr>
                <w:rFonts w:ascii="Times New Roman"/>
                <w:w w:val="90"/>
                <w:sz w:val="18"/>
                <w:szCs w:val="18"/>
              </w:rPr>
              <w:t>4</w:t>
            </w:r>
          </w:hyperlink>
        </w:p>
        <w:p w:rsidR="00034E06" w:rsidRPr="00D14D36" w:rsidRDefault="00574BAE" w:rsidP="00440C60">
          <w:pPr>
            <w:pStyle w:val="Sommario4"/>
            <w:numPr>
              <w:ilvl w:val="1"/>
              <w:numId w:val="22"/>
            </w:numPr>
            <w:tabs>
              <w:tab w:val="left" w:pos="1124"/>
              <w:tab w:val="left" w:leader="dot" w:pos="9357"/>
            </w:tabs>
            <w:spacing w:before="154"/>
            <w:ind w:hanging="455"/>
            <w:rPr>
              <w:rFonts w:ascii="Times New Roman"/>
              <w:w w:val="90"/>
              <w:sz w:val="18"/>
              <w:szCs w:val="18"/>
            </w:rPr>
          </w:pPr>
          <w:hyperlink w:anchor="_TOC_250049" w:history="1">
            <w:r w:rsidR="00F35938" w:rsidRPr="00D14D36">
              <w:rPr>
                <w:w w:val="90"/>
                <w:sz w:val="18"/>
                <w:szCs w:val="18"/>
              </w:rPr>
              <w:t>LA PIATTAFORMA TELEMATICA DI NEGOZIAZIONE</w:t>
            </w:r>
            <w:r w:rsidR="00F35938" w:rsidRPr="00D14D36">
              <w:rPr>
                <w:rFonts w:ascii="Times New Roman"/>
                <w:w w:val="90"/>
                <w:sz w:val="18"/>
                <w:szCs w:val="18"/>
              </w:rPr>
              <w:tab/>
            </w:r>
          </w:hyperlink>
          <w:r w:rsidR="00D16F73" w:rsidRPr="00D14D36">
            <w:rPr>
              <w:rFonts w:ascii="Times New Roman"/>
              <w:w w:val="90"/>
              <w:sz w:val="18"/>
              <w:szCs w:val="18"/>
            </w:rPr>
            <w:t>5</w:t>
          </w:r>
        </w:p>
        <w:p w:rsidR="00034E06" w:rsidRPr="00D14D36" w:rsidRDefault="00574BAE" w:rsidP="00440C60">
          <w:pPr>
            <w:pStyle w:val="Sommario4"/>
            <w:numPr>
              <w:ilvl w:val="1"/>
              <w:numId w:val="22"/>
            </w:numPr>
            <w:tabs>
              <w:tab w:val="left" w:pos="1124"/>
              <w:tab w:val="left" w:leader="dot" w:pos="9357"/>
            </w:tabs>
            <w:ind w:hanging="455"/>
            <w:rPr>
              <w:rFonts w:ascii="Times New Roman"/>
              <w:w w:val="90"/>
              <w:sz w:val="18"/>
              <w:szCs w:val="18"/>
            </w:rPr>
          </w:pPr>
          <w:hyperlink w:anchor="_TOC_250048" w:history="1">
            <w:r w:rsidR="00F35938" w:rsidRPr="00D14D36">
              <w:rPr>
                <w:w w:val="90"/>
                <w:sz w:val="18"/>
                <w:szCs w:val="18"/>
              </w:rPr>
              <w:t>DOTAZIONI TECNICHE</w:t>
            </w:r>
            <w:r w:rsidR="00F35938" w:rsidRPr="00D14D36">
              <w:rPr>
                <w:rFonts w:ascii="Times New Roman"/>
                <w:w w:val="90"/>
                <w:sz w:val="18"/>
                <w:szCs w:val="18"/>
              </w:rPr>
              <w:tab/>
            </w:r>
          </w:hyperlink>
          <w:r w:rsidR="00D16F73" w:rsidRPr="00D14D36">
            <w:rPr>
              <w:rFonts w:ascii="Times New Roman"/>
              <w:w w:val="90"/>
              <w:sz w:val="18"/>
              <w:szCs w:val="18"/>
            </w:rPr>
            <w:t>5</w:t>
          </w:r>
        </w:p>
        <w:p w:rsidR="00034E06" w:rsidRPr="00D14D36" w:rsidRDefault="00574BAE" w:rsidP="00440C60">
          <w:pPr>
            <w:pStyle w:val="Sommario4"/>
            <w:numPr>
              <w:ilvl w:val="1"/>
              <w:numId w:val="22"/>
            </w:numPr>
            <w:tabs>
              <w:tab w:val="left" w:pos="1124"/>
              <w:tab w:val="left" w:leader="dot" w:pos="9357"/>
            </w:tabs>
            <w:spacing w:before="42"/>
            <w:ind w:hanging="455"/>
            <w:rPr>
              <w:rFonts w:ascii="Times New Roman"/>
              <w:w w:val="90"/>
              <w:sz w:val="18"/>
              <w:szCs w:val="18"/>
            </w:rPr>
          </w:pPr>
          <w:hyperlink w:anchor="_TOC_250047" w:history="1">
            <w:r w:rsidR="00F35938" w:rsidRPr="00D14D36">
              <w:rPr>
                <w:w w:val="90"/>
                <w:sz w:val="18"/>
                <w:szCs w:val="18"/>
              </w:rPr>
              <w:t>IDENTIFICAZIONE</w:t>
            </w:r>
            <w:r w:rsidR="00F35938" w:rsidRPr="00D14D36">
              <w:rPr>
                <w:rFonts w:ascii="Times New Roman"/>
                <w:w w:val="90"/>
                <w:sz w:val="18"/>
                <w:szCs w:val="18"/>
              </w:rPr>
              <w:tab/>
            </w:r>
            <w:r w:rsidR="00D16F73" w:rsidRPr="00D14D36">
              <w:rPr>
                <w:rFonts w:ascii="Times New Roman"/>
                <w:w w:val="90"/>
                <w:sz w:val="18"/>
                <w:szCs w:val="18"/>
              </w:rPr>
              <w:t>6</w:t>
            </w:r>
          </w:hyperlink>
        </w:p>
        <w:p w:rsidR="00034E06" w:rsidRPr="00D14D36" w:rsidRDefault="00574BAE" w:rsidP="00440C60">
          <w:pPr>
            <w:pStyle w:val="Sommario1"/>
            <w:numPr>
              <w:ilvl w:val="0"/>
              <w:numId w:val="22"/>
            </w:numPr>
            <w:tabs>
              <w:tab w:val="left" w:pos="667"/>
              <w:tab w:val="left" w:pos="668"/>
              <w:tab w:val="left" w:leader="dot" w:pos="9357"/>
            </w:tabs>
            <w:spacing w:before="39"/>
            <w:ind w:hanging="441"/>
            <w:rPr>
              <w:rFonts w:ascii="Times New Roman"/>
              <w:w w:val="90"/>
              <w:sz w:val="18"/>
              <w:szCs w:val="18"/>
            </w:rPr>
          </w:pPr>
          <w:hyperlink w:anchor="_TOC_250046" w:history="1">
            <w:r w:rsidR="00F35938" w:rsidRPr="00D14D36">
              <w:rPr>
                <w:w w:val="90"/>
                <w:sz w:val="18"/>
                <w:szCs w:val="18"/>
              </w:rPr>
              <w:t>DOCUMENTAZIONE DI GARA, CHIARIMENTI E COMUNICAZIONI</w:t>
            </w:r>
            <w:r w:rsidR="00F35938" w:rsidRPr="00D14D36">
              <w:rPr>
                <w:rFonts w:ascii="Times New Roman"/>
                <w:w w:val="90"/>
                <w:sz w:val="18"/>
                <w:szCs w:val="18"/>
              </w:rPr>
              <w:tab/>
            </w:r>
          </w:hyperlink>
          <w:r w:rsidR="00D16F73" w:rsidRPr="00D14D36">
            <w:rPr>
              <w:rFonts w:ascii="Times New Roman"/>
              <w:w w:val="90"/>
              <w:sz w:val="18"/>
              <w:szCs w:val="18"/>
            </w:rPr>
            <w:t>6</w:t>
          </w:r>
        </w:p>
        <w:p w:rsidR="00034E06" w:rsidRPr="00D14D36" w:rsidRDefault="00574BAE" w:rsidP="00440C60">
          <w:pPr>
            <w:pStyle w:val="Sommario4"/>
            <w:numPr>
              <w:ilvl w:val="1"/>
              <w:numId w:val="22"/>
            </w:numPr>
            <w:tabs>
              <w:tab w:val="left" w:pos="1124"/>
              <w:tab w:val="left" w:leader="dot" w:pos="9357"/>
            </w:tabs>
            <w:spacing w:before="152"/>
            <w:rPr>
              <w:rFonts w:ascii="Times New Roman"/>
              <w:w w:val="90"/>
              <w:sz w:val="18"/>
              <w:szCs w:val="18"/>
            </w:rPr>
          </w:pPr>
          <w:hyperlink w:anchor="_TOC_250045" w:history="1">
            <w:r w:rsidR="00F35938" w:rsidRPr="00D14D36">
              <w:rPr>
                <w:w w:val="90"/>
                <w:sz w:val="18"/>
                <w:szCs w:val="18"/>
              </w:rPr>
              <w:t>DOCUMENTI DI GARA</w:t>
            </w:r>
            <w:r w:rsidR="00F35938" w:rsidRPr="00D14D36">
              <w:rPr>
                <w:rFonts w:ascii="Times New Roman"/>
                <w:w w:val="90"/>
                <w:sz w:val="18"/>
                <w:szCs w:val="18"/>
              </w:rPr>
              <w:tab/>
            </w:r>
          </w:hyperlink>
          <w:r w:rsidR="00D16F73" w:rsidRPr="00D14D36">
            <w:rPr>
              <w:rFonts w:ascii="Times New Roman"/>
              <w:w w:val="90"/>
              <w:sz w:val="18"/>
              <w:szCs w:val="18"/>
            </w:rPr>
            <w:t>6</w:t>
          </w:r>
        </w:p>
        <w:p w:rsidR="00034E06" w:rsidRPr="00D14D36" w:rsidRDefault="00574BAE" w:rsidP="00440C60">
          <w:pPr>
            <w:pStyle w:val="Sommario4"/>
            <w:numPr>
              <w:ilvl w:val="1"/>
              <w:numId w:val="22"/>
            </w:numPr>
            <w:tabs>
              <w:tab w:val="left" w:pos="1124"/>
              <w:tab w:val="left" w:leader="dot" w:pos="9357"/>
            </w:tabs>
            <w:ind w:hanging="455"/>
            <w:rPr>
              <w:rFonts w:ascii="Times New Roman"/>
              <w:w w:val="90"/>
              <w:sz w:val="18"/>
              <w:szCs w:val="18"/>
            </w:rPr>
          </w:pPr>
          <w:hyperlink w:anchor="_TOC_250044" w:history="1">
            <w:r w:rsidR="00F35938" w:rsidRPr="00D14D36">
              <w:rPr>
                <w:w w:val="90"/>
                <w:sz w:val="18"/>
                <w:szCs w:val="18"/>
              </w:rPr>
              <w:t>CHIARIMENTI</w:t>
            </w:r>
            <w:r w:rsidR="00F35938" w:rsidRPr="00D14D36">
              <w:rPr>
                <w:rFonts w:ascii="Times New Roman"/>
                <w:w w:val="90"/>
                <w:sz w:val="18"/>
                <w:szCs w:val="18"/>
              </w:rPr>
              <w:tab/>
            </w:r>
          </w:hyperlink>
          <w:r w:rsidR="00D16F73" w:rsidRPr="00D14D36">
            <w:rPr>
              <w:rFonts w:ascii="Times New Roman"/>
              <w:w w:val="90"/>
              <w:sz w:val="18"/>
              <w:szCs w:val="18"/>
            </w:rPr>
            <w:t>6</w:t>
          </w:r>
        </w:p>
        <w:p w:rsidR="00034E06" w:rsidRPr="00D14D36" w:rsidRDefault="00574BAE" w:rsidP="00440C60">
          <w:pPr>
            <w:pStyle w:val="Sommario4"/>
            <w:numPr>
              <w:ilvl w:val="1"/>
              <w:numId w:val="22"/>
            </w:numPr>
            <w:tabs>
              <w:tab w:val="left" w:pos="1124"/>
              <w:tab w:val="left" w:leader="dot" w:pos="9357"/>
            </w:tabs>
            <w:ind w:hanging="455"/>
            <w:rPr>
              <w:rFonts w:ascii="Times New Roman"/>
              <w:w w:val="90"/>
              <w:sz w:val="18"/>
              <w:szCs w:val="18"/>
            </w:rPr>
          </w:pPr>
          <w:hyperlink w:anchor="_TOC_250043" w:history="1">
            <w:r w:rsidR="00F35938" w:rsidRPr="00D14D36">
              <w:rPr>
                <w:w w:val="90"/>
                <w:sz w:val="18"/>
                <w:szCs w:val="18"/>
              </w:rPr>
              <w:t>COMUNICAZIONI</w:t>
            </w:r>
            <w:r w:rsidR="00F35938" w:rsidRPr="00D14D36">
              <w:rPr>
                <w:rFonts w:ascii="Times New Roman"/>
                <w:w w:val="90"/>
                <w:sz w:val="18"/>
                <w:szCs w:val="18"/>
              </w:rPr>
              <w:tab/>
            </w:r>
          </w:hyperlink>
          <w:r w:rsidR="00D16F73" w:rsidRPr="00D14D36">
            <w:rPr>
              <w:rFonts w:ascii="Times New Roman"/>
              <w:w w:val="90"/>
              <w:sz w:val="18"/>
              <w:szCs w:val="18"/>
            </w:rPr>
            <w:t>6</w:t>
          </w:r>
        </w:p>
        <w:p w:rsidR="00034E06" w:rsidRPr="00D14D36" w:rsidRDefault="00574BAE" w:rsidP="00440C60">
          <w:pPr>
            <w:pStyle w:val="Sommario1"/>
            <w:numPr>
              <w:ilvl w:val="0"/>
              <w:numId w:val="22"/>
            </w:numPr>
            <w:tabs>
              <w:tab w:val="left" w:pos="667"/>
              <w:tab w:val="left" w:pos="668"/>
              <w:tab w:val="left" w:leader="dot" w:pos="9263"/>
            </w:tabs>
            <w:spacing w:before="39"/>
            <w:ind w:hanging="441"/>
            <w:rPr>
              <w:rFonts w:ascii="Times New Roman" w:hAnsi="Times New Roman"/>
              <w:w w:val="90"/>
              <w:sz w:val="18"/>
              <w:szCs w:val="18"/>
            </w:rPr>
          </w:pPr>
          <w:hyperlink w:anchor="_TOC_250042" w:history="1">
            <w:r w:rsidR="00F35938" w:rsidRPr="00D14D36">
              <w:rPr>
                <w:w w:val="90"/>
                <w:sz w:val="18"/>
                <w:szCs w:val="18"/>
              </w:rPr>
              <w:t>OGGETTO DELL’APPALTO, IMPORTO E SUDDIVISIONE IN LOTTI</w:t>
            </w:r>
            <w:r w:rsidR="00F35938" w:rsidRPr="00D14D36">
              <w:rPr>
                <w:rFonts w:ascii="Times New Roman" w:hAnsi="Times New Roman"/>
                <w:w w:val="90"/>
                <w:sz w:val="18"/>
                <w:szCs w:val="18"/>
              </w:rPr>
              <w:tab/>
            </w:r>
            <w:r w:rsidR="00D16F73" w:rsidRPr="00D14D36">
              <w:rPr>
                <w:rFonts w:ascii="Times New Roman" w:hAnsi="Times New Roman"/>
                <w:w w:val="90"/>
                <w:sz w:val="18"/>
                <w:szCs w:val="18"/>
              </w:rPr>
              <w:t>..7</w:t>
            </w:r>
          </w:hyperlink>
        </w:p>
        <w:p w:rsidR="00034E06" w:rsidRPr="00D14D36" w:rsidRDefault="00574BAE" w:rsidP="00440C60">
          <w:pPr>
            <w:pStyle w:val="Sommario4"/>
            <w:numPr>
              <w:ilvl w:val="1"/>
              <w:numId w:val="22"/>
            </w:numPr>
            <w:tabs>
              <w:tab w:val="left" w:pos="1124"/>
              <w:tab w:val="left" w:leader="dot" w:pos="9263"/>
            </w:tabs>
            <w:spacing w:before="152"/>
            <w:ind w:hanging="455"/>
            <w:rPr>
              <w:rFonts w:ascii="Times New Roman"/>
              <w:w w:val="90"/>
              <w:sz w:val="18"/>
              <w:szCs w:val="18"/>
            </w:rPr>
          </w:pPr>
          <w:hyperlink w:anchor="_TOC_250041" w:history="1">
            <w:r w:rsidR="00F35938" w:rsidRPr="00D14D36">
              <w:rPr>
                <w:w w:val="90"/>
                <w:sz w:val="18"/>
                <w:szCs w:val="18"/>
              </w:rPr>
              <w:t>DURATA</w:t>
            </w:r>
            <w:r w:rsidR="00F35938" w:rsidRPr="00D14D36">
              <w:rPr>
                <w:rFonts w:ascii="Times New Roman"/>
                <w:w w:val="90"/>
                <w:sz w:val="18"/>
                <w:szCs w:val="18"/>
              </w:rPr>
              <w:tab/>
            </w:r>
            <w:r w:rsidR="00D16F73" w:rsidRPr="00D14D36">
              <w:rPr>
                <w:rFonts w:ascii="Times New Roman"/>
                <w:w w:val="90"/>
                <w:sz w:val="18"/>
                <w:szCs w:val="18"/>
              </w:rPr>
              <w:t>..8</w:t>
            </w:r>
          </w:hyperlink>
        </w:p>
        <w:p w:rsidR="00034E06" w:rsidRPr="00D14D36" w:rsidRDefault="00574BAE" w:rsidP="00440C60">
          <w:pPr>
            <w:pStyle w:val="Sommario4"/>
            <w:numPr>
              <w:ilvl w:val="1"/>
              <w:numId w:val="22"/>
            </w:numPr>
            <w:tabs>
              <w:tab w:val="left" w:pos="1124"/>
              <w:tab w:val="left" w:leader="dot" w:pos="9263"/>
            </w:tabs>
            <w:ind w:hanging="455"/>
            <w:rPr>
              <w:rFonts w:ascii="Times New Roman"/>
              <w:w w:val="90"/>
              <w:sz w:val="18"/>
              <w:szCs w:val="18"/>
            </w:rPr>
          </w:pPr>
          <w:hyperlink w:anchor="_TOC_250040" w:history="1">
            <w:r w:rsidR="00F35938" w:rsidRPr="00D14D36">
              <w:rPr>
                <w:w w:val="90"/>
                <w:sz w:val="18"/>
                <w:szCs w:val="18"/>
              </w:rPr>
              <w:t>OPZIONI E RINNOVI</w:t>
            </w:r>
            <w:r w:rsidR="00F35938" w:rsidRPr="00D14D36">
              <w:rPr>
                <w:rFonts w:ascii="Times New Roman"/>
                <w:w w:val="90"/>
                <w:sz w:val="18"/>
                <w:szCs w:val="18"/>
              </w:rPr>
              <w:tab/>
            </w:r>
            <w:r w:rsidR="00D16F73" w:rsidRPr="00D14D36">
              <w:rPr>
                <w:rFonts w:ascii="Times New Roman"/>
                <w:w w:val="90"/>
                <w:sz w:val="18"/>
                <w:szCs w:val="18"/>
              </w:rPr>
              <w:t>..8</w:t>
            </w:r>
          </w:hyperlink>
        </w:p>
        <w:p w:rsidR="00034E06" w:rsidRPr="00D14D36" w:rsidRDefault="00574BAE" w:rsidP="00440C60">
          <w:pPr>
            <w:pStyle w:val="Sommario1"/>
            <w:numPr>
              <w:ilvl w:val="0"/>
              <w:numId w:val="22"/>
            </w:numPr>
            <w:tabs>
              <w:tab w:val="left" w:pos="667"/>
              <w:tab w:val="left" w:pos="668"/>
              <w:tab w:val="left" w:leader="dot" w:pos="9263"/>
            </w:tabs>
            <w:spacing w:before="39"/>
            <w:ind w:hanging="441"/>
            <w:rPr>
              <w:rFonts w:ascii="Times New Roman"/>
              <w:w w:val="90"/>
              <w:sz w:val="18"/>
              <w:szCs w:val="18"/>
            </w:rPr>
          </w:pPr>
          <w:hyperlink w:anchor="_TOC_250038" w:history="1">
            <w:r w:rsidR="00F35938" w:rsidRPr="00D14D36">
              <w:rPr>
                <w:w w:val="90"/>
                <w:sz w:val="18"/>
                <w:szCs w:val="18"/>
              </w:rPr>
              <w:t>SOGGETTI AMMESSI IN FORMA SINGOLA E ASSOCIATA E CONDIZIONI DI PARTECIPAZIONE</w:t>
            </w:r>
            <w:r w:rsidR="00F35938" w:rsidRPr="00D14D36">
              <w:rPr>
                <w:rFonts w:ascii="Times New Roman"/>
                <w:w w:val="90"/>
                <w:sz w:val="18"/>
                <w:szCs w:val="18"/>
              </w:rPr>
              <w:tab/>
            </w:r>
            <w:r w:rsidR="00D16F73" w:rsidRPr="00D14D36">
              <w:rPr>
                <w:rFonts w:ascii="Times New Roman"/>
                <w:w w:val="90"/>
                <w:sz w:val="18"/>
                <w:szCs w:val="18"/>
              </w:rPr>
              <w:t>..9</w:t>
            </w:r>
          </w:hyperlink>
        </w:p>
        <w:p w:rsidR="00034E06" w:rsidRPr="00D14D36" w:rsidRDefault="00574BAE" w:rsidP="00440C60">
          <w:pPr>
            <w:pStyle w:val="Sommario1"/>
            <w:numPr>
              <w:ilvl w:val="0"/>
              <w:numId w:val="22"/>
            </w:numPr>
            <w:tabs>
              <w:tab w:val="left" w:pos="667"/>
              <w:tab w:val="left" w:pos="668"/>
              <w:tab w:val="left" w:leader="dot" w:pos="9263"/>
            </w:tabs>
            <w:ind w:left="669" w:hanging="442"/>
            <w:rPr>
              <w:rFonts w:ascii="Times New Roman"/>
              <w:w w:val="90"/>
              <w:sz w:val="18"/>
              <w:szCs w:val="18"/>
            </w:rPr>
          </w:pPr>
          <w:hyperlink w:anchor="_TOC_250037" w:history="1">
            <w:r w:rsidR="00F35938" w:rsidRPr="00D14D36">
              <w:rPr>
                <w:w w:val="90"/>
                <w:sz w:val="18"/>
                <w:szCs w:val="18"/>
              </w:rPr>
              <w:t>REQUISITI GENERALI</w:t>
            </w:r>
            <w:r w:rsidR="00F35938" w:rsidRPr="00D14D36">
              <w:rPr>
                <w:rFonts w:ascii="Times New Roman"/>
                <w:w w:val="90"/>
                <w:sz w:val="18"/>
                <w:szCs w:val="18"/>
              </w:rPr>
              <w:tab/>
            </w:r>
            <w:r w:rsidR="00D16F73" w:rsidRPr="00D14D36">
              <w:rPr>
                <w:rFonts w:ascii="Times New Roman"/>
                <w:w w:val="90"/>
                <w:sz w:val="18"/>
                <w:szCs w:val="18"/>
              </w:rPr>
              <w:t>10</w:t>
            </w:r>
          </w:hyperlink>
        </w:p>
        <w:p w:rsidR="00034E06" w:rsidRPr="00D14D36" w:rsidRDefault="00574BAE" w:rsidP="00440C60">
          <w:pPr>
            <w:pStyle w:val="Sommario1"/>
            <w:numPr>
              <w:ilvl w:val="0"/>
              <w:numId w:val="22"/>
            </w:numPr>
            <w:tabs>
              <w:tab w:val="left" w:pos="667"/>
              <w:tab w:val="left" w:pos="668"/>
              <w:tab w:val="left" w:leader="dot" w:pos="9263"/>
            </w:tabs>
            <w:spacing w:before="152"/>
            <w:ind w:hanging="441"/>
            <w:rPr>
              <w:rFonts w:ascii="Times New Roman"/>
              <w:w w:val="90"/>
              <w:sz w:val="18"/>
              <w:szCs w:val="18"/>
            </w:rPr>
          </w:pPr>
          <w:hyperlink w:anchor="_TOC_250036" w:history="1">
            <w:r w:rsidR="00F35938" w:rsidRPr="00D14D36">
              <w:rPr>
                <w:w w:val="90"/>
                <w:sz w:val="18"/>
                <w:szCs w:val="18"/>
              </w:rPr>
              <w:t>REQUISITI SPECIALI E MEZZI DI PROVA</w:t>
            </w:r>
            <w:r w:rsidR="00F35938" w:rsidRPr="00D14D36">
              <w:rPr>
                <w:rFonts w:ascii="Times New Roman"/>
                <w:w w:val="90"/>
                <w:sz w:val="18"/>
                <w:szCs w:val="18"/>
              </w:rPr>
              <w:tab/>
            </w:r>
            <w:r w:rsidR="00D16F73" w:rsidRPr="00D14D36">
              <w:rPr>
                <w:rFonts w:ascii="Times New Roman"/>
                <w:w w:val="90"/>
                <w:sz w:val="18"/>
                <w:szCs w:val="18"/>
              </w:rPr>
              <w:t>11</w:t>
            </w:r>
          </w:hyperlink>
        </w:p>
        <w:p w:rsidR="00034E06" w:rsidRPr="00D14D36" w:rsidRDefault="00574BAE" w:rsidP="00440C60">
          <w:pPr>
            <w:pStyle w:val="Sommario4"/>
            <w:numPr>
              <w:ilvl w:val="1"/>
              <w:numId w:val="22"/>
            </w:numPr>
            <w:tabs>
              <w:tab w:val="left" w:pos="1124"/>
              <w:tab w:val="left" w:leader="dot" w:pos="9263"/>
            </w:tabs>
            <w:spacing w:before="152"/>
            <w:ind w:hanging="455"/>
            <w:rPr>
              <w:rFonts w:ascii="Times New Roman" w:hAnsi="Times New Roman"/>
              <w:w w:val="90"/>
              <w:sz w:val="18"/>
              <w:szCs w:val="18"/>
            </w:rPr>
          </w:pPr>
          <w:hyperlink w:anchor="_TOC_250035" w:history="1">
            <w:r w:rsidR="00F35938" w:rsidRPr="00D14D36">
              <w:rPr>
                <w:w w:val="90"/>
                <w:sz w:val="18"/>
                <w:szCs w:val="18"/>
              </w:rPr>
              <w:t>REQUISITI DI IDONEITÀ</w:t>
            </w:r>
            <w:r w:rsidR="00F35938" w:rsidRPr="00D14D36">
              <w:rPr>
                <w:rFonts w:ascii="Times New Roman" w:hAnsi="Times New Roman"/>
                <w:w w:val="90"/>
                <w:sz w:val="18"/>
                <w:szCs w:val="18"/>
              </w:rPr>
              <w:tab/>
            </w:r>
            <w:r w:rsidR="00D16F73" w:rsidRPr="00D14D36">
              <w:rPr>
                <w:rFonts w:ascii="Times New Roman" w:hAnsi="Times New Roman"/>
                <w:w w:val="90"/>
                <w:sz w:val="18"/>
                <w:szCs w:val="18"/>
              </w:rPr>
              <w:t>11</w:t>
            </w:r>
          </w:hyperlink>
        </w:p>
        <w:p w:rsidR="00034E06" w:rsidRPr="00D14D36" w:rsidRDefault="00574BAE" w:rsidP="00440C60">
          <w:pPr>
            <w:pStyle w:val="Sommario4"/>
            <w:numPr>
              <w:ilvl w:val="1"/>
              <w:numId w:val="22"/>
            </w:numPr>
            <w:tabs>
              <w:tab w:val="left" w:pos="1124"/>
              <w:tab w:val="left" w:leader="dot" w:pos="9263"/>
            </w:tabs>
            <w:ind w:hanging="455"/>
            <w:rPr>
              <w:rFonts w:ascii="Times New Roman" w:hAnsi="Times New Roman"/>
              <w:w w:val="90"/>
              <w:sz w:val="18"/>
              <w:szCs w:val="18"/>
            </w:rPr>
          </w:pPr>
          <w:hyperlink w:anchor="_TOC_250033" w:history="1">
            <w:r w:rsidR="00F35938" w:rsidRPr="00D14D36">
              <w:rPr>
                <w:w w:val="90"/>
                <w:sz w:val="18"/>
                <w:szCs w:val="18"/>
              </w:rPr>
              <w:t>REQUISITI DI CAPACITÀ TECNICA E PROFESSIONALE</w:t>
            </w:r>
            <w:r w:rsidR="00F35938" w:rsidRPr="00D14D36">
              <w:rPr>
                <w:rFonts w:ascii="Times New Roman" w:hAnsi="Times New Roman"/>
                <w:w w:val="90"/>
                <w:sz w:val="18"/>
                <w:szCs w:val="18"/>
              </w:rPr>
              <w:tab/>
            </w:r>
            <w:r w:rsidR="00D16F73" w:rsidRPr="00D14D36">
              <w:rPr>
                <w:rFonts w:ascii="Times New Roman" w:hAnsi="Times New Roman"/>
                <w:w w:val="90"/>
                <w:sz w:val="18"/>
                <w:szCs w:val="18"/>
              </w:rPr>
              <w:t>12</w:t>
            </w:r>
          </w:hyperlink>
        </w:p>
        <w:p w:rsidR="00034E06" w:rsidRPr="00D14D36" w:rsidRDefault="00574BAE" w:rsidP="00440C60">
          <w:pPr>
            <w:pStyle w:val="Sommario4"/>
            <w:numPr>
              <w:ilvl w:val="1"/>
              <w:numId w:val="22"/>
            </w:numPr>
            <w:tabs>
              <w:tab w:val="left" w:pos="1124"/>
              <w:tab w:val="left" w:leader="dot" w:pos="9263"/>
            </w:tabs>
            <w:ind w:hanging="455"/>
            <w:rPr>
              <w:w w:val="90"/>
              <w:sz w:val="18"/>
              <w:szCs w:val="18"/>
            </w:rPr>
          </w:pPr>
          <w:hyperlink w:anchor="_TOC_250032" w:history="1">
            <w:r w:rsidR="00F35938" w:rsidRPr="00D14D36">
              <w:rPr>
                <w:w w:val="90"/>
                <w:sz w:val="18"/>
                <w:szCs w:val="18"/>
              </w:rPr>
              <w:t>INDICAZIONI PER I RAGGRUPPAMENTI TEMPORANEI, CONSORZI ORDINARI, AGGREGAZIONI DI IMPRESE DI RETE, GEIE</w:t>
            </w:r>
            <w:r w:rsidR="00D14D36" w:rsidRPr="00D14D36">
              <w:rPr>
                <w:w w:val="90"/>
                <w:sz w:val="18"/>
                <w:szCs w:val="18"/>
              </w:rPr>
              <w:t xml:space="preserve"> </w:t>
            </w:r>
            <w:r w:rsidR="008B306E" w:rsidRPr="00D14D36">
              <w:rPr>
                <w:rFonts w:ascii="Times New Roman" w:hAnsi="Times New Roman"/>
                <w:w w:val="90"/>
                <w:sz w:val="18"/>
                <w:szCs w:val="18"/>
              </w:rPr>
              <w:t>1</w:t>
            </w:r>
            <w:r w:rsidR="00D16F73" w:rsidRPr="00D14D36">
              <w:rPr>
                <w:rFonts w:ascii="Times New Roman" w:hAnsi="Times New Roman"/>
                <w:w w:val="90"/>
                <w:sz w:val="18"/>
                <w:szCs w:val="18"/>
              </w:rPr>
              <w:t>4</w:t>
            </w:r>
          </w:hyperlink>
        </w:p>
        <w:p w:rsidR="00034E06" w:rsidRPr="00D14D36" w:rsidRDefault="00F35938" w:rsidP="00440C60">
          <w:pPr>
            <w:pStyle w:val="Sommario4"/>
            <w:numPr>
              <w:ilvl w:val="1"/>
              <w:numId w:val="22"/>
            </w:numPr>
            <w:tabs>
              <w:tab w:val="left" w:pos="1124"/>
              <w:tab w:val="left" w:leader="dot" w:pos="9263"/>
            </w:tabs>
            <w:ind w:hanging="455"/>
            <w:rPr>
              <w:w w:val="90"/>
              <w:sz w:val="18"/>
              <w:szCs w:val="18"/>
            </w:rPr>
          </w:pPr>
          <w:r w:rsidRPr="00D14D36">
            <w:rPr>
              <w:w w:val="90"/>
              <w:sz w:val="18"/>
              <w:szCs w:val="18"/>
            </w:rPr>
            <w:t>INDICAZIONI PER I CONSORZI DI COOPERATIVE E DI IMPRESE ARTIGIANE E I CONSORZI STABILI</w:t>
          </w:r>
          <w:r w:rsidR="00D14D36" w:rsidRPr="00D14D36">
            <w:rPr>
              <w:w w:val="90"/>
              <w:sz w:val="18"/>
              <w:szCs w:val="18"/>
            </w:rPr>
            <w:tab/>
          </w:r>
          <w:r w:rsidR="00BE06CA" w:rsidRPr="00D14D36">
            <w:rPr>
              <w:rFonts w:ascii="Times New Roman"/>
              <w:w w:val="90"/>
              <w:sz w:val="18"/>
              <w:szCs w:val="18"/>
            </w:rPr>
            <w:t>15</w:t>
          </w:r>
        </w:p>
        <w:p w:rsidR="00034E06" w:rsidRPr="00D14D36" w:rsidRDefault="00574BAE" w:rsidP="00440C60">
          <w:pPr>
            <w:pStyle w:val="Sommario1"/>
            <w:numPr>
              <w:ilvl w:val="0"/>
              <w:numId w:val="22"/>
            </w:numPr>
            <w:tabs>
              <w:tab w:val="left" w:pos="667"/>
              <w:tab w:val="left" w:pos="668"/>
              <w:tab w:val="left" w:leader="dot" w:pos="9263"/>
            </w:tabs>
            <w:spacing w:before="39"/>
            <w:ind w:hanging="441"/>
            <w:rPr>
              <w:rFonts w:ascii="Times New Roman"/>
              <w:w w:val="90"/>
              <w:sz w:val="18"/>
              <w:szCs w:val="18"/>
            </w:rPr>
          </w:pPr>
          <w:hyperlink w:anchor="_TOC_250031" w:history="1">
            <w:r w:rsidR="00F35938" w:rsidRPr="00D14D36">
              <w:rPr>
                <w:w w:val="90"/>
                <w:sz w:val="18"/>
                <w:szCs w:val="18"/>
              </w:rPr>
              <w:t>AVVALIMENTO</w:t>
            </w:r>
            <w:r w:rsidR="00F35938" w:rsidRPr="00D14D36">
              <w:rPr>
                <w:rFonts w:ascii="Times New Roman"/>
                <w:w w:val="90"/>
                <w:sz w:val="18"/>
                <w:szCs w:val="18"/>
              </w:rPr>
              <w:tab/>
            </w:r>
            <w:r w:rsidR="00BE06CA" w:rsidRPr="00D14D36">
              <w:rPr>
                <w:rFonts w:ascii="Times New Roman"/>
                <w:w w:val="90"/>
                <w:sz w:val="18"/>
                <w:szCs w:val="18"/>
              </w:rPr>
              <w:t>15</w:t>
            </w:r>
          </w:hyperlink>
        </w:p>
        <w:p w:rsidR="00034E06" w:rsidRPr="00D14D36" w:rsidRDefault="00574BAE" w:rsidP="00440C60">
          <w:pPr>
            <w:pStyle w:val="Sommario1"/>
            <w:numPr>
              <w:ilvl w:val="0"/>
              <w:numId w:val="22"/>
            </w:numPr>
            <w:tabs>
              <w:tab w:val="left" w:pos="667"/>
              <w:tab w:val="left" w:pos="668"/>
              <w:tab w:val="left" w:leader="dot" w:pos="9263"/>
            </w:tabs>
            <w:ind w:hanging="441"/>
            <w:rPr>
              <w:rFonts w:ascii="Times New Roman"/>
              <w:w w:val="90"/>
              <w:sz w:val="18"/>
              <w:szCs w:val="18"/>
            </w:rPr>
          </w:pPr>
          <w:hyperlink w:anchor="_TOC_250030" w:history="1">
            <w:r w:rsidR="00F35938" w:rsidRPr="00D14D36">
              <w:rPr>
                <w:w w:val="90"/>
                <w:sz w:val="18"/>
                <w:szCs w:val="18"/>
              </w:rPr>
              <w:t>SUBAPPALTO</w:t>
            </w:r>
            <w:r w:rsidR="00F35938" w:rsidRPr="00D14D36">
              <w:rPr>
                <w:rFonts w:ascii="Times New Roman"/>
                <w:w w:val="90"/>
                <w:sz w:val="18"/>
                <w:szCs w:val="18"/>
              </w:rPr>
              <w:tab/>
            </w:r>
            <w:r w:rsidR="00BE06CA" w:rsidRPr="00D14D36">
              <w:rPr>
                <w:rFonts w:ascii="Times New Roman"/>
                <w:w w:val="90"/>
                <w:sz w:val="18"/>
                <w:szCs w:val="18"/>
              </w:rPr>
              <w:t>16</w:t>
            </w:r>
          </w:hyperlink>
        </w:p>
        <w:p w:rsidR="00034E06" w:rsidRPr="00D14D36" w:rsidRDefault="00574BAE" w:rsidP="00440C60">
          <w:pPr>
            <w:pStyle w:val="Sommario1"/>
            <w:numPr>
              <w:ilvl w:val="0"/>
              <w:numId w:val="22"/>
            </w:numPr>
            <w:tabs>
              <w:tab w:val="left" w:pos="667"/>
              <w:tab w:val="left" w:pos="668"/>
              <w:tab w:val="left" w:leader="dot" w:pos="9263"/>
            </w:tabs>
            <w:spacing w:before="152"/>
            <w:ind w:hanging="441"/>
            <w:rPr>
              <w:rFonts w:ascii="Times New Roman"/>
              <w:w w:val="90"/>
              <w:sz w:val="18"/>
              <w:szCs w:val="18"/>
            </w:rPr>
          </w:pPr>
          <w:hyperlink w:anchor="_TOC_250029" w:history="1">
            <w:r w:rsidR="00F35938" w:rsidRPr="00D14D36">
              <w:rPr>
                <w:w w:val="90"/>
                <w:sz w:val="18"/>
                <w:szCs w:val="18"/>
              </w:rPr>
              <w:t>GARANZIA PROVVISORIA</w:t>
            </w:r>
            <w:r w:rsidR="00F35938" w:rsidRPr="00D14D36">
              <w:rPr>
                <w:rFonts w:ascii="Times New Roman"/>
                <w:w w:val="90"/>
                <w:sz w:val="18"/>
                <w:szCs w:val="18"/>
              </w:rPr>
              <w:tab/>
            </w:r>
            <w:r w:rsidR="00BE06CA" w:rsidRPr="00D14D36">
              <w:rPr>
                <w:rFonts w:ascii="Times New Roman"/>
                <w:w w:val="90"/>
                <w:sz w:val="18"/>
                <w:szCs w:val="18"/>
              </w:rPr>
              <w:t>16</w:t>
            </w:r>
          </w:hyperlink>
        </w:p>
        <w:p w:rsidR="00034E06" w:rsidRPr="00D14D36" w:rsidRDefault="00F35938" w:rsidP="00440C60">
          <w:pPr>
            <w:pStyle w:val="Sommario2"/>
            <w:numPr>
              <w:ilvl w:val="0"/>
              <w:numId w:val="22"/>
            </w:numPr>
            <w:tabs>
              <w:tab w:val="left" w:pos="668"/>
              <w:tab w:val="left" w:leader="dot" w:pos="9263"/>
            </w:tabs>
            <w:ind w:hanging="441"/>
            <w:rPr>
              <w:rFonts w:ascii="Times New Roman"/>
              <w:b w:val="0"/>
              <w:i w:val="0"/>
              <w:w w:val="90"/>
              <w:sz w:val="18"/>
              <w:szCs w:val="18"/>
            </w:rPr>
          </w:pPr>
          <w:r w:rsidRPr="00D14D36">
            <w:rPr>
              <w:b w:val="0"/>
              <w:i w:val="0"/>
              <w:w w:val="90"/>
              <w:sz w:val="18"/>
              <w:szCs w:val="18"/>
            </w:rPr>
            <w:t>SOPRALLUOGO</w:t>
          </w:r>
          <w:r w:rsidRPr="00D14D36">
            <w:rPr>
              <w:rFonts w:ascii="Times New Roman"/>
              <w:b w:val="0"/>
              <w:i w:val="0"/>
              <w:w w:val="90"/>
              <w:sz w:val="18"/>
              <w:szCs w:val="18"/>
            </w:rPr>
            <w:tab/>
          </w:r>
          <w:r w:rsidR="00BE06CA" w:rsidRPr="00D14D36">
            <w:rPr>
              <w:rFonts w:ascii="Times New Roman"/>
              <w:b w:val="0"/>
              <w:i w:val="0"/>
              <w:w w:val="90"/>
              <w:sz w:val="18"/>
              <w:szCs w:val="18"/>
            </w:rPr>
            <w:t>17</w:t>
          </w:r>
        </w:p>
        <w:p w:rsidR="00034E06" w:rsidRPr="00D14D36" w:rsidRDefault="00574BAE" w:rsidP="00440C60">
          <w:pPr>
            <w:pStyle w:val="Sommario1"/>
            <w:numPr>
              <w:ilvl w:val="0"/>
              <w:numId w:val="22"/>
            </w:numPr>
            <w:tabs>
              <w:tab w:val="left" w:pos="668"/>
              <w:tab w:val="left" w:leader="dot" w:pos="9263"/>
            </w:tabs>
            <w:ind w:hanging="441"/>
            <w:rPr>
              <w:rFonts w:ascii="Times New Roman" w:hAnsi="Times New Roman"/>
              <w:w w:val="90"/>
              <w:sz w:val="18"/>
              <w:szCs w:val="18"/>
            </w:rPr>
          </w:pPr>
          <w:hyperlink w:anchor="_TOC_250028" w:history="1">
            <w:r w:rsidR="00F35938" w:rsidRPr="00D14D36">
              <w:rPr>
                <w:w w:val="90"/>
                <w:sz w:val="18"/>
                <w:szCs w:val="18"/>
              </w:rPr>
              <w:t>PAGAMENTO DEL CONTRIBUTO A FAVORE DELL’ANAC</w:t>
            </w:r>
            <w:r w:rsidR="00F35938" w:rsidRPr="00D14D36">
              <w:rPr>
                <w:rFonts w:ascii="Times New Roman" w:hAnsi="Times New Roman"/>
                <w:w w:val="90"/>
                <w:sz w:val="18"/>
                <w:szCs w:val="18"/>
              </w:rPr>
              <w:tab/>
            </w:r>
            <w:r w:rsidR="00BE06CA" w:rsidRPr="00D14D36">
              <w:rPr>
                <w:rFonts w:ascii="Times New Roman" w:hAnsi="Times New Roman"/>
                <w:w w:val="90"/>
                <w:sz w:val="18"/>
                <w:szCs w:val="18"/>
              </w:rPr>
              <w:t>17</w:t>
            </w:r>
          </w:hyperlink>
        </w:p>
        <w:p w:rsidR="00034E06" w:rsidRPr="00D14D36" w:rsidRDefault="00574BAE" w:rsidP="00440C60">
          <w:pPr>
            <w:pStyle w:val="Sommario1"/>
            <w:numPr>
              <w:ilvl w:val="0"/>
              <w:numId w:val="22"/>
            </w:numPr>
            <w:tabs>
              <w:tab w:val="left" w:pos="668"/>
              <w:tab w:val="left" w:leader="dot" w:pos="9263"/>
            </w:tabs>
            <w:spacing w:before="150"/>
            <w:ind w:hanging="441"/>
            <w:rPr>
              <w:rFonts w:ascii="Times New Roman" w:hAnsi="Times New Roman"/>
              <w:w w:val="90"/>
              <w:sz w:val="18"/>
              <w:szCs w:val="18"/>
            </w:rPr>
          </w:pPr>
          <w:hyperlink w:anchor="_TOC_250027" w:history="1">
            <w:r w:rsidR="00F35938" w:rsidRPr="00D14D36">
              <w:rPr>
                <w:w w:val="90"/>
                <w:sz w:val="18"/>
                <w:szCs w:val="18"/>
              </w:rPr>
              <w:t>MODALITÀ DI PRESENTAZIONE DELL’OFFERTA E SOTTOSCRIZIONE DEI DOCUMENTI DI GARA</w:t>
            </w:r>
            <w:r w:rsidR="00F35938" w:rsidRPr="00D14D36">
              <w:rPr>
                <w:rFonts w:ascii="Times New Roman" w:hAnsi="Times New Roman"/>
                <w:w w:val="90"/>
                <w:sz w:val="18"/>
                <w:szCs w:val="18"/>
              </w:rPr>
              <w:tab/>
            </w:r>
            <w:r w:rsidR="00BE06CA" w:rsidRPr="00D14D36">
              <w:rPr>
                <w:rFonts w:ascii="Times New Roman" w:hAnsi="Times New Roman"/>
                <w:w w:val="90"/>
                <w:sz w:val="18"/>
                <w:szCs w:val="18"/>
              </w:rPr>
              <w:t>18</w:t>
            </w:r>
          </w:hyperlink>
        </w:p>
        <w:p w:rsidR="00034E06" w:rsidRPr="00D14D36" w:rsidRDefault="00574BAE" w:rsidP="00440C60">
          <w:pPr>
            <w:pStyle w:val="Sommario1"/>
            <w:numPr>
              <w:ilvl w:val="0"/>
              <w:numId w:val="22"/>
            </w:numPr>
            <w:tabs>
              <w:tab w:val="left" w:pos="668"/>
              <w:tab w:val="left" w:leader="dot" w:pos="9263"/>
            </w:tabs>
            <w:spacing w:before="152"/>
            <w:ind w:hanging="441"/>
            <w:rPr>
              <w:rFonts w:ascii="Times New Roman"/>
              <w:w w:val="90"/>
              <w:sz w:val="18"/>
              <w:szCs w:val="18"/>
            </w:rPr>
          </w:pPr>
          <w:hyperlink w:anchor="_TOC_250026" w:history="1">
            <w:r w:rsidR="00F35938" w:rsidRPr="00D14D36">
              <w:rPr>
                <w:w w:val="90"/>
                <w:sz w:val="18"/>
                <w:szCs w:val="18"/>
              </w:rPr>
              <w:t>SOCCORSO ISTRUTTORIO</w:t>
            </w:r>
            <w:r w:rsidR="00F35938" w:rsidRPr="00D14D36">
              <w:rPr>
                <w:rFonts w:ascii="Times New Roman"/>
                <w:w w:val="90"/>
                <w:sz w:val="18"/>
                <w:szCs w:val="18"/>
              </w:rPr>
              <w:tab/>
            </w:r>
          </w:hyperlink>
          <w:r w:rsidR="00BE06CA" w:rsidRPr="00D14D36">
            <w:rPr>
              <w:rFonts w:ascii="Times New Roman"/>
              <w:w w:val="90"/>
              <w:sz w:val="18"/>
              <w:szCs w:val="18"/>
            </w:rPr>
            <w:t>19</w:t>
          </w:r>
        </w:p>
        <w:p w:rsidR="00034E06" w:rsidRPr="00D14D36" w:rsidRDefault="00574BAE" w:rsidP="00440C60">
          <w:pPr>
            <w:pStyle w:val="Sommario1"/>
            <w:numPr>
              <w:ilvl w:val="0"/>
              <w:numId w:val="22"/>
            </w:numPr>
            <w:tabs>
              <w:tab w:val="left" w:pos="668"/>
              <w:tab w:val="left" w:leader="dot" w:pos="9263"/>
            </w:tabs>
            <w:ind w:hanging="441"/>
            <w:rPr>
              <w:rFonts w:ascii="Times New Roman"/>
              <w:w w:val="90"/>
              <w:sz w:val="18"/>
              <w:szCs w:val="18"/>
            </w:rPr>
          </w:pPr>
          <w:hyperlink w:anchor="_TOC_250025" w:history="1">
            <w:r w:rsidR="00F35938" w:rsidRPr="00D14D36">
              <w:rPr>
                <w:w w:val="90"/>
                <w:sz w:val="18"/>
                <w:szCs w:val="18"/>
              </w:rPr>
              <w:t>DOMANDA DI PARTECIPAZIONE E DOCUMENTAZIONE AMMINISTRATIVA</w:t>
            </w:r>
            <w:r w:rsidR="00F35938" w:rsidRPr="00D14D36">
              <w:rPr>
                <w:rFonts w:ascii="Times New Roman"/>
                <w:w w:val="90"/>
                <w:sz w:val="18"/>
                <w:szCs w:val="18"/>
              </w:rPr>
              <w:tab/>
            </w:r>
            <w:r w:rsidR="00BE06CA" w:rsidRPr="00D14D36">
              <w:rPr>
                <w:rFonts w:ascii="Times New Roman"/>
                <w:w w:val="90"/>
                <w:sz w:val="18"/>
                <w:szCs w:val="18"/>
              </w:rPr>
              <w:t>19</w:t>
            </w:r>
          </w:hyperlink>
        </w:p>
        <w:p w:rsidR="00034E06" w:rsidRPr="00D14D36" w:rsidRDefault="00574BAE" w:rsidP="00440C60">
          <w:pPr>
            <w:pStyle w:val="Sommario4"/>
            <w:numPr>
              <w:ilvl w:val="1"/>
              <w:numId w:val="22"/>
            </w:numPr>
            <w:tabs>
              <w:tab w:val="left" w:pos="1124"/>
              <w:tab w:val="left" w:leader="dot" w:pos="9263"/>
            </w:tabs>
            <w:spacing w:before="154"/>
            <w:ind w:hanging="455"/>
            <w:rPr>
              <w:rFonts w:ascii="Times New Roman"/>
              <w:w w:val="90"/>
              <w:sz w:val="18"/>
              <w:szCs w:val="18"/>
            </w:rPr>
          </w:pPr>
          <w:hyperlink w:anchor="_TOC_250024" w:history="1">
            <w:r w:rsidR="00F35938" w:rsidRPr="00D14D36">
              <w:rPr>
                <w:w w:val="90"/>
                <w:sz w:val="18"/>
                <w:szCs w:val="18"/>
              </w:rPr>
              <w:t>DOMANDA DI PARTECIPAZIONE</w:t>
            </w:r>
            <w:r w:rsidR="00F35938" w:rsidRPr="00D14D36">
              <w:rPr>
                <w:rFonts w:ascii="Times New Roman"/>
                <w:w w:val="90"/>
                <w:sz w:val="18"/>
                <w:szCs w:val="18"/>
              </w:rPr>
              <w:tab/>
            </w:r>
            <w:r w:rsidR="00BE06CA" w:rsidRPr="00D14D36">
              <w:rPr>
                <w:rFonts w:ascii="Times New Roman"/>
                <w:w w:val="90"/>
                <w:sz w:val="18"/>
                <w:szCs w:val="18"/>
              </w:rPr>
              <w:t>20</w:t>
            </w:r>
          </w:hyperlink>
        </w:p>
        <w:p w:rsidR="00034E06" w:rsidRPr="00D14D36" w:rsidRDefault="00574BAE" w:rsidP="00440C60">
          <w:pPr>
            <w:pStyle w:val="Sommario4"/>
            <w:numPr>
              <w:ilvl w:val="1"/>
              <w:numId w:val="22"/>
            </w:numPr>
            <w:tabs>
              <w:tab w:val="left" w:pos="1124"/>
              <w:tab w:val="left" w:leader="dot" w:pos="9263"/>
            </w:tabs>
            <w:spacing w:before="42"/>
            <w:ind w:hanging="455"/>
            <w:rPr>
              <w:rFonts w:ascii="Times New Roman"/>
              <w:w w:val="90"/>
              <w:sz w:val="18"/>
              <w:szCs w:val="18"/>
            </w:rPr>
          </w:pPr>
          <w:hyperlink w:anchor="_TOC_250023" w:history="1">
            <w:r w:rsidR="00F35938" w:rsidRPr="00D14D36">
              <w:rPr>
                <w:w w:val="90"/>
                <w:sz w:val="18"/>
                <w:szCs w:val="18"/>
              </w:rPr>
              <w:t>DOCUMENTO DI GARA UNICO EUROPEO</w:t>
            </w:r>
            <w:r w:rsidR="00D14D36" w:rsidRPr="00D14D36">
              <w:rPr>
                <w:rFonts w:ascii="Times New Roman"/>
                <w:w w:val="90"/>
                <w:sz w:val="18"/>
                <w:szCs w:val="18"/>
              </w:rPr>
              <w:tab/>
            </w:r>
            <w:r w:rsidR="00BE06CA" w:rsidRPr="00D14D36">
              <w:rPr>
                <w:rFonts w:ascii="Times New Roman"/>
                <w:w w:val="90"/>
                <w:sz w:val="18"/>
                <w:szCs w:val="18"/>
              </w:rPr>
              <w:t>21</w:t>
            </w:r>
          </w:hyperlink>
        </w:p>
        <w:p w:rsidR="00034E06" w:rsidRPr="00397357" w:rsidRDefault="00574BAE" w:rsidP="00397357">
          <w:pPr>
            <w:pStyle w:val="Sommario4"/>
            <w:numPr>
              <w:ilvl w:val="1"/>
              <w:numId w:val="22"/>
            </w:numPr>
            <w:tabs>
              <w:tab w:val="left" w:pos="1124"/>
              <w:tab w:val="left" w:leader="dot" w:pos="9263"/>
            </w:tabs>
            <w:spacing w:before="42"/>
            <w:ind w:hanging="455"/>
            <w:rPr>
              <w:w w:val="90"/>
              <w:sz w:val="18"/>
              <w:szCs w:val="18"/>
            </w:rPr>
          </w:pPr>
          <w:hyperlink w:anchor="_TOC_250022" w:history="1">
            <w:r w:rsidR="00F35938" w:rsidRPr="00D14D36">
              <w:rPr>
                <w:w w:val="90"/>
                <w:sz w:val="18"/>
                <w:szCs w:val="18"/>
              </w:rPr>
              <w:t xml:space="preserve">DICHIARAZIONE INTEGRATIVA </w:t>
            </w:r>
            <w:r w:rsidR="00BE06CA" w:rsidRPr="00D14D36">
              <w:rPr>
                <w:w w:val="90"/>
                <w:sz w:val="18"/>
                <w:szCs w:val="18"/>
              </w:rPr>
              <w:t>E DOCUMENTAZIONE A CORREDO</w:t>
            </w:r>
          </w:hyperlink>
          <w:r w:rsidR="00D14D36" w:rsidRPr="00397357">
            <w:rPr>
              <w:w w:val="90"/>
              <w:sz w:val="18"/>
              <w:szCs w:val="18"/>
            </w:rPr>
            <w:tab/>
          </w:r>
          <w:r w:rsidR="00D14D36" w:rsidRPr="00397357">
            <w:rPr>
              <w:rFonts w:ascii="Times New Roman"/>
              <w:w w:val="90"/>
              <w:sz w:val="18"/>
              <w:szCs w:val="18"/>
            </w:rPr>
            <w:t>2</w:t>
          </w:r>
          <w:r w:rsidR="008B306E" w:rsidRPr="00397357">
            <w:rPr>
              <w:rFonts w:ascii="Times New Roman"/>
              <w:w w:val="90"/>
              <w:sz w:val="18"/>
              <w:szCs w:val="18"/>
            </w:rPr>
            <w:t>4</w:t>
          </w:r>
        </w:p>
        <w:p w:rsidR="00034E06" w:rsidRPr="00D14D36" w:rsidRDefault="00574BAE" w:rsidP="00440C60">
          <w:pPr>
            <w:pStyle w:val="Sommario4"/>
            <w:numPr>
              <w:ilvl w:val="1"/>
              <w:numId w:val="22"/>
            </w:numPr>
            <w:tabs>
              <w:tab w:val="left" w:pos="1124"/>
              <w:tab w:val="left" w:leader="dot" w:pos="9263"/>
            </w:tabs>
            <w:spacing w:before="3"/>
            <w:ind w:hanging="455"/>
            <w:rPr>
              <w:rFonts w:ascii="Times New Roman"/>
              <w:w w:val="90"/>
              <w:sz w:val="18"/>
              <w:szCs w:val="18"/>
            </w:rPr>
          </w:pPr>
          <w:hyperlink w:anchor="_TOC_250021" w:history="1">
            <w:r w:rsidR="00F35938" w:rsidRPr="00D14D36">
              <w:rPr>
                <w:w w:val="90"/>
                <w:sz w:val="18"/>
                <w:szCs w:val="18"/>
              </w:rPr>
              <w:t>DOCUMENTAZIONE IN CASO DI AVVALIMENTO</w:t>
            </w:r>
            <w:r w:rsidR="00BE06CA" w:rsidRPr="00D14D36">
              <w:rPr>
                <w:rFonts w:ascii="Times New Roman"/>
                <w:w w:val="90"/>
                <w:sz w:val="18"/>
                <w:szCs w:val="18"/>
              </w:rPr>
              <w:tab/>
              <w:t>24</w:t>
            </w:r>
          </w:hyperlink>
        </w:p>
        <w:p w:rsidR="00BE06CA" w:rsidRPr="00D14D36" w:rsidRDefault="00BE06CA" w:rsidP="00440C60">
          <w:pPr>
            <w:pStyle w:val="Sommario4"/>
            <w:numPr>
              <w:ilvl w:val="1"/>
              <w:numId w:val="22"/>
            </w:numPr>
            <w:tabs>
              <w:tab w:val="left" w:pos="1124"/>
              <w:tab w:val="left" w:leader="dot" w:pos="9263"/>
            </w:tabs>
            <w:spacing w:before="3"/>
            <w:ind w:hanging="455"/>
            <w:rPr>
              <w:w w:val="90"/>
              <w:sz w:val="18"/>
              <w:szCs w:val="18"/>
            </w:rPr>
          </w:pPr>
          <w:r w:rsidRPr="00D14D36">
            <w:rPr>
              <w:w w:val="90"/>
              <w:sz w:val="18"/>
              <w:szCs w:val="18"/>
            </w:rPr>
            <w:t>DICHIARAZIONI INTEGRATIVE RELATIVE AI CRITERI DI SELEZIONE</w:t>
          </w:r>
          <w:r w:rsidRPr="00D14D36">
            <w:rPr>
              <w:w w:val="90"/>
              <w:sz w:val="18"/>
              <w:szCs w:val="18"/>
            </w:rPr>
            <w:tab/>
          </w:r>
          <w:r w:rsidRPr="00D14D36">
            <w:rPr>
              <w:rFonts w:ascii="Times New Roman"/>
              <w:w w:val="90"/>
              <w:sz w:val="18"/>
              <w:szCs w:val="18"/>
            </w:rPr>
            <w:t>24</w:t>
          </w:r>
        </w:p>
        <w:p w:rsidR="00034E06" w:rsidRPr="00D14D36" w:rsidRDefault="00F35938" w:rsidP="00440C60">
          <w:pPr>
            <w:pStyle w:val="Sommario4"/>
            <w:numPr>
              <w:ilvl w:val="1"/>
              <w:numId w:val="22"/>
            </w:numPr>
            <w:tabs>
              <w:tab w:val="left" w:pos="1124"/>
              <w:tab w:val="left" w:leader="dot" w:pos="9263"/>
            </w:tabs>
            <w:spacing w:before="39"/>
            <w:ind w:hanging="455"/>
            <w:rPr>
              <w:rFonts w:ascii="Times New Roman"/>
              <w:w w:val="90"/>
              <w:sz w:val="18"/>
              <w:szCs w:val="18"/>
            </w:rPr>
          </w:pPr>
          <w:r w:rsidRPr="00D14D36">
            <w:rPr>
              <w:w w:val="90"/>
              <w:sz w:val="18"/>
              <w:szCs w:val="18"/>
            </w:rPr>
            <w:t>DOCUMENTAZIONE ULTERIORE PER I SOGGETTI ASSOCIATI</w:t>
          </w:r>
          <w:r w:rsidRPr="00D14D36">
            <w:rPr>
              <w:rFonts w:ascii="Times New Roman"/>
              <w:w w:val="90"/>
              <w:sz w:val="18"/>
              <w:szCs w:val="18"/>
            </w:rPr>
            <w:tab/>
          </w:r>
          <w:r w:rsidR="00BE06CA" w:rsidRPr="00D14D36">
            <w:rPr>
              <w:rFonts w:ascii="Times New Roman"/>
              <w:w w:val="90"/>
              <w:sz w:val="18"/>
              <w:szCs w:val="18"/>
            </w:rPr>
            <w:t>25</w:t>
          </w:r>
        </w:p>
        <w:p w:rsidR="00034E06" w:rsidRPr="00D14D36" w:rsidRDefault="00574BAE" w:rsidP="00440C60">
          <w:pPr>
            <w:pStyle w:val="Sommario1"/>
            <w:numPr>
              <w:ilvl w:val="0"/>
              <w:numId w:val="22"/>
            </w:numPr>
            <w:tabs>
              <w:tab w:val="left" w:pos="668"/>
              <w:tab w:val="left" w:leader="dot" w:pos="9263"/>
            </w:tabs>
            <w:spacing w:before="39"/>
            <w:ind w:hanging="441"/>
            <w:rPr>
              <w:rFonts w:ascii="Times New Roman"/>
              <w:w w:val="90"/>
              <w:sz w:val="18"/>
              <w:szCs w:val="18"/>
            </w:rPr>
          </w:pPr>
          <w:hyperlink w:anchor="_TOC_250019" w:history="1">
            <w:r w:rsidR="00F35938" w:rsidRPr="00D14D36">
              <w:rPr>
                <w:w w:val="90"/>
                <w:sz w:val="18"/>
                <w:szCs w:val="18"/>
              </w:rPr>
              <w:t>OFFERTA TECNICA</w:t>
            </w:r>
            <w:r w:rsidR="00F35938" w:rsidRPr="00D14D36">
              <w:rPr>
                <w:rFonts w:ascii="Times New Roman"/>
                <w:w w:val="90"/>
                <w:sz w:val="18"/>
                <w:szCs w:val="18"/>
              </w:rPr>
              <w:tab/>
            </w:r>
            <w:r w:rsidR="008B306E" w:rsidRPr="00D14D36">
              <w:rPr>
                <w:rFonts w:ascii="Times New Roman"/>
                <w:w w:val="90"/>
                <w:sz w:val="18"/>
                <w:szCs w:val="18"/>
              </w:rPr>
              <w:t>26</w:t>
            </w:r>
          </w:hyperlink>
        </w:p>
        <w:p w:rsidR="00034E06" w:rsidRPr="00D14D36" w:rsidRDefault="00574BAE" w:rsidP="00440C60">
          <w:pPr>
            <w:pStyle w:val="Sommario1"/>
            <w:numPr>
              <w:ilvl w:val="0"/>
              <w:numId w:val="22"/>
            </w:numPr>
            <w:tabs>
              <w:tab w:val="left" w:pos="668"/>
              <w:tab w:val="left" w:leader="dot" w:pos="9263"/>
            </w:tabs>
            <w:spacing w:before="152"/>
            <w:ind w:hanging="441"/>
            <w:rPr>
              <w:rFonts w:ascii="Times New Roman"/>
              <w:w w:val="90"/>
              <w:sz w:val="18"/>
              <w:szCs w:val="18"/>
            </w:rPr>
          </w:pPr>
          <w:hyperlink w:anchor="_TOC_250018" w:history="1">
            <w:r w:rsidR="00F35938" w:rsidRPr="00D14D36">
              <w:rPr>
                <w:w w:val="90"/>
                <w:sz w:val="18"/>
                <w:szCs w:val="18"/>
              </w:rPr>
              <w:t>OFFERTA ECONOMICA</w:t>
            </w:r>
            <w:r w:rsidR="00F35938" w:rsidRPr="00D14D36">
              <w:rPr>
                <w:rFonts w:ascii="Times New Roman"/>
                <w:w w:val="90"/>
                <w:sz w:val="18"/>
                <w:szCs w:val="18"/>
              </w:rPr>
              <w:tab/>
            </w:r>
            <w:r w:rsidR="008B306E" w:rsidRPr="00D14D36">
              <w:rPr>
                <w:rFonts w:ascii="Times New Roman"/>
                <w:w w:val="90"/>
                <w:sz w:val="18"/>
                <w:szCs w:val="18"/>
              </w:rPr>
              <w:t>29</w:t>
            </w:r>
          </w:hyperlink>
        </w:p>
        <w:p w:rsidR="00034E06" w:rsidRPr="00D14D36" w:rsidRDefault="00574BAE" w:rsidP="00440C60">
          <w:pPr>
            <w:pStyle w:val="Sommario1"/>
            <w:numPr>
              <w:ilvl w:val="0"/>
              <w:numId w:val="22"/>
            </w:numPr>
            <w:tabs>
              <w:tab w:val="left" w:pos="668"/>
              <w:tab w:val="left" w:leader="dot" w:pos="9263"/>
            </w:tabs>
            <w:spacing w:after="20"/>
            <w:ind w:hanging="441"/>
            <w:rPr>
              <w:rFonts w:ascii="Times New Roman"/>
              <w:w w:val="90"/>
              <w:sz w:val="18"/>
              <w:szCs w:val="18"/>
            </w:rPr>
          </w:pPr>
          <w:hyperlink w:anchor="_TOC_250017" w:history="1">
            <w:r w:rsidR="00F35938" w:rsidRPr="00D14D36">
              <w:rPr>
                <w:w w:val="90"/>
                <w:sz w:val="18"/>
                <w:szCs w:val="18"/>
              </w:rPr>
              <w:t>CRITERIO DI AGGIUDICAZIONE</w:t>
            </w:r>
            <w:r w:rsidR="00F35938" w:rsidRPr="00D14D36">
              <w:rPr>
                <w:rFonts w:ascii="Times New Roman"/>
                <w:w w:val="90"/>
                <w:sz w:val="18"/>
                <w:szCs w:val="18"/>
              </w:rPr>
              <w:tab/>
            </w:r>
            <w:r w:rsidR="008B306E" w:rsidRPr="00D14D36">
              <w:rPr>
                <w:rFonts w:ascii="Times New Roman"/>
                <w:w w:val="90"/>
                <w:sz w:val="18"/>
                <w:szCs w:val="18"/>
              </w:rPr>
              <w:t>29</w:t>
            </w:r>
          </w:hyperlink>
        </w:p>
        <w:p w:rsidR="00034E06" w:rsidRPr="00D14D36" w:rsidRDefault="00574BAE" w:rsidP="00440C60">
          <w:pPr>
            <w:pStyle w:val="Sommario4"/>
            <w:numPr>
              <w:ilvl w:val="1"/>
              <w:numId w:val="22"/>
            </w:numPr>
            <w:tabs>
              <w:tab w:val="left" w:pos="1124"/>
              <w:tab w:val="left" w:leader="dot" w:pos="9263"/>
            </w:tabs>
            <w:spacing w:before="117"/>
            <w:ind w:hanging="455"/>
            <w:rPr>
              <w:rFonts w:ascii="Times New Roman" w:hAnsi="Times New Roman"/>
              <w:w w:val="90"/>
              <w:sz w:val="18"/>
              <w:szCs w:val="18"/>
            </w:rPr>
          </w:pPr>
          <w:hyperlink w:anchor="_TOC_250016" w:history="1">
            <w:r w:rsidR="00F35938" w:rsidRPr="00D14D36">
              <w:rPr>
                <w:w w:val="90"/>
                <w:sz w:val="18"/>
                <w:szCs w:val="18"/>
              </w:rPr>
              <w:t>CRITERI DI VALUTAZIONE DELL’OFFERTA TECNICA</w:t>
            </w:r>
            <w:r w:rsidR="00F35938" w:rsidRPr="00D14D36">
              <w:rPr>
                <w:rFonts w:ascii="Times New Roman" w:hAnsi="Times New Roman"/>
                <w:w w:val="90"/>
                <w:sz w:val="18"/>
                <w:szCs w:val="18"/>
              </w:rPr>
              <w:tab/>
            </w:r>
            <w:r w:rsidR="008B306E" w:rsidRPr="00D14D36">
              <w:rPr>
                <w:rFonts w:ascii="Times New Roman" w:hAnsi="Times New Roman"/>
                <w:w w:val="90"/>
                <w:sz w:val="18"/>
                <w:szCs w:val="18"/>
              </w:rPr>
              <w:t>29</w:t>
            </w:r>
          </w:hyperlink>
        </w:p>
        <w:p w:rsidR="00034E06" w:rsidRPr="00D14D36" w:rsidRDefault="00574BAE" w:rsidP="00440C60">
          <w:pPr>
            <w:pStyle w:val="Sommario4"/>
            <w:numPr>
              <w:ilvl w:val="1"/>
              <w:numId w:val="22"/>
            </w:numPr>
            <w:tabs>
              <w:tab w:val="left" w:pos="1124"/>
              <w:tab w:val="left" w:leader="dot" w:pos="9263"/>
            </w:tabs>
            <w:spacing w:before="0" w:line="231" w:lineRule="exact"/>
            <w:ind w:hanging="455"/>
            <w:rPr>
              <w:w w:val="90"/>
              <w:sz w:val="18"/>
              <w:szCs w:val="18"/>
            </w:rPr>
          </w:pPr>
          <w:hyperlink w:anchor="_TOC_250015" w:history="1">
            <w:r w:rsidR="00F35938" w:rsidRPr="00D14D36">
              <w:rPr>
                <w:w w:val="90"/>
                <w:sz w:val="18"/>
                <w:szCs w:val="18"/>
              </w:rPr>
              <w:t>METODO DI ATTRIBUZIONE DEL COEFFICIENTE PER IL CALCOLO DEL PUNTEGGIO DELL’OFFERTA TECNICA</w:t>
            </w:r>
            <w:r w:rsidR="00D14D36" w:rsidRPr="00D14D36">
              <w:rPr>
                <w:w w:val="90"/>
                <w:sz w:val="18"/>
                <w:szCs w:val="18"/>
              </w:rPr>
              <w:tab/>
            </w:r>
            <w:r w:rsidR="008B306E" w:rsidRPr="00D14D36">
              <w:rPr>
                <w:rFonts w:ascii="Times New Roman" w:hAnsi="Times New Roman"/>
                <w:w w:val="90"/>
                <w:sz w:val="18"/>
                <w:szCs w:val="18"/>
              </w:rPr>
              <w:t>30</w:t>
            </w:r>
          </w:hyperlink>
        </w:p>
        <w:p w:rsidR="00034E06" w:rsidRPr="00D14D36" w:rsidRDefault="00574BAE" w:rsidP="00440C60">
          <w:pPr>
            <w:pStyle w:val="Sommario4"/>
            <w:numPr>
              <w:ilvl w:val="1"/>
              <w:numId w:val="22"/>
            </w:numPr>
            <w:tabs>
              <w:tab w:val="left" w:pos="1124"/>
              <w:tab w:val="left" w:leader="dot" w:pos="9263"/>
            </w:tabs>
            <w:spacing w:before="0" w:line="231" w:lineRule="exact"/>
            <w:ind w:hanging="455"/>
            <w:rPr>
              <w:w w:val="90"/>
              <w:sz w:val="18"/>
              <w:szCs w:val="18"/>
            </w:rPr>
          </w:pPr>
          <w:hyperlink w:anchor="_TOC_250014" w:history="1">
            <w:r w:rsidR="00F35938" w:rsidRPr="00D14D36">
              <w:rPr>
                <w:w w:val="90"/>
                <w:sz w:val="18"/>
                <w:szCs w:val="18"/>
              </w:rPr>
              <w:t>METODO DI ATTRIBUZIONE DEL COEFFICIENTE PER IL CALCOLO DEL PUNTEGGIO DELL’OFFERTA ECONOMICA</w:t>
            </w:r>
            <w:r w:rsidR="00F35938" w:rsidRPr="00D14D36">
              <w:rPr>
                <w:w w:val="90"/>
                <w:sz w:val="18"/>
                <w:szCs w:val="18"/>
              </w:rPr>
              <w:tab/>
            </w:r>
            <w:r w:rsidR="008B306E" w:rsidRPr="00D14D36">
              <w:rPr>
                <w:rFonts w:ascii="Times New Roman" w:hAnsi="Times New Roman"/>
                <w:w w:val="90"/>
                <w:sz w:val="18"/>
                <w:szCs w:val="18"/>
              </w:rPr>
              <w:t>31</w:t>
            </w:r>
          </w:hyperlink>
        </w:p>
        <w:p w:rsidR="00034E06" w:rsidRPr="00D14D36" w:rsidRDefault="00574BAE" w:rsidP="00440C60">
          <w:pPr>
            <w:pStyle w:val="Sommario4"/>
            <w:numPr>
              <w:ilvl w:val="1"/>
              <w:numId w:val="22"/>
            </w:numPr>
            <w:tabs>
              <w:tab w:val="left" w:pos="1124"/>
              <w:tab w:val="left" w:leader="dot" w:pos="9263"/>
            </w:tabs>
            <w:spacing w:before="0" w:line="231" w:lineRule="exact"/>
            <w:ind w:hanging="455"/>
            <w:rPr>
              <w:rFonts w:ascii="Times New Roman"/>
              <w:w w:val="90"/>
              <w:sz w:val="18"/>
              <w:szCs w:val="18"/>
            </w:rPr>
          </w:pPr>
          <w:hyperlink w:anchor="_TOC_250013" w:history="1">
            <w:r w:rsidR="00F35938" w:rsidRPr="00D14D36">
              <w:rPr>
                <w:w w:val="90"/>
                <w:sz w:val="18"/>
                <w:szCs w:val="18"/>
              </w:rPr>
              <w:t>METODO PER IL CALCOLO DEI PUNTEGGI</w:t>
            </w:r>
            <w:r w:rsidR="00F35938" w:rsidRPr="00D14D36">
              <w:rPr>
                <w:rFonts w:ascii="Times New Roman"/>
                <w:w w:val="90"/>
                <w:sz w:val="18"/>
                <w:szCs w:val="18"/>
              </w:rPr>
              <w:tab/>
            </w:r>
            <w:r w:rsidR="008B306E" w:rsidRPr="00D14D36">
              <w:rPr>
                <w:rFonts w:ascii="Times New Roman"/>
                <w:w w:val="90"/>
                <w:sz w:val="18"/>
                <w:szCs w:val="18"/>
              </w:rPr>
              <w:t>31</w:t>
            </w:r>
          </w:hyperlink>
        </w:p>
        <w:p w:rsidR="00034E06" w:rsidRPr="00D14D36" w:rsidRDefault="00574BAE" w:rsidP="00440C60">
          <w:pPr>
            <w:pStyle w:val="Sommario1"/>
            <w:numPr>
              <w:ilvl w:val="0"/>
              <w:numId w:val="22"/>
            </w:numPr>
            <w:tabs>
              <w:tab w:val="left" w:pos="668"/>
              <w:tab w:val="left" w:leader="dot" w:pos="9263"/>
            </w:tabs>
            <w:spacing w:before="39"/>
            <w:ind w:hanging="441"/>
            <w:rPr>
              <w:rFonts w:ascii="Times New Roman"/>
              <w:w w:val="90"/>
              <w:sz w:val="18"/>
              <w:szCs w:val="18"/>
            </w:rPr>
          </w:pPr>
          <w:hyperlink w:anchor="_TOC_250012" w:history="1">
            <w:r w:rsidR="00F35938" w:rsidRPr="00D14D36">
              <w:rPr>
                <w:w w:val="90"/>
                <w:sz w:val="18"/>
                <w:szCs w:val="18"/>
              </w:rPr>
              <w:t>COMMISSIONE GIUDICATRICE</w:t>
            </w:r>
            <w:r w:rsidR="00F35938" w:rsidRPr="00D14D36">
              <w:rPr>
                <w:rFonts w:ascii="Times New Roman"/>
                <w:w w:val="90"/>
                <w:sz w:val="18"/>
                <w:szCs w:val="18"/>
              </w:rPr>
              <w:tab/>
            </w:r>
            <w:r w:rsidR="008B306E" w:rsidRPr="00D14D36">
              <w:rPr>
                <w:rFonts w:ascii="Times New Roman"/>
                <w:w w:val="90"/>
                <w:sz w:val="18"/>
                <w:szCs w:val="18"/>
              </w:rPr>
              <w:t>31</w:t>
            </w:r>
          </w:hyperlink>
        </w:p>
        <w:p w:rsidR="00034E06" w:rsidRPr="00D14D36" w:rsidRDefault="00574BAE" w:rsidP="00440C60">
          <w:pPr>
            <w:pStyle w:val="Sommario1"/>
            <w:numPr>
              <w:ilvl w:val="0"/>
              <w:numId w:val="22"/>
            </w:numPr>
            <w:tabs>
              <w:tab w:val="left" w:pos="668"/>
              <w:tab w:val="left" w:leader="dot" w:pos="9263"/>
            </w:tabs>
            <w:spacing w:before="151"/>
            <w:ind w:hanging="441"/>
            <w:rPr>
              <w:rFonts w:ascii="Times New Roman"/>
              <w:w w:val="90"/>
              <w:sz w:val="18"/>
              <w:szCs w:val="18"/>
            </w:rPr>
          </w:pPr>
          <w:hyperlink w:anchor="_TOC_250011" w:history="1">
            <w:r w:rsidR="00F35938" w:rsidRPr="00D14D36">
              <w:rPr>
                <w:w w:val="90"/>
                <w:sz w:val="18"/>
                <w:szCs w:val="18"/>
              </w:rPr>
              <w:t>SVOLGIMENTO DELLE OPERAZIONI DI GARA</w:t>
            </w:r>
            <w:r w:rsidR="00F35938" w:rsidRPr="00D14D36">
              <w:rPr>
                <w:rFonts w:ascii="Times New Roman"/>
                <w:w w:val="90"/>
                <w:sz w:val="18"/>
                <w:szCs w:val="18"/>
              </w:rPr>
              <w:tab/>
            </w:r>
            <w:r w:rsidR="008B306E" w:rsidRPr="00D14D36">
              <w:rPr>
                <w:rFonts w:ascii="Times New Roman"/>
                <w:w w:val="90"/>
                <w:sz w:val="18"/>
                <w:szCs w:val="18"/>
              </w:rPr>
              <w:t>32</w:t>
            </w:r>
          </w:hyperlink>
        </w:p>
        <w:p w:rsidR="00034E06" w:rsidRPr="00D14D36" w:rsidRDefault="00574BAE" w:rsidP="00440C60">
          <w:pPr>
            <w:pStyle w:val="Sommario1"/>
            <w:numPr>
              <w:ilvl w:val="0"/>
              <w:numId w:val="22"/>
            </w:numPr>
            <w:tabs>
              <w:tab w:val="left" w:pos="668"/>
              <w:tab w:val="left" w:leader="dot" w:pos="9263"/>
            </w:tabs>
            <w:spacing w:before="151"/>
            <w:ind w:hanging="441"/>
            <w:rPr>
              <w:rFonts w:ascii="Times New Roman"/>
              <w:w w:val="90"/>
              <w:sz w:val="18"/>
              <w:szCs w:val="18"/>
            </w:rPr>
          </w:pPr>
          <w:hyperlink w:anchor="_TOC_250009" w:history="1">
            <w:r w:rsidR="00F35938" w:rsidRPr="00D14D36">
              <w:rPr>
                <w:w w:val="90"/>
                <w:sz w:val="18"/>
                <w:szCs w:val="18"/>
              </w:rPr>
              <w:t>VALUTAZIONE DELLE OFFERTE TECNICHE ED ECONOMICHE</w:t>
            </w:r>
            <w:r w:rsidR="00F35938" w:rsidRPr="00D14D36">
              <w:rPr>
                <w:rFonts w:ascii="Times New Roman"/>
                <w:w w:val="90"/>
                <w:sz w:val="18"/>
                <w:szCs w:val="18"/>
              </w:rPr>
              <w:tab/>
            </w:r>
            <w:r w:rsidR="008B306E" w:rsidRPr="00D14D36">
              <w:rPr>
                <w:rFonts w:ascii="Times New Roman"/>
                <w:w w:val="90"/>
                <w:sz w:val="18"/>
                <w:szCs w:val="18"/>
              </w:rPr>
              <w:t>32</w:t>
            </w:r>
          </w:hyperlink>
        </w:p>
        <w:p w:rsidR="00034E06" w:rsidRPr="00D14D36" w:rsidRDefault="00574BAE" w:rsidP="00440C60">
          <w:pPr>
            <w:pStyle w:val="Sommario1"/>
            <w:numPr>
              <w:ilvl w:val="0"/>
              <w:numId w:val="22"/>
            </w:numPr>
            <w:tabs>
              <w:tab w:val="left" w:pos="668"/>
              <w:tab w:val="left" w:leader="dot" w:pos="9263"/>
            </w:tabs>
            <w:spacing w:before="150"/>
            <w:ind w:hanging="441"/>
            <w:rPr>
              <w:rFonts w:ascii="Times New Roman"/>
              <w:w w:val="90"/>
              <w:sz w:val="18"/>
              <w:szCs w:val="18"/>
            </w:rPr>
          </w:pPr>
          <w:hyperlink w:anchor="_TOC_250008" w:history="1">
            <w:r w:rsidR="00F35938" w:rsidRPr="00D14D36">
              <w:rPr>
                <w:w w:val="90"/>
                <w:sz w:val="18"/>
                <w:szCs w:val="18"/>
              </w:rPr>
              <w:t>VERIFICA DI ANOMALIA DELLE OFFERTE</w:t>
            </w:r>
            <w:r w:rsidR="00F35938" w:rsidRPr="00D14D36">
              <w:rPr>
                <w:rFonts w:ascii="Times New Roman"/>
                <w:w w:val="90"/>
                <w:sz w:val="18"/>
                <w:szCs w:val="18"/>
              </w:rPr>
              <w:tab/>
            </w:r>
            <w:r w:rsidR="008B306E" w:rsidRPr="00D14D36">
              <w:rPr>
                <w:rFonts w:ascii="Times New Roman"/>
                <w:w w:val="90"/>
                <w:sz w:val="18"/>
                <w:szCs w:val="18"/>
              </w:rPr>
              <w:t>33</w:t>
            </w:r>
          </w:hyperlink>
        </w:p>
        <w:p w:rsidR="00034E06" w:rsidRPr="00D14D36" w:rsidRDefault="00574BAE" w:rsidP="00440C60">
          <w:pPr>
            <w:pStyle w:val="Sommario1"/>
            <w:numPr>
              <w:ilvl w:val="0"/>
              <w:numId w:val="21"/>
            </w:numPr>
            <w:tabs>
              <w:tab w:val="left" w:pos="668"/>
              <w:tab w:val="left" w:leader="dot" w:pos="9263"/>
            </w:tabs>
            <w:spacing w:before="152"/>
            <w:ind w:hanging="441"/>
            <w:rPr>
              <w:rFonts w:ascii="Times New Roman"/>
              <w:w w:val="90"/>
              <w:sz w:val="18"/>
              <w:szCs w:val="18"/>
            </w:rPr>
          </w:pPr>
          <w:hyperlink w:anchor="_TOC_250007" w:history="1">
            <w:r w:rsidR="00F35938" w:rsidRPr="00D14D36">
              <w:rPr>
                <w:w w:val="90"/>
                <w:sz w:val="18"/>
                <w:szCs w:val="18"/>
              </w:rPr>
              <w:t>VERIFICA DELLA DOCUMENTAZIONE AMMINISTRATIVA</w:t>
            </w:r>
            <w:r w:rsidR="00F35938" w:rsidRPr="00D14D36">
              <w:rPr>
                <w:rFonts w:ascii="Times New Roman"/>
                <w:w w:val="90"/>
                <w:sz w:val="18"/>
                <w:szCs w:val="18"/>
              </w:rPr>
              <w:tab/>
            </w:r>
            <w:r w:rsidR="008B306E" w:rsidRPr="00D14D36">
              <w:rPr>
                <w:rFonts w:ascii="Times New Roman"/>
                <w:w w:val="90"/>
                <w:sz w:val="18"/>
                <w:szCs w:val="18"/>
              </w:rPr>
              <w:t>33</w:t>
            </w:r>
          </w:hyperlink>
        </w:p>
        <w:p w:rsidR="00034E06" w:rsidRPr="00D14D36" w:rsidRDefault="00574BAE" w:rsidP="00440C60">
          <w:pPr>
            <w:pStyle w:val="Sommario1"/>
            <w:numPr>
              <w:ilvl w:val="0"/>
              <w:numId w:val="21"/>
            </w:numPr>
            <w:tabs>
              <w:tab w:val="left" w:pos="668"/>
              <w:tab w:val="left" w:leader="dot" w:pos="9263"/>
            </w:tabs>
            <w:ind w:hanging="441"/>
            <w:rPr>
              <w:rFonts w:ascii="Times New Roman" w:hAnsi="Times New Roman"/>
              <w:w w:val="90"/>
              <w:sz w:val="18"/>
              <w:szCs w:val="18"/>
            </w:rPr>
          </w:pPr>
          <w:hyperlink w:anchor="_TOC_250006" w:history="1">
            <w:r w:rsidR="00F35938" w:rsidRPr="00D14D36">
              <w:rPr>
                <w:w w:val="90"/>
                <w:sz w:val="18"/>
                <w:szCs w:val="18"/>
              </w:rPr>
              <w:t>AGGIUDICAZIONE DELL’APPALTO E STIPULA DEL CONTRATTO</w:t>
            </w:r>
            <w:r w:rsidR="00F35938" w:rsidRPr="00D14D36">
              <w:rPr>
                <w:rFonts w:ascii="Times New Roman" w:hAnsi="Times New Roman"/>
                <w:w w:val="90"/>
                <w:sz w:val="18"/>
                <w:szCs w:val="18"/>
              </w:rPr>
              <w:tab/>
            </w:r>
            <w:r w:rsidR="008B306E" w:rsidRPr="00D14D36">
              <w:rPr>
                <w:rFonts w:ascii="Times New Roman" w:hAnsi="Times New Roman"/>
                <w:w w:val="90"/>
                <w:sz w:val="18"/>
                <w:szCs w:val="18"/>
              </w:rPr>
              <w:t>33</w:t>
            </w:r>
          </w:hyperlink>
        </w:p>
        <w:p w:rsidR="00034E06" w:rsidRPr="00D14D36" w:rsidRDefault="00574BAE" w:rsidP="00440C60">
          <w:pPr>
            <w:pStyle w:val="Sommario1"/>
            <w:numPr>
              <w:ilvl w:val="0"/>
              <w:numId w:val="21"/>
            </w:numPr>
            <w:tabs>
              <w:tab w:val="left" w:pos="668"/>
              <w:tab w:val="left" w:leader="dot" w:pos="9263"/>
            </w:tabs>
            <w:spacing w:before="152"/>
            <w:ind w:hanging="441"/>
            <w:rPr>
              <w:rFonts w:ascii="Times New Roman" w:hAnsi="Times New Roman"/>
              <w:w w:val="90"/>
              <w:sz w:val="18"/>
              <w:szCs w:val="18"/>
            </w:rPr>
          </w:pPr>
          <w:hyperlink w:anchor="_TOC_250005" w:history="1">
            <w:r w:rsidR="00F35938" w:rsidRPr="00D14D36">
              <w:rPr>
                <w:w w:val="90"/>
                <w:sz w:val="18"/>
                <w:szCs w:val="18"/>
              </w:rPr>
              <w:t>OBBLIGHI RELATIVI ALLA TRACCIABILITÀ DEI FLUSSI FINANZIARI</w:t>
            </w:r>
            <w:r w:rsidR="00F35938" w:rsidRPr="00D14D36">
              <w:rPr>
                <w:rFonts w:ascii="Times New Roman" w:hAnsi="Times New Roman"/>
                <w:w w:val="90"/>
                <w:sz w:val="18"/>
                <w:szCs w:val="18"/>
              </w:rPr>
              <w:tab/>
            </w:r>
            <w:r w:rsidR="008B306E" w:rsidRPr="00D14D36">
              <w:rPr>
                <w:rFonts w:ascii="Times New Roman" w:hAnsi="Times New Roman"/>
                <w:w w:val="90"/>
                <w:sz w:val="18"/>
                <w:szCs w:val="18"/>
              </w:rPr>
              <w:t>34</w:t>
            </w:r>
          </w:hyperlink>
        </w:p>
        <w:p w:rsidR="00034E06" w:rsidRPr="00D14D36" w:rsidRDefault="00574BAE" w:rsidP="00440C60">
          <w:pPr>
            <w:pStyle w:val="Sommario1"/>
            <w:numPr>
              <w:ilvl w:val="0"/>
              <w:numId w:val="21"/>
            </w:numPr>
            <w:tabs>
              <w:tab w:val="left" w:pos="668"/>
              <w:tab w:val="left" w:leader="dot" w:pos="9263"/>
            </w:tabs>
            <w:spacing w:before="152"/>
            <w:ind w:hanging="441"/>
            <w:rPr>
              <w:rFonts w:ascii="Times New Roman"/>
              <w:w w:val="90"/>
              <w:sz w:val="18"/>
              <w:szCs w:val="18"/>
            </w:rPr>
          </w:pPr>
          <w:hyperlink w:anchor="_TOC_250003" w:history="1">
            <w:r w:rsidR="00F35938" w:rsidRPr="00D14D36">
              <w:rPr>
                <w:w w:val="90"/>
                <w:sz w:val="18"/>
                <w:szCs w:val="18"/>
              </w:rPr>
              <w:t>CODICE DI COMPORTAMENTO</w:t>
            </w:r>
            <w:r w:rsidR="00F35938" w:rsidRPr="00D14D36">
              <w:rPr>
                <w:rFonts w:ascii="Times New Roman"/>
                <w:w w:val="90"/>
                <w:sz w:val="18"/>
                <w:szCs w:val="18"/>
              </w:rPr>
              <w:tab/>
            </w:r>
            <w:r w:rsidR="008B306E" w:rsidRPr="00D14D36">
              <w:rPr>
                <w:rFonts w:ascii="Times New Roman"/>
                <w:w w:val="90"/>
                <w:sz w:val="18"/>
                <w:szCs w:val="18"/>
              </w:rPr>
              <w:t>34</w:t>
            </w:r>
          </w:hyperlink>
        </w:p>
        <w:p w:rsidR="00034E06" w:rsidRPr="00D14D36" w:rsidRDefault="00574BAE" w:rsidP="00440C60">
          <w:pPr>
            <w:pStyle w:val="Sommario1"/>
            <w:numPr>
              <w:ilvl w:val="0"/>
              <w:numId w:val="21"/>
            </w:numPr>
            <w:tabs>
              <w:tab w:val="left" w:pos="668"/>
              <w:tab w:val="left" w:leader="dot" w:pos="9263"/>
            </w:tabs>
            <w:ind w:hanging="441"/>
            <w:rPr>
              <w:rFonts w:ascii="Times New Roman"/>
              <w:w w:val="90"/>
              <w:sz w:val="18"/>
              <w:szCs w:val="18"/>
            </w:rPr>
          </w:pPr>
          <w:hyperlink w:anchor="_TOC_250002" w:history="1">
            <w:r w:rsidR="00F35938" w:rsidRPr="00D14D36">
              <w:rPr>
                <w:w w:val="90"/>
                <w:sz w:val="18"/>
                <w:szCs w:val="18"/>
              </w:rPr>
              <w:t>ACCESSO AGLI ATTI</w:t>
            </w:r>
            <w:r w:rsidR="00F35938" w:rsidRPr="00D14D36">
              <w:rPr>
                <w:rFonts w:ascii="Times New Roman"/>
                <w:w w:val="90"/>
                <w:sz w:val="18"/>
                <w:szCs w:val="18"/>
              </w:rPr>
              <w:tab/>
            </w:r>
            <w:r w:rsidR="008B306E" w:rsidRPr="00D14D36">
              <w:rPr>
                <w:rFonts w:ascii="Times New Roman"/>
                <w:w w:val="90"/>
                <w:sz w:val="18"/>
                <w:szCs w:val="18"/>
              </w:rPr>
              <w:t>35</w:t>
            </w:r>
          </w:hyperlink>
        </w:p>
        <w:p w:rsidR="00034E06" w:rsidRPr="00D14D36" w:rsidRDefault="00574BAE" w:rsidP="00440C60">
          <w:pPr>
            <w:pStyle w:val="Sommario1"/>
            <w:numPr>
              <w:ilvl w:val="0"/>
              <w:numId w:val="21"/>
            </w:numPr>
            <w:tabs>
              <w:tab w:val="left" w:pos="668"/>
              <w:tab w:val="left" w:leader="dot" w:pos="9263"/>
            </w:tabs>
            <w:spacing w:before="152"/>
            <w:ind w:hanging="441"/>
            <w:rPr>
              <w:rFonts w:ascii="Times New Roman"/>
              <w:w w:val="90"/>
              <w:sz w:val="18"/>
              <w:szCs w:val="18"/>
            </w:rPr>
          </w:pPr>
          <w:hyperlink w:anchor="_TOC_250001" w:history="1">
            <w:r w:rsidR="00F35938" w:rsidRPr="00D14D36">
              <w:rPr>
                <w:w w:val="90"/>
                <w:sz w:val="18"/>
                <w:szCs w:val="18"/>
              </w:rPr>
              <w:t>DEFINIZIONE DELLE CONTROVERSIE</w:t>
            </w:r>
            <w:r w:rsidR="00F35938" w:rsidRPr="00D14D36">
              <w:rPr>
                <w:rFonts w:ascii="Times New Roman"/>
                <w:w w:val="90"/>
                <w:sz w:val="18"/>
                <w:szCs w:val="18"/>
              </w:rPr>
              <w:tab/>
            </w:r>
            <w:r w:rsidR="008B306E" w:rsidRPr="00D14D36">
              <w:rPr>
                <w:rFonts w:ascii="Times New Roman"/>
                <w:w w:val="90"/>
                <w:sz w:val="18"/>
                <w:szCs w:val="18"/>
              </w:rPr>
              <w:t>35</w:t>
            </w:r>
          </w:hyperlink>
        </w:p>
        <w:p w:rsidR="00034E06" w:rsidRPr="00D14D36" w:rsidRDefault="00574BAE" w:rsidP="00440C60">
          <w:pPr>
            <w:pStyle w:val="Sommario1"/>
            <w:numPr>
              <w:ilvl w:val="0"/>
              <w:numId w:val="21"/>
            </w:numPr>
            <w:tabs>
              <w:tab w:val="left" w:pos="668"/>
              <w:tab w:val="left" w:leader="dot" w:pos="9263"/>
            </w:tabs>
            <w:ind w:hanging="441"/>
            <w:rPr>
              <w:rFonts w:ascii="Times New Roman"/>
              <w:w w:val="90"/>
            </w:rPr>
          </w:pPr>
          <w:hyperlink w:anchor="_TOC_250000" w:history="1">
            <w:r w:rsidR="00F35938" w:rsidRPr="00D14D36">
              <w:rPr>
                <w:w w:val="90"/>
                <w:sz w:val="18"/>
                <w:szCs w:val="18"/>
              </w:rPr>
              <w:t>TRATTAMENTO DEI DATI PERSONALI</w:t>
            </w:r>
            <w:r w:rsidR="00F35938" w:rsidRPr="00D14D36">
              <w:rPr>
                <w:rFonts w:ascii="Times New Roman"/>
                <w:w w:val="90"/>
                <w:sz w:val="18"/>
                <w:szCs w:val="18"/>
              </w:rPr>
              <w:tab/>
            </w:r>
            <w:r w:rsidR="008B306E" w:rsidRPr="00D14D36">
              <w:rPr>
                <w:rFonts w:ascii="Times New Roman"/>
                <w:w w:val="90"/>
                <w:sz w:val="18"/>
                <w:szCs w:val="18"/>
              </w:rPr>
              <w:t>35</w:t>
            </w:r>
          </w:hyperlink>
        </w:p>
      </w:sdtContent>
    </w:sdt>
    <w:p w:rsidR="00034E06" w:rsidRPr="00D14D36" w:rsidRDefault="00034E06">
      <w:pPr>
        <w:rPr>
          <w:rFonts w:ascii="Times New Roman"/>
          <w:w w:val="90"/>
        </w:rPr>
        <w:sectPr w:rsidR="00034E06" w:rsidRPr="00D14D36" w:rsidSect="00FC7FBD">
          <w:headerReference w:type="default" r:id="rId8"/>
          <w:footerReference w:type="default" r:id="rId9"/>
          <w:type w:val="continuous"/>
          <w:pgSz w:w="11900" w:h="16840"/>
          <w:pgMar w:top="1417" w:right="1134" w:bottom="1134" w:left="1134" w:header="720" w:footer="720" w:gutter="0"/>
          <w:cols w:space="720"/>
          <w:docGrid w:linePitch="299"/>
        </w:sectPr>
      </w:pPr>
    </w:p>
    <w:p w:rsidR="00034E06" w:rsidRPr="00D14D36" w:rsidRDefault="00034E06">
      <w:pPr>
        <w:spacing w:line="319" w:lineRule="auto"/>
        <w:rPr>
          <w:w w:val="90"/>
          <w:sz w:val="18"/>
        </w:rPr>
        <w:sectPr w:rsidR="00034E06" w:rsidRPr="00D14D36" w:rsidSect="00FC7FBD">
          <w:type w:val="continuous"/>
          <w:pgSz w:w="11900" w:h="16840"/>
          <w:pgMar w:top="1417" w:right="1134" w:bottom="1134" w:left="1134" w:header="720" w:footer="720" w:gutter="0"/>
          <w:cols w:space="720"/>
          <w:docGrid w:linePitch="299"/>
        </w:sectPr>
      </w:pPr>
    </w:p>
    <w:p w:rsidR="00034E06" w:rsidRDefault="00F35938">
      <w:pPr>
        <w:pStyle w:val="Titolo3"/>
        <w:spacing w:before="119"/>
        <w:ind w:left="387" w:right="450" w:firstLine="0"/>
        <w:jc w:val="center"/>
      </w:pPr>
      <w:bookmarkStart w:id="0" w:name="_TOC_250052"/>
      <w:r>
        <w:rPr>
          <w:w w:val="85"/>
        </w:rPr>
        <w:lastRenderedPageBreak/>
        <w:t>DISCIPLINARE</w:t>
      </w:r>
      <w:r>
        <w:rPr>
          <w:spacing w:val="-4"/>
          <w:w w:val="85"/>
        </w:rPr>
        <w:t xml:space="preserve"> </w:t>
      </w:r>
      <w:r>
        <w:rPr>
          <w:w w:val="85"/>
        </w:rPr>
        <w:t>DI</w:t>
      </w:r>
      <w:r>
        <w:rPr>
          <w:spacing w:val="-3"/>
          <w:w w:val="85"/>
        </w:rPr>
        <w:t xml:space="preserve"> </w:t>
      </w:r>
      <w:bookmarkEnd w:id="0"/>
      <w:r>
        <w:rPr>
          <w:w w:val="85"/>
        </w:rPr>
        <w:t>GARA</w:t>
      </w:r>
    </w:p>
    <w:p w:rsidR="00034E06" w:rsidRPr="00D117E8" w:rsidRDefault="00F35938" w:rsidP="00D117E8">
      <w:pPr>
        <w:spacing w:before="134" w:line="309" w:lineRule="auto"/>
        <w:ind w:left="388" w:right="450"/>
        <w:jc w:val="center"/>
        <w:rPr>
          <w:rFonts w:ascii="Arial" w:hAnsi="Arial"/>
          <w:b/>
          <w:w w:val="85"/>
          <w:sz w:val="18"/>
        </w:rPr>
      </w:pPr>
      <w:r>
        <w:rPr>
          <w:rFonts w:ascii="Arial" w:hAnsi="Arial"/>
          <w:b/>
          <w:spacing w:val="-1"/>
          <w:w w:val="85"/>
          <w:sz w:val="18"/>
        </w:rPr>
        <w:t xml:space="preserve">GARA EUROPEA A PROCEDURA TELEMATICA APERTA PER L’APPALTO </w:t>
      </w:r>
      <w:r w:rsidR="00D117E8" w:rsidRPr="00D117E8">
        <w:rPr>
          <w:rFonts w:ascii="Arial" w:hAnsi="Arial"/>
          <w:b/>
          <w:w w:val="85"/>
          <w:sz w:val="18"/>
        </w:rPr>
        <w:t>DEI SERVIZI DI INGEGNERIA INERENTI LA PROGETTAZIONE DI FATTIBILITÀ TECNICA ED ECONOMICA, DEFINITIVA, ESECUTIVA, DIREZIONE LAVORI, COORDINAMENTO PER LA SICUREZZA, DEI LAVORI DI “ILABFOOD - RIQUALIFICAZIONE EX CASA DELLO STUDENTE”.</w:t>
      </w:r>
    </w:p>
    <w:p w:rsidR="00034E06" w:rsidRPr="00D117E8" w:rsidRDefault="00034E06" w:rsidP="00D117E8">
      <w:pPr>
        <w:spacing w:before="134" w:line="309" w:lineRule="auto"/>
        <w:ind w:left="388" w:right="450"/>
        <w:jc w:val="center"/>
        <w:rPr>
          <w:rFonts w:ascii="Arial" w:hAnsi="Arial"/>
          <w:b/>
          <w:w w:val="85"/>
          <w:sz w:val="18"/>
        </w:rPr>
      </w:pPr>
    </w:p>
    <w:p w:rsidR="00034E06" w:rsidRPr="00167F8D" w:rsidRDefault="00F35938" w:rsidP="00A25659">
      <w:pPr>
        <w:pStyle w:val="Titolo3"/>
        <w:spacing w:after="120"/>
        <w:ind w:left="227" w:firstLine="0"/>
        <w:rPr>
          <w:w w:val="85"/>
        </w:rPr>
      </w:pPr>
      <w:bookmarkStart w:id="1" w:name="_TOC_250051"/>
      <w:bookmarkEnd w:id="1"/>
      <w:r w:rsidRPr="00167F8D">
        <w:rPr>
          <w:w w:val="85"/>
        </w:rPr>
        <w:t>PREMESSE</w:t>
      </w:r>
    </w:p>
    <w:p w:rsidR="002D6277" w:rsidRPr="00FC7FBD" w:rsidRDefault="00F35938" w:rsidP="00FC7FBD">
      <w:pPr>
        <w:pStyle w:val="Corpotesto"/>
        <w:tabs>
          <w:tab w:val="left" w:leader="dot" w:pos="3398"/>
        </w:tabs>
        <w:spacing w:after="120"/>
        <w:ind w:left="227"/>
        <w:jc w:val="both"/>
      </w:pPr>
      <w:r w:rsidRPr="0037574E">
        <w:t>Con determina a contrarre n</w:t>
      </w:r>
      <w:r w:rsidRPr="0037574E">
        <w:tab/>
      </w:r>
      <w:r w:rsidRPr="0037574E">
        <w:rPr>
          <w:i/>
        </w:rPr>
        <w:t>[indicare]</w:t>
      </w:r>
      <w:r w:rsidRPr="00FC7FBD">
        <w:rPr>
          <w:i/>
        </w:rPr>
        <w:t xml:space="preserve"> </w:t>
      </w:r>
      <w:r w:rsidRPr="00FC7FBD">
        <w:t xml:space="preserve">del … </w:t>
      </w:r>
      <w:r w:rsidRPr="00FC7FBD">
        <w:rPr>
          <w:i/>
        </w:rPr>
        <w:t>[</w:t>
      </w:r>
      <w:r w:rsidRPr="0037574E">
        <w:rPr>
          <w:i/>
        </w:rPr>
        <w:t>indicare</w:t>
      </w:r>
      <w:r w:rsidRPr="00FC7FBD">
        <w:rPr>
          <w:i/>
        </w:rPr>
        <w:t>]</w:t>
      </w:r>
      <w:r w:rsidRPr="00FC7FBD">
        <w:t>, questa Amministrazione ha deliberato di affidare il</w:t>
      </w:r>
      <w:r w:rsidR="00D117E8" w:rsidRPr="00FC7FBD">
        <w:t xml:space="preserve"> </w:t>
      </w:r>
      <w:r w:rsidRPr="00FC7FBD">
        <w:t xml:space="preserve">servizio </w:t>
      </w:r>
      <w:r w:rsidR="00D117E8" w:rsidRPr="00FC7FBD">
        <w:t xml:space="preserve">di progettazione di fattibilità tecnica ed economica, definitiva, esecutiva, direzione lavori, coordinamento per la sicurezza inerenti ai lavori di “ILABFOOD - RIQUALIFICAZIONE EX CASA DELLO STUDENTE” da realizzare nel Comune di Oristano nell’ambito del Programma </w:t>
      </w:r>
      <w:r w:rsidR="002D6277" w:rsidRPr="00FC7FBD">
        <w:t xml:space="preserve">di Rigenerazione Urbana Oristano Ovest </w:t>
      </w:r>
      <w:r w:rsidRPr="00FC7FBD">
        <w:t xml:space="preserve">conforme alle specifiche tecniche e a alle clausole contrattuali contenute nei criteri ambientali minimi di cui al </w:t>
      </w:r>
      <w:r w:rsidR="002D6277" w:rsidRPr="00FC7FBD">
        <w:t>DM 11 ottobre 2017, pubblicato in G.U. Serie Generale n. 259 del 6 novembre 2017, e relativi a “Affidamento di servizi di progettazione e lavori per la nuova costruzione, ristrutturazione e manutenzione di edifici pubblici”.</w:t>
      </w:r>
    </w:p>
    <w:p w:rsidR="00034E06" w:rsidRPr="00FC7FBD" w:rsidRDefault="00F35938" w:rsidP="00FC7FBD">
      <w:pPr>
        <w:pStyle w:val="Corpotesto"/>
        <w:spacing w:after="120"/>
        <w:ind w:left="227"/>
        <w:jc w:val="both"/>
      </w:pPr>
      <w:r w:rsidRPr="00FC7FBD">
        <w:t xml:space="preserve">Ai sensi dell’articolo 58 del Codice, la presente procedura aperta è interamente svolta tramite il sistema informatico per le procedure telematiche di acquisto (di seguito Piattaforma) accessibile all’indirizzo </w:t>
      </w:r>
      <w:hyperlink r:id="rId10" w:history="1">
        <w:r w:rsidR="00E04B0E" w:rsidRPr="00FC7FBD">
          <w:rPr>
            <w:rStyle w:val="Collegamentoipertestuale"/>
          </w:rPr>
          <w:t>www.sardegnacat.it</w:t>
        </w:r>
      </w:hyperlink>
      <w:r w:rsidR="00E04B0E" w:rsidRPr="00FC7FBD">
        <w:t xml:space="preserve"> </w:t>
      </w:r>
      <w:r w:rsidRPr="00FC7FBD">
        <w:t>e conforme alle prescrizioni dell’articolo 44 del Codice e del decreto della Presidenza del Consiglio dei Ministri n. 148/2021. Tramite il sito si accede alla procedura nonché alla documentazione di gara.</w:t>
      </w:r>
    </w:p>
    <w:p w:rsidR="00034E06" w:rsidRPr="00FC7FBD" w:rsidRDefault="00F35938" w:rsidP="00FC7FBD">
      <w:pPr>
        <w:spacing w:after="120"/>
        <w:ind w:left="227"/>
        <w:jc w:val="both"/>
        <w:rPr>
          <w:sz w:val="18"/>
          <w:szCs w:val="18"/>
        </w:rPr>
      </w:pPr>
      <w:r w:rsidRPr="00FC7FBD">
        <w:rPr>
          <w:sz w:val="18"/>
          <w:szCs w:val="18"/>
        </w:rPr>
        <w:t>L’affidamento avviene mediante procedura aperta con applicazione del criterio dell’offerta economicamente più vantaggiosa individuata sulla base del miglior rapporto qualità prezzo, ai sensi degli articoli 34, 44, 52, 58, 60 e 95 del Codice.</w:t>
      </w:r>
    </w:p>
    <w:p w:rsidR="00E04B0E" w:rsidRPr="00FC7FBD" w:rsidRDefault="00F35938" w:rsidP="00FC7FBD">
      <w:pPr>
        <w:spacing w:after="120"/>
        <w:ind w:left="227"/>
        <w:jc w:val="both"/>
        <w:rPr>
          <w:sz w:val="18"/>
          <w:szCs w:val="18"/>
        </w:rPr>
      </w:pPr>
      <w:r w:rsidRPr="00FC7FBD">
        <w:rPr>
          <w:sz w:val="18"/>
          <w:szCs w:val="18"/>
        </w:rPr>
        <w:t>Il luogo di svolgimento del servizio</w:t>
      </w:r>
      <w:r w:rsidR="00E04B0E" w:rsidRPr="00FC7FBD">
        <w:rPr>
          <w:sz w:val="18"/>
          <w:szCs w:val="18"/>
        </w:rPr>
        <w:t xml:space="preserve"> è il Comune di Oristano (</w:t>
      </w:r>
      <w:r w:rsidRPr="00FC7FBD">
        <w:rPr>
          <w:sz w:val="18"/>
          <w:szCs w:val="18"/>
        </w:rPr>
        <w:t xml:space="preserve">codice NUTS </w:t>
      </w:r>
      <w:r w:rsidR="00E04B0E" w:rsidRPr="00FC7FBD">
        <w:rPr>
          <w:sz w:val="18"/>
          <w:szCs w:val="18"/>
        </w:rPr>
        <w:t>ITG28).</w:t>
      </w:r>
      <w:bookmarkStart w:id="2" w:name="_GoBack"/>
      <w:bookmarkEnd w:id="2"/>
    </w:p>
    <w:p w:rsidR="00034E06" w:rsidRPr="0037574E" w:rsidRDefault="0037574E" w:rsidP="00FC7FBD">
      <w:pPr>
        <w:spacing w:after="120"/>
        <w:ind w:left="227"/>
        <w:jc w:val="both"/>
        <w:rPr>
          <w:b/>
          <w:i/>
          <w:sz w:val="18"/>
          <w:szCs w:val="18"/>
        </w:rPr>
      </w:pPr>
      <w:r w:rsidRPr="0037574E">
        <w:rPr>
          <w:sz w:val="18"/>
          <w:szCs w:val="18"/>
        </w:rPr>
        <w:t xml:space="preserve">CIG </w:t>
      </w:r>
      <w:r w:rsidRPr="0037574E">
        <w:rPr>
          <w:b/>
          <w:sz w:val="18"/>
          <w:szCs w:val="18"/>
        </w:rPr>
        <w:t>937685163B</w:t>
      </w:r>
      <w:r w:rsidR="00571BCB" w:rsidRPr="0037574E">
        <w:rPr>
          <w:sz w:val="18"/>
          <w:szCs w:val="18"/>
        </w:rPr>
        <w:t>.</w:t>
      </w:r>
      <w:r w:rsidR="00F35938" w:rsidRPr="0037574E">
        <w:rPr>
          <w:sz w:val="18"/>
          <w:szCs w:val="18"/>
        </w:rPr>
        <w:t xml:space="preserve"> </w:t>
      </w:r>
      <w:r>
        <w:rPr>
          <w:sz w:val="18"/>
          <w:szCs w:val="18"/>
        </w:rPr>
        <w:t xml:space="preserve">CUI </w:t>
      </w:r>
      <w:r w:rsidRPr="0037574E">
        <w:rPr>
          <w:b/>
          <w:sz w:val="18"/>
          <w:szCs w:val="18"/>
        </w:rPr>
        <w:t>L00052090958202200050</w:t>
      </w:r>
      <w:r w:rsidR="001300C2" w:rsidRPr="0037574E">
        <w:rPr>
          <w:sz w:val="18"/>
          <w:szCs w:val="18"/>
        </w:rPr>
        <w:t>.</w:t>
      </w:r>
      <w:r w:rsidR="00F35938" w:rsidRPr="00FC7FBD">
        <w:rPr>
          <w:sz w:val="18"/>
          <w:szCs w:val="18"/>
        </w:rPr>
        <w:t xml:space="preserve">CUP </w:t>
      </w:r>
      <w:r w:rsidR="00E04B0E" w:rsidRPr="0037574E">
        <w:rPr>
          <w:b/>
          <w:sz w:val="18"/>
          <w:szCs w:val="18"/>
        </w:rPr>
        <w:t>H19J21002390001</w:t>
      </w:r>
    </w:p>
    <w:p w:rsidR="002E4448" w:rsidRPr="00FC7FBD" w:rsidRDefault="00F35938" w:rsidP="00FC7FBD">
      <w:pPr>
        <w:spacing w:after="120"/>
        <w:ind w:left="227"/>
        <w:jc w:val="both"/>
        <w:rPr>
          <w:rStyle w:val="Collegamentoipertestuale"/>
          <w:sz w:val="18"/>
          <w:szCs w:val="18"/>
        </w:rPr>
      </w:pPr>
      <w:r w:rsidRPr="00FC7FBD">
        <w:rPr>
          <w:sz w:val="18"/>
          <w:szCs w:val="18"/>
        </w:rPr>
        <w:t xml:space="preserve">Il </w:t>
      </w:r>
      <w:r w:rsidRPr="00FC7FBD">
        <w:rPr>
          <w:b/>
          <w:sz w:val="18"/>
          <w:szCs w:val="18"/>
        </w:rPr>
        <w:t>Responsabile del procedimento</w:t>
      </w:r>
      <w:r w:rsidRPr="00FC7FBD">
        <w:rPr>
          <w:sz w:val="18"/>
          <w:szCs w:val="18"/>
        </w:rPr>
        <w:t xml:space="preserve">, ai sensi dell’articolo 31 del Codice, è </w:t>
      </w:r>
      <w:r w:rsidR="002E4448" w:rsidRPr="00FC7FBD">
        <w:rPr>
          <w:sz w:val="18"/>
          <w:szCs w:val="18"/>
        </w:rPr>
        <w:t xml:space="preserve">il Dott. Stefano Cadoni Dipendente Settore sviluppo del Territorio del Comune di Oristano, tel. 0783 791290 – email </w:t>
      </w:r>
      <w:hyperlink r:id="rId11" w:history="1">
        <w:r w:rsidR="002E4448" w:rsidRPr="00FC7FBD">
          <w:rPr>
            <w:rStyle w:val="Collegamentoipertestuale"/>
            <w:sz w:val="18"/>
            <w:szCs w:val="18"/>
          </w:rPr>
          <w:t>stefano.cadoni@comune.oristano.it</w:t>
        </w:r>
      </w:hyperlink>
      <w:r w:rsidR="00A25659" w:rsidRPr="00FC7FBD">
        <w:rPr>
          <w:rStyle w:val="Collegamentoipertestuale"/>
          <w:sz w:val="18"/>
          <w:szCs w:val="18"/>
        </w:rPr>
        <w:t>.</w:t>
      </w:r>
    </w:p>
    <w:p w:rsidR="00034E06" w:rsidRDefault="00F35938" w:rsidP="00440C60">
      <w:pPr>
        <w:pStyle w:val="Titolo3"/>
        <w:numPr>
          <w:ilvl w:val="0"/>
          <w:numId w:val="20"/>
        </w:numPr>
        <w:tabs>
          <w:tab w:val="left" w:pos="585"/>
          <w:tab w:val="left" w:pos="586"/>
        </w:tabs>
        <w:spacing w:after="120"/>
        <w:ind w:left="584" w:hanging="357"/>
      </w:pPr>
      <w:bookmarkStart w:id="3" w:name="_TOC_250050"/>
      <w:r>
        <w:rPr>
          <w:w w:val="85"/>
        </w:rPr>
        <w:t>PIATTAFORMA</w:t>
      </w:r>
      <w:r>
        <w:rPr>
          <w:spacing w:val="6"/>
          <w:w w:val="85"/>
        </w:rPr>
        <w:t xml:space="preserve"> </w:t>
      </w:r>
      <w:bookmarkEnd w:id="3"/>
      <w:r>
        <w:rPr>
          <w:w w:val="85"/>
        </w:rPr>
        <w:t>TELEMATICA</w:t>
      </w:r>
    </w:p>
    <w:p w:rsidR="00034E06" w:rsidRDefault="00F35938" w:rsidP="00440C60">
      <w:pPr>
        <w:pStyle w:val="Titolo3"/>
        <w:numPr>
          <w:ilvl w:val="1"/>
          <w:numId w:val="20"/>
        </w:numPr>
        <w:tabs>
          <w:tab w:val="left" w:pos="656"/>
        </w:tabs>
        <w:spacing w:after="120"/>
        <w:ind w:left="658" w:hanging="431"/>
      </w:pPr>
      <w:bookmarkStart w:id="4" w:name="_TOC_250049"/>
      <w:r>
        <w:rPr>
          <w:w w:val="85"/>
        </w:rPr>
        <w:t>LA</w:t>
      </w:r>
      <w:r>
        <w:rPr>
          <w:spacing w:val="4"/>
          <w:w w:val="85"/>
        </w:rPr>
        <w:t xml:space="preserve"> </w:t>
      </w:r>
      <w:r>
        <w:rPr>
          <w:w w:val="85"/>
        </w:rPr>
        <w:t>PIATTAFORMA</w:t>
      </w:r>
      <w:r>
        <w:rPr>
          <w:spacing w:val="4"/>
          <w:w w:val="85"/>
        </w:rPr>
        <w:t xml:space="preserve"> </w:t>
      </w:r>
      <w:r>
        <w:rPr>
          <w:w w:val="85"/>
        </w:rPr>
        <w:t>TELEMATICA</w:t>
      </w:r>
      <w:r>
        <w:rPr>
          <w:spacing w:val="5"/>
          <w:w w:val="85"/>
        </w:rPr>
        <w:t xml:space="preserve"> </w:t>
      </w:r>
      <w:r>
        <w:rPr>
          <w:w w:val="85"/>
        </w:rPr>
        <w:t>DI</w:t>
      </w:r>
      <w:r>
        <w:rPr>
          <w:spacing w:val="3"/>
          <w:w w:val="85"/>
        </w:rPr>
        <w:t xml:space="preserve"> </w:t>
      </w:r>
      <w:bookmarkEnd w:id="4"/>
      <w:r>
        <w:rPr>
          <w:w w:val="85"/>
        </w:rPr>
        <w:t>NEGOZIAZIONE</w:t>
      </w:r>
    </w:p>
    <w:p w:rsidR="00034E06" w:rsidRPr="00FC7FBD" w:rsidRDefault="00F35938" w:rsidP="00FC7FBD">
      <w:pPr>
        <w:pStyle w:val="Corpotesto"/>
        <w:spacing w:after="120"/>
        <w:ind w:left="227" w:right="102"/>
        <w:jc w:val="both"/>
      </w:pPr>
      <w:r w:rsidRPr="00FC7FBD">
        <w:t>Il funzionamento della Piattaforma avviene nel rispetto della legislazione vigente e, in particolare, del Regolamento UE n. 910/2014 (di seguito Regolamento eIDAS - electronic IDentification Authentication and Signature), del decreto legislativo</w:t>
      </w:r>
      <w:r w:rsidR="002E4448" w:rsidRPr="00FC7FBD">
        <w:t xml:space="preserve"> </w:t>
      </w:r>
      <w:r w:rsidRPr="00FC7FBD">
        <w:t>n. 82/2005 (Codice dell’amministrazione digitale), del decreto legislativo n. 50/2016 e dei suoi atti di attuazione, in particolare il decreto della Presidenza del Consiglio dei Ministri n. 148/2021, e delle Linee guida dell’AGID.</w:t>
      </w:r>
    </w:p>
    <w:p w:rsidR="00034E06" w:rsidRPr="00FC7FBD" w:rsidRDefault="00F35938" w:rsidP="00FC7FBD">
      <w:pPr>
        <w:pStyle w:val="Corpotesto"/>
        <w:spacing w:after="120"/>
        <w:ind w:left="228" w:right="102"/>
        <w:jc w:val="both"/>
      </w:pPr>
      <w:r w:rsidRPr="00FC7FBD">
        <w:t>L’utilizzo della Piattaforma comporta l’accettazione tacita ed incondizionata di tutti i termini, le condizioni di utilizzo e le avvertenze contenute nei documenti di gara, nel predetto documento nonché di quanto portato a conoscenza degli utenti tramite le comunicazioni sulla Piattaforma.</w:t>
      </w:r>
    </w:p>
    <w:p w:rsidR="00034E06" w:rsidRPr="00FC7FBD" w:rsidRDefault="00F35938" w:rsidP="00FC7FBD">
      <w:pPr>
        <w:pStyle w:val="Corpotesto"/>
        <w:spacing w:after="120"/>
        <w:ind w:left="228" w:right="102" w:hanging="1"/>
        <w:jc w:val="both"/>
      </w:pPr>
      <w:r w:rsidRPr="00FC7FBD">
        <w:t>L’utilizzo della Piattaforma avviene nel rispetto dei principi di autoresponsabilità e di diligenza professionale, secondo quanto previsto dall’articolo 1176, comma 2, del codice civile ed è regolato, tra gli altri, dai seguenti principi:</w:t>
      </w:r>
    </w:p>
    <w:p w:rsidR="00034E06" w:rsidRPr="00FC7FBD" w:rsidRDefault="00F35938" w:rsidP="00FC7FBD">
      <w:pPr>
        <w:pStyle w:val="Paragrafoelenco"/>
        <w:numPr>
          <w:ilvl w:val="0"/>
          <w:numId w:val="1"/>
        </w:numPr>
        <w:tabs>
          <w:tab w:val="left" w:pos="935"/>
          <w:tab w:val="left" w:pos="936"/>
        </w:tabs>
        <w:spacing w:after="120"/>
        <w:ind w:right="101" w:hanging="361"/>
        <w:jc w:val="both"/>
        <w:rPr>
          <w:sz w:val="18"/>
          <w:szCs w:val="18"/>
        </w:rPr>
      </w:pPr>
      <w:r w:rsidRPr="00FC7FBD">
        <w:rPr>
          <w:sz w:val="18"/>
          <w:szCs w:val="18"/>
        </w:rPr>
        <w:t>parità di trattamento tra gli operatori economici;</w:t>
      </w:r>
    </w:p>
    <w:p w:rsidR="00034E06" w:rsidRPr="00FC7FBD" w:rsidRDefault="00F35938" w:rsidP="00FC7FBD">
      <w:pPr>
        <w:pStyle w:val="Paragrafoelenco"/>
        <w:numPr>
          <w:ilvl w:val="0"/>
          <w:numId w:val="1"/>
        </w:numPr>
        <w:tabs>
          <w:tab w:val="left" w:pos="935"/>
          <w:tab w:val="left" w:pos="936"/>
        </w:tabs>
        <w:spacing w:after="120"/>
        <w:ind w:right="101" w:hanging="361"/>
        <w:jc w:val="both"/>
        <w:rPr>
          <w:sz w:val="18"/>
          <w:szCs w:val="18"/>
        </w:rPr>
      </w:pPr>
      <w:r w:rsidRPr="00FC7FBD">
        <w:rPr>
          <w:sz w:val="18"/>
          <w:szCs w:val="18"/>
        </w:rPr>
        <w:t>trasparenza e tracciabilità delle operazioni;</w:t>
      </w:r>
    </w:p>
    <w:p w:rsidR="00034E06" w:rsidRPr="00FC7FBD" w:rsidRDefault="00F35938" w:rsidP="00FC7FBD">
      <w:pPr>
        <w:pStyle w:val="Paragrafoelenco"/>
        <w:numPr>
          <w:ilvl w:val="0"/>
          <w:numId w:val="1"/>
        </w:numPr>
        <w:tabs>
          <w:tab w:val="left" w:pos="935"/>
          <w:tab w:val="left" w:pos="936"/>
        </w:tabs>
        <w:spacing w:after="120"/>
        <w:ind w:right="101" w:hanging="361"/>
        <w:jc w:val="both"/>
        <w:rPr>
          <w:sz w:val="18"/>
          <w:szCs w:val="18"/>
        </w:rPr>
      </w:pPr>
      <w:r w:rsidRPr="00FC7FBD">
        <w:rPr>
          <w:sz w:val="18"/>
          <w:szCs w:val="18"/>
        </w:rPr>
        <w:t>standardizzazione dei documenti;</w:t>
      </w:r>
    </w:p>
    <w:p w:rsidR="00034E06" w:rsidRPr="00FC7FBD" w:rsidRDefault="00F35938" w:rsidP="00FC7FBD">
      <w:pPr>
        <w:pStyle w:val="Paragrafoelenco"/>
        <w:numPr>
          <w:ilvl w:val="0"/>
          <w:numId w:val="1"/>
        </w:numPr>
        <w:tabs>
          <w:tab w:val="left" w:pos="935"/>
          <w:tab w:val="left" w:pos="936"/>
        </w:tabs>
        <w:spacing w:after="120"/>
        <w:ind w:right="101" w:hanging="361"/>
        <w:jc w:val="both"/>
        <w:rPr>
          <w:sz w:val="18"/>
          <w:szCs w:val="18"/>
        </w:rPr>
      </w:pPr>
      <w:r w:rsidRPr="00FC7FBD">
        <w:rPr>
          <w:sz w:val="18"/>
          <w:szCs w:val="18"/>
        </w:rPr>
        <w:t>comportamento secondo buona fede, ai sensi dell’articolo 1375 del codice civile;</w:t>
      </w:r>
    </w:p>
    <w:p w:rsidR="00034E06" w:rsidRPr="00FC7FBD" w:rsidRDefault="00F35938" w:rsidP="00FC7FBD">
      <w:pPr>
        <w:pStyle w:val="Paragrafoelenco"/>
        <w:numPr>
          <w:ilvl w:val="0"/>
          <w:numId w:val="1"/>
        </w:numPr>
        <w:tabs>
          <w:tab w:val="left" w:pos="935"/>
          <w:tab w:val="left" w:pos="936"/>
        </w:tabs>
        <w:spacing w:after="120"/>
        <w:ind w:right="101"/>
        <w:jc w:val="both"/>
        <w:rPr>
          <w:sz w:val="18"/>
          <w:szCs w:val="18"/>
        </w:rPr>
      </w:pPr>
      <w:r w:rsidRPr="00FC7FBD">
        <w:rPr>
          <w:sz w:val="18"/>
          <w:szCs w:val="18"/>
        </w:rPr>
        <w:t>comportamento secondo correttezza, ai sensi dell’articolo 1175 del codice civile;</w:t>
      </w:r>
    </w:p>
    <w:p w:rsidR="00034E06" w:rsidRPr="00FC7FBD" w:rsidRDefault="00F35938" w:rsidP="00FC7FBD">
      <w:pPr>
        <w:pStyle w:val="Paragrafoelenco"/>
        <w:numPr>
          <w:ilvl w:val="0"/>
          <w:numId w:val="1"/>
        </w:numPr>
        <w:tabs>
          <w:tab w:val="left" w:pos="936"/>
        </w:tabs>
        <w:spacing w:after="120"/>
        <w:ind w:left="935" w:right="101"/>
        <w:jc w:val="both"/>
        <w:rPr>
          <w:sz w:val="18"/>
          <w:szCs w:val="18"/>
        </w:rPr>
      </w:pPr>
      <w:r w:rsidRPr="00FC7FBD">
        <w:rPr>
          <w:sz w:val="18"/>
          <w:szCs w:val="18"/>
        </w:rPr>
        <w:t>segretezza delle offerte e loro immodificabilità una volta scaduto il termine di presentazione della domanda di partecipazione;</w:t>
      </w:r>
    </w:p>
    <w:p w:rsidR="00034E06" w:rsidRPr="00FC7FBD" w:rsidRDefault="00F35938" w:rsidP="00FC7FBD">
      <w:pPr>
        <w:pStyle w:val="Paragrafoelenco"/>
        <w:numPr>
          <w:ilvl w:val="0"/>
          <w:numId w:val="1"/>
        </w:numPr>
        <w:tabs>
          <w:tab w:val="left" w:pos="936"/>
        </w:tabs>
        <w:spacing w:after="120"/>
        <w:ind w:left="935" w:right="101"/>
        <w:jc w:val="both"/>
        <w:rPr>
          <w:sz w:val="18"/>
          <w:szCs w:val="18"/>
        </w:rPr>
      </w:pPr>
      <w:r w:rsidRPr="00FC7FBD">
        <w:rPr>
          <w:sz w:val="18"/>
          <w:szCs w:val="18"/>
        </w:rPr>
        <w:t>gratuità. Nessun corrispettivo è dovuto dall’operatore economico e/o dall’aggiudicatario per il mero utilizzo della Piattaforma.</w:t>
      </w:r>
    </w:p>
    <w:p w:rsidR="00034E06" w:rsidRPr="00FC7FBD" w:rsidRDefault="00F35938" w:rsidP="00FC7FBD">
      <w:pPr>
        <w:pStyle w:val="Corpotesto"/>
        <w:spacing w:after="120"/>
        <w:ind w:left="227" w:right="101"/>
        <w:jc w:val="both"/>
      </w:pPr>
      <w:r w:rsidRPr="00FC7FBD">
        <w:t>La Stazione appaltante non assume alcuna responsabilità per perdita di documenti e dati, danneggiamento di file e documenti, ritardi nell’inserimento di dati, documenti e/o nella presentazione della domanda, malfunzionamento, danni, pregiudizi derivanti all’operatore economico, da:</w:t>
      </w:r>
    </w:p>
    <w:p w:rsidR="00034E06" w:rsidRPr="00FC7FBD" w:rsidRDefault="00F35938" w:rsidP="00FC7FBD">
      <w:pPr>
        <w:pStyle w:val="Paragrafoelenco"/>
        <w:numPr>
          <w:ilvl w:val="0"/>
          <w:numId w:val="1"/>
        </w:numPr>
        <w:tabs>
          <w:tab w:val="left" w:pos="936"/>
        </w:tabs>
        <w:spacing w:after="120"/>
        <w:ind w:right="101" w:hanging="361"/>
        <w:jc w:val="both"/>
        <w:rPr>
          <w:sz w:val="18"/>
          <w:szCs w:val="18"/>
        </w:rPr>
      </w:pPr>
      <w:r w:rsidRPr="00FC7FBD">
        <w:rPr>
          <w:sz w:val="18"/>
          <w:szCs w:val="18"/>
        </w:rPr>
        <w:lastRenderedPageBreak/>
        <w:t>difetti di funzionamento delle apparecchiature e dei sistemi di collegamento e programmi impiegati dal singolo operatore economico per il collegamento alla Piattaforma;</w:t>
      </w:r>
    </w:p>
    <w:p w:rsidR="00034E06" w:rsidRPr="00FC7FBD" w:rsidRDefault="00F35938" w:rsidP="00FC7FBD">
      <w:pPr>
        <w:pStyle w:val="Paragrafoelenco"/>
        <w:numPr>
          <w:ilvl w:val="0"/>
          <w:numId w:val="1"/>
        </w:numPr>
        <w:tabs>
          <w:tab w:val="left" w:pos="937"/>
        </w:tabs>
        <w:spacing w:after="120"/>
        <w:ind w:right="101"/>
        <w:jc w:val="both"/>
        <w:rPr>
          <w:i/>
          <w:sz w:val="18"/>
          <w:szCs w:val="18"/>
        </w:rPr>
      </w:pPr>
      <w:r w:rsidRPr="00FC7FBD">
        <w:rPr>
          <w:sz w:val="18"/>
          <w:szCs w:val="18"/>
        </w:rPr>
        <w:t xml:space="preserve">utilizzo della Piattaforma da parte dell’operatore economico in maniera non conforme al Disciplinare e a quanto previsto </w:t>
      </w:r>
      <w:r w:rsidR="002E4448" w:rsidRPr="00FC7FBD">
        <w:rPr>
          <w:sz w:val="18"/>
          <w:szCs w:val="18"/>
        </w:rPr>
        <w:t>nella guida di utilizzo della Piattaforma per gare telematiche disponibile sul sito SardegnaCat.</w:t>
      </w:r>
    </w:p>
    <w:p w:rsidR="00034E06" w:rsidRPr="00FC7FBD" w:rsidRDefault="00F35938" w:rsidP="00FC7FBD">
      <w:pPr>
        <w:pStyle w:val="Corpotesto"/>
        <w:spacing w:after="120"/>
        <w:ind w:left="227" w:right="101"/>
        <w:jc w:val="both"/>
      </w:pPr>
      <w:r w:rsidRPr="00FC7FBD">
        <w:t xml:space="preserve">In caso di mancato funzionamento della Piattaforma o di malfunzionamento della stessa, non dovuti alle predette circostanze, che impediscono la corretta presentazione delle offerte, al fine di assicurare la massima partecipazione, la stazione appaltante può disporre la sospensione del termine di presentazione delle offerte per un periodo di tempo necessario a ripristinare il normale funzionamento della Piattaforma e la proroga dello stesso per una durata proporzionale alla durata del mancato o non corretto funzionamento, tenuto conto della gravità dello stesso, ovvero, se del caso, può disporre di proseguire la gara in altra modalità, dandone tempestiva comunicazione sul proprio sito istituzionale alla seguente pagina </w:t>
      </w:r>
      <w:hyperlink r:id="rId12" w:history="1">
        <w:r w:rsidR="002E4448" w:rsidRPr="00FC7FBD">
          <w:rPr>
            <w:rStyle w:val="Collegamentoipertestuale"/>
          </w:rPr>
          <w:t>www.comune.oristano.it</w:t>
        </w:r>
      </w:hyperlink>
      <w:r w:rsidR="002E4448" w:rsidRPr="00FC7FBD">
        <w:t xml:space="preserve"> </w:t>
      </w:r>
      <w:r w:rsidRPr="00FC7FBD">
        <w:t xml:space="preserve">dove sono accessibili i documenti di gara nonché attraverso ogni altro strumento ritenuto </w:t>
      </w:r>
      <w:r w:rsidR="002E4448" w:rsidRPr="00FC7FBD">
        <w:t>idoneo.</w:t>
      </w:r>
    </w:p>
    <w:p w:rsidR="00034E06" w:rsidRPr="00FC7FBD" w:rsidRDefault="00F35938" w:rsidP="00FC7FBD">
      <w:pPr>
        <w:pStyle w:val="Corpotesto"/>
        <w:spacing w:after="120"/>
        <w:ind w:left="227" w:right="101"/>
        <w:jc w:val="both"/>
      </w:pPr>
      <w:r w:rsidRPr="00FC7FBD">
        <w:t>La stazione appaltante si riserva di agire in tal modo anche quando, esclusa la negligenza dell’operatore economico, non sia possibile accertare la causa del mancato funzionamento o del malfunzionamento.</w:t>
      </w:r>
    </w:p>
    <w:p w:rsidR="00034E06" w:rsidRPr="00FC7FBD" w:rsidRDefault="00F35938" w:rsidP="00FC7FBD">
      <w:pPr>
        <w:spacing w:after="120"/>
        <w:ind w:left="227" w:right="101"/>
        <w:jc w:val="both"/>
        <w:rPr>
          <w:sz w:val="18"/>
          <w:szCs w:val="18"/>
        </w:rPr>
      </w:pPr>
      <w:r w:rsidRPr="00FC7FBD">
        <w:rPr>
          <w:sz w:val="18"/>
          <w:szCs w:val="18"/>
        </w:rPr>
        <w:t xml:space="preserve">La Piattaforma garantisce l’integrità dei dati, la riservatezza delle offerte e delle domande di partecipazione. La Piattaforma è realizzata con modalità e soluzioni tecniche che impediscono di operare variazioni sui documenti definitivi, sulle registrazioni di sistema e sulle altre rappresentazioni informatiche e telematiche degli atti e delle operazioni </w:t>
      </w:r>
      <w:r w:rsidR="00571BCB" w:rsidRPr="00FC7FBD">
        <w:rPr>
          <w:sz w:val="18"/>
          <w:szCs w:val="18"/>
        </w:rPr>
        <w:t>com</w:t>
      </w:r>
      <w:r w:rsidR="00571BCB">
        <w:rPr>
          <w:sz w:val="18"/>
          <w:szCs w:val="18"/>
        </w:rPr>
        <w:t>piu</w:t>
      </w:r>
      <w:r w:rsidR="00571BCB" w:rsidRPr="00FC7FBD">
        <w:rPr>
          <w:sz w:val="18"/>
          <w:szCs w:val="18"/>
        </w:rPr>
        <w:t>te</w:t>
      </w:r>
      <w:r w:rsidRPr="00FC7FBD">
        <w:rPr>
          <w:sz w:val="18"/>
          <w:szCs w:val="18"/>
        </w:rPr>
        <w:t xml:space="preserve"> nell'ambito delle procedure, sulla base della tecnologia esistente e disponibile.</w:t>
      </w:r>
    </w:p>
    <w:p w:rsidR="00034E06" w:rsidRPr="00FC7FBD" w:rsidRDefault="00F35938" w:rsidP="00FC7FBD">
      <w:pPr>
        <w:pStyle w:val="Corpotesto"/>
        <w:spacing w:after="120"/>
        <w:ind w:left="227" w:right="101"/>
        <w:jc w:val="both"/>
      </w:pPr>
      <w:r w:rsidRPr="00FC7FBD">
        <w:t xml:space="preserve">Le attività e le operazioni effettuate nell'ambito della Piattaforma sono registrate e attribuite all’operatore economico e si intendono </w:t>
      </w:r>
      <w:r w:rsidR="00571BCB" w:rsidRPr="00FC7FBD">
        <w:t>com</w:t>
      </w:r>
      <w:r w:rsidR="00571BCB">
        <w:t>piu</w:t>
      </w:r>
      <w:r w:rsidR="00571BCB" w:rsidRPr="00FC7FBD">
        <w:t>te</w:t>
      </w:r>
      <w:r w:rsidRPr="00FC7FBD">
        <w:t xml:space="preserve"> nell’ora e nel giorno risultanti dalle registrazioni di sistema.</w:t>
      </w:r>
    </w:p>
    <w:p w:rsidR="00034E06" w:rsidRPr="00FC7FBD" w:rsidRDefault="00F35938" w:rsidP="00FC7FBD">
      <w:pPr>
        <w:spacing w:after="120"/>
        <w:ind w:left="227" w:right="101"/>
        <w:jc w:val="both"/>
        <w:rPr>
          <w:sz w:val="18"/>
          <w:szCs w:val="18"/>
        </w:rPr>
      </w:pPr>
      <w:r w:rsidRPr="00FC7FBD">
        <w:rPr>
          <w:sz w:val="18"/>
          <w:szCs w:val="18"/>
        </w:rPr>
        <w:t>Il sistema operativo della Piattaforma è sincronizzato sulla scala di tempo nazionale di cui al decreto del Ministro dell'industria, del commercio e dell'artigianato 30 novembre 1993, n. 591, tramite protocollo NTP o standard superiore. L’utilizzo e il funzionamento della Piattaforma avvengono in conformità a quanto riportato nel</w:t>
      </w:r>
      <w:r w:rsidR="00722130" w:rsidRPr="00FC7FBD">
        <w:rPr>
          <w:sz w:val="18"/>
          <w:szCs w:val="18"/>
        </w:rPr>
        <w:t>le</w:t>
      </w:r>
      <w:r w:rsidRPr="00FC7FBD">
        <w:rPr>
          <w:sz w:val="18"/>
          <w:szCs w:val="18"/>
        </w:rPr>
        <w:t xml:space="preserve"> </w:t>
      </w:r>
      <w:r w:rsidR="00722130" w:rsidRPr="00FC7FBD">
        <w:rPr>
          <w:i/>
          <w:sz w:val="18"/>
          <w:szCs w:val="18"/>
        </w:rPr>
        <w:t>Regole per l’accesso e l’utilizzo della piattaforma SardegnaCAT e relativi manuali d’uso</w:t>
      </w:r>
      <w:r w:rsidRPr="00FC7FBD">
        <w:rPr>
          <w:sz w:val="18"/>
          <w:szCs w:val="18"/>
        </w:rPr>
        <w:t>, che costituisc</w:t>
      </w:r>
      <w:r w:rsidR="00722130" w:rsidRPr="00FC7FBD">
        <w:rPr>
          <w:sz w:val="18"/>
          <w:szCs w:val="18"/>
        </w:rPr>
        <w:t>ono</w:t>
      </w:r>
      <w:r w:rsidRPr="00FC7FBD">
        <w:rPr>
          <w:sz w:val="18"/>
          <w:szCs w:val="18"/>
        </w:rPr>
        <w:t xml:space="preserve"> parte integrante del presente disciplinare.</w:t>
      </w:r>
    </w:p>
    <w:p w:rsidR="00034E06" w:rsidRPr="00FC7FBD" w:rsidRDefault="00F35938" w:rsidP="00FC7FBD">
      <w:pPr>
        <w:pStyle w:val="Corpotesto"/>
        <w:spacing w:after="120"/>
        <w:ind w:left="227" w:right="101"/>
        <w:jc w:val="both"/>
      </w:pPr>
      <w:r w:rsidRPr="00FC7FBD">
        <w:t>L’acquisto, l’installazione e la configurazione dell’</w:t>
      </w:r>
      <w:r w:rsidRPr="00FC7FBD">
        <w:rPr>
          <w:i/>
        </w:rPr>
        <w:t>hardware</w:t>
      </w:r>
      <w:r w:rsidRPr="00FC7FBD">
        <w:t xml:space="preserve">, del </w:t>
      </w:r>
      <w:r w:rsidRPr="00FC7FBD">
        <w:rPr>
          <w:i/>
        </w:rPr>
        <w:t>software</w:t>
      </w:r>
      <w:r w:rsidRPr="00FC7FBD">
        <w:t xml:space="preserve">, dei certificati digitali di firma, della casella di PEC o comunque di un indirizzo di servizio elettronico di recapito certificato qualificato, nonché dei collegamenti per l’accesso alla rete </w:t>
      </w:r>
      <w:r w:rsidRPr="00FC7FBD">
        <w:rPr>
          <w:i/>
        </w:rPr>
        <w:t>Internet</w:t>
      </w:r>
      <w:r w:rsidRPr="00FC7FBD">
        <w:t>, restano a esclusivo carico dell’operatore economico.</w:t>
      </w:r>
    </w:p>
    <w:p w:rsidR="00034E06" w:rsidRPr="00FC7FBD" w:rsidRDefault="00F35938" w:rsidP="00FC7FBD">
      <w:pPr>
        <w:pStyle w:val="Titolo2"/>
        <w:spacing w:before="0" w:after="120"/>
        <w:ind w:left="228" w:right="101"/>
        <w:rPr>
          <w:i w:val="0"/>
          <w:iCs w:val="0"/>
          <w:sz w:val="18"/>
          <w:szCs w:val="18"/>
        </w:rPr>
      </w:pPr>
      <w:r w:rsidRPr="00FC7FBD">
        <w:rPr>
          <w:i w:val="0"/>
          <w:iCs w:val="0"/>
          <w:sz w:val="18"/>
          <w:szCs w:val="18"/>
        </w:rPr>
        <w:t xml:space="preserve">La Piattaforma è accessibile </w:t>
      </w:r>
      <w:r w:rsidR="00722130" w:rsidRPr="00FC7FBD">
        <w:rPr>
          <w:i w:val="0"/>
          <w:iCs w:val="0"/>
          <w:sz w:val="18"/>
          <w:szCs w:val="18"/>
        </w:rPr>
        <w:t xml:space="preserve">in </w:t>
      </w:r>
      <w:r w:rsidRPr="00FC7FBD">
        <w:rPr>
          <w:i w:val="0"/>
          <w:iCs w:val="0"/>
          <w:sz w:val="18"/>
          <w:szCs w:val="18"/>
        </w:rPr>
        <w:t xml:space="preserve">qualsiasi orario dalla data di pubblicazione del bando alla data di scadenza del termine di presentazione delle </w:t>
      </w:r>
      <w:r w:rsidR="00722130" w:rsidRPr="00FC7FBD">
        <w:rPr>
          <w:i w:val="0"/>
          <w:iCs w:val="0"/>
          <w:sz w:val="18"/>
          <w:szCs w:val="18"/>
        </w:rPr>
        <w:t>offerte</w:t>
      </w:r>
      <w:r w:rsidRPr="00FC7FBD">
        <w:rPr>
          <w:i w:val="0"/>
          <w:iCs w:val="0"/>
          <w:sz w:val="18"/>
          <w:szCs w:val="18"/>
        </w:rPr>
        <w:t>.</w:t>
      </w:r>
    </w:p>
    <w:p w:rsidR="00034E06" w:rsidRDefault="00F35938" w:rsidP="00440C60">
      <w:pPr>
        <w:pStyle w:val="Titolo3"/>
        <w:numPr>
          <w:ilvl w:val="1"/>
          <w:numId w:val="20"/>
        </w:numPr>
        <w:tabs>
          <w:tab w:val="left" w:pos="656"/>
        </w:tabs>
        <w:spacing w:after="120"/>
        <w:ind w:left="658" w:hanging="431"/>
      </w:pPr>
      <w:bookmarkStart w:id="5" w:name="_TOC_250048"/>
      <w:r>
        <w:rPr>
          <w:w w:val="85"/>
        </w:rPr>
        <w:t>DOTAZIONI</w:t>
      </w:r>
      <w:r>
        <w:rPr>
          <w:spacing w:val="5"/>
          <w:w w:val="85"/>
        </w:rPr>
        <w:t xml:space="preserve"> </w:t>
      </w:r>
      <w:bookmarkEnd w:id="5"/>
      <w:r>
        <w:rPr>
          <w:w w:val="85"/>
        </w:rPr>
        <w:t>TECNICHE</w:t>
      </w:r>
    </w:p>
    <w:p w:rsidR="00034E06" w:rsidRPr="00FC7FBD" w:rsidRDefault="00F35938" w:rsidP="00FC7FBD">
      <w:pPr>
        <w:spacing w:after="120"/>
        <w:ind w:left="227" w:right="-7"/>
        <w:jc w:val="both"/>
        <w:rPr>
          <w:sz w:val="18"/>
        </w:rPr>
      </w:pPr>
      <w:r w:rsidRPr="00FC7FBD">
        <w:rPr>
          <w:sz w:val="18"/>
        </w:rPr>
        <w:t>Ai fini della partecipazione alla presente procedura, ogni operatore economico deve dotarsi, a propria cura, spesa e responsabilità della strumentazione tecnica ed informatica conforme a quella indicata nel presente disciplinare e nel</w:t>
      </w:r>
      <w:r w:rsidR="00722130" w:rsidRPr="00FC7FBD">
        <w:rPr>
          <w:sz w:val="18"/>
        </w:rPr>
        <w:t>le</w:t>
      </w:r>
      <w:r w:rsidRPr="00FC7FBD">
        <w:rPr>
          <w:sz w:val="18"/>
        </w:rPr>
        <w:t xml:space="preserve"> </w:t>
      </w:r>
      <w:r w:rsidR="00722130" w:rsidRPr="00FC7FBD">
        <w:rPr>
          <w:sz w:val="18"/>
        </w:rPr>
        <w:t>Regole per l’accesso e l’utilizzo della piattaforma SardegnaCAT</w:t>
      </w:r>
      <w:r w:rsidRPr="00FC7FBD">
        <w:rPr>
          <w:sz w:val="18"/>
        </w:rPr>
        <w:t>, che disciplina il funzionamento e l’utilizzo della Piattaforma.</w:t>
      </w:r>
    </w:p>
    <w:p w:rsidR="00034E06" w:rsidRPr="00FC7FBD" w:rsidRDefault="00F35938" w:rsidP="00FC7FBD">
      <w:pPr>
        <w:pStyle w:val="Corpotesto"/>
        <w:spacing w:after="120"/>
        <w:ind w:left="227" w:right="-7"/>
        <w:jc w:val="both"/>
      </w:pPr>
      <w:r w:rsidRPr="00FC7FBD">
        <w:t>In ogni caso è indispensabile:</w:t>
      </w:r>
    </w:p>
    <w:p w:rsidR="00034E06" w:rsidRPr="00FC7FBD" w:rsidRDefault="00F35938" w:rsidP="00440C60">
      <w:pPr>
        <w:pStyle w:val="Paragrafoelenco"/>
        <w:numPr>
          <w:ilvl w:val="2"/>
          <w:numId w:val="20"/>
        </w:numPr>
        <w:tabs>
          <w:tab w:val="left" w:pos="936"/>
        </w:tabs>
        <w:spacing w:after="120"/>
        <w:ind w:left="935" w:right="-7"/>
        <w:jc w:val="both"/>
        <w:rPr>
          <w:sz w:val="18"/>
        </w:rPr>
      </w:pPr>
      <w:r w:rsidRPr="00FC7FBD">
        <w:rPr>
          <w:sz w:val="18"/>
        </w:rPr>
        <w:t>disporre almeno di un personal computer conforme agli standard aggiornati di mercato, con connessione internet e dotato di un comune browser idoneo ad operare in modo corretto sulla Piattaforma;</w:t>
      </w:r>
    </w:p>
    <w:p w:rsidR="00034E06" w:rsidRPr="00FC7FBD" w:rsidRDefault="00F35938" w:rsidP="00440C60">
      <w:pPr>
        <w:pStyle w:val="Paragrafoelenco"/>
        <w:numPr>
          <w:ilvl w:val="2"/>
          <w:numId w:val="20"/>
        </w:numPr>
        <w:tabs>
          <w:tab w:val="left" w:pos="936"/>
        </w:tabs>
        <w:spacing w:after="120"/>
        <w:ind w:left="935" w:right="-7"/>
        <w:jc w:val="both"/>
        <w:rPr>
          <w:sz w:val="18"/>
        </w:rPr>
      </w:pPr>
      <w:r w:rsidRPr="00FC7FBD">
        <w:rPr>
          <w:sz w:val="18"/>
        </w:rPr>
        <w:t>disporre di un sistema pubblico per la gestione dell’identità digitale (SPID) di cui all’articolo 64 del decreto legislativo 7 marzo 2005, n. 82 o di altri mezzi di identificazione elettronica per il riconoscimento reciproco transfrontaliero ai sensi del Regolamento eIDAS;</w:t>
      </w:r>
    </w:p>
    <w:p w:rsidR="00034E06" w:rsidRPr="00571BCB" w:rsidRDefault="00F35938" w:rsidP="00440C60">
      <w:pPr>
        <w:pStyle w:val="Paragrafoelenco"/>
        <w:numPr>
          <w:ilvl w:val="2"/>
          <w:numId w:val="20"/>
        </w:numPr>
        <w:tabs>
          <w:tab w:val="left" w:pos="936"/>
        </w:tabs>
        <w:spacing w:after="120"/>
        <w:ind w:left="935" w:right="-7" w:hanging="361"/>
        <w:jc w:val="both"/>
        <w:rPr>
          <w:sz w:val="18"/>
        </w:rPr>
      </w:pPr>
      <w:r w:rsidRPr="00FC7FBD">
        <w:rPr>
          <w:sz w:val="18"/>
        </w:rPr>
        <w:t>avere un domicilio digitale presente negli indici di cui agli articoli 6-bis e 6 ter del decreto legislativo 7 marzo 2005,</w:t>
      </w:r>
      <w:r w:rsidR="00571BCB">
        <w:rPr>
          <w:sz w:val="18"/>
        </w:rPr>
        <w:t xml:space="preserve"> </w:t>
      </w:r>
      <w:r w:rsidRPr="00571BCB">
        <w:rPr>
          <w:sz w:val="18"/>
        </w:rPr>
        <w:t>n. 82 o, per l’operatore economico transfrontaliero, un indirizzo di servizio elettronico di recapito certificato qualificato ai sensi del Regolamento eIDAS;</w:t>
      </w:r>
    </w:p>
    <w:p w:rsidR="00034E06" w:rsidRPr="00FC7FBD" w:rsidRDefault="00F35938" w:rsidP="00440C60">
      <w:pPr>
        <w:pStyle w:val="Paragrafoelenco"/>
        <w:numPr>
          <w:ilvl w:val="2"/>
          <w:numId w:val="20"/>
        </w:numPr>
        <w:tabs>
          <w:tab w:val="left" w:pos="936"/>
        </w:tabs>
        <w:spacing w:after="120"/>
        <w:ind w:left="935" w:right="-7" w:hanging="360"/>
        <w:jc w:val="both"/>
        <w:rPr>
          <w:sz w:val="18"/>
        </w:rPr>
      </w:pPr>
      <w:r w:rsidRPr="00FC7FBD">
        <w:rPr>
          <w:sz w:val="18"/>
        </w:rPr>
        <w:t>avere da parte del legale rappresentante dell’operatore economico (o da persona munita di idonei poteri di firma) un certificato di firma digitale, in corso di validità, rilasciato da:</w:t>
      </w:r>
    </w:p>
    <w:p w:rsidR="00034E06" w:rsidRPr="00FC7FBD" w:rsidRDefault="00F35938" w:rsidP="00440C60">
      <w:pPr>
        <w:pStyle w:val="Paragrafoelenco"/>
        <w:numPr>
          <w:ilvl w:val="3"/>
          <w:numId w:val="20"/>
        </w:numPr>
        <w:tabs>
          <w:tab w:val="left" w:pos="1360"/>
          <w:tab w:val="left" w:pos="1361"/>
        </w:tabs>
        <w:spacing w:after="120"/>
        <w:ind w:right="-7"/>
        <w:jc w:val="both"/>
        <w:rPr>
          <w:sz w:val="18"/>
        </w:rPr>
      </w:pPr>
      <w:r w:rsidRPr="00FC7FBD">
        <w:rPr>
          <w:sz w:val="18"/>
        </w:rPr>
        <w:t>un organismo incluso nell’elenco pubblico dei certificatori tenuto dall’Agenzia per l’Italia Digitale (previsto dall’articolo 29 del decreto legislativo n. 82/05);</w:t>
      </w:r>
    </w:p>
    <w:p w:rsidR="00034E06" w:rsidRPr="00FC7FBD" w:rsidRDefault="00F35938" w:rsidP="00440C60">
      <w:pPr>
        <w:pStyle w:val="Paragrafoelenco"/>
        <w:numPr>
          <w:ilvl w:val="3"/>
          <w:numId w:val="20"/>
        </w:numPr>
        <w:tabs>
          <w:tab w:val="left" w:pos="1360"/>
          <w:tab w:val="left" w:pos="1361"/>
        </w:tabs>
        <w:spacing w:after="120"/>
        <w:ind w:right="-7"/>
        <w:jc w:val="both"/>
        <w:rPr>
          <w:sz w:val="18"/>
        </w:rPr>
      </w:pPr>
      <w:r w:rsidRPr="00FC7FBD">
        <w:rPr>
          <w:sz w:val="18"/>
        </w:rPr>
        <w:t>un certificatore operante in base a una licenza o autorizzazione rilasciata da uno Stato membro dell’Unione europea e in possesso dei requisiti previsti dal Regolamento n. 910/14;</w:t>
      </w:r>
    </w:p>
    <w:p w:rsidR="00034E06" w:rsidRPr="00FC7FBD" w:rsidRDefault="00F35938" w:rsidP="00440C60">
      <w:pPr>
        <w:pStyle w:val="Paragrafoelenco"/>
        <w:numPr>
          <w:ilvl w:val="3"/>
          <w:numId w:val="20"/>
        </w:numPr>
        <w:tabs>
          <w:tab w:val="left" w:pos="1360"/>
          <w:tab w:val="left" w:pos="1361"/>
        </w:tabs>
        <w:spacing w:after="120"/>
        <w:ind w:right="-7"/>
        <w:jc w:val="both"/>
        <w:rPr>
          <w:sz w:val="18"/>
        </w:rPr>
      </w:pPr>
      <w:r w:rsidRPr="00FC7FBD">
        <w:rPr>
          <w:sz w:val="18"/>
        </w:rPr>
        <w:t>un certificatore stabilito in uno Stato non facente parte dell’Unione europea quando ricorre una delle seguenti condizioni:</w:t>
      </w:r>
    </w:p>
    <w:p w:rsidR="00034E06" w:rsidRPr="00FC7FBD" w:rsidRDefault="00F35938" w:rsidP="00440C60">
      <w:pPr>
        <w:pStyle w:val="Paragrafoelenco"/>
        <w:numPr>
          <w:ilvl w:val="0"/>
          <w:numId w:val="19"/>
        </w:numPr>
        <w:tabs>
          <w:tab w:val="left" w:pos="1864"/>
          <w:tab w:val="left" w:pos="1865"/>
        </w:tabs>
        <w:spacing w:after="120"/>
        <w:ind w:right="-7"/>
        <w:jc w:val="both"/>
        <w:rPr>
          <w:rFonts w:ascii="Times New Roman" w:hAnsi="Times New Roman"/>
          <w:sz w:val="18"/>
        </w:rPr>
      </w:pPr>
      <w:r w:rsidRPr="00FC7FBD">
        <w:rPr>
          <w:sz w:val="18"/>
        </w:rPr>
        <w:t xml:space="preserve">il certificatore possiede i requisiti previsti dal Regolamento n. 910/14 ed è qualificato in uno </w:t>
      </w:r>
      <w:r w:rsidRPr="00FC7FBD">
        <w:rPr>
          <w:sz w:val="18"/>
        </w:rPr>
        <w:lastRenderedPageBreak/>
        <w:t>stato membro;</w:t>
      </w:r>
    </w:p>
    <w:p w:rsidR="00034E06" w:rsidRPr="00FC7FBD" w:rsidRDefault="00F35938" w:rsidP="00440C60">
      <w:pPr>
        <w:pStyle w:val="Paragrafoelenco"/>
        <w:numPr>
          <w:ilvl w:val="0"/>
          <w:numId w:val="19"/>
        </w:numPr>
        <w:tabs>
          <w:tab w:val="left" w:pos="1864"/>
          <w:tab w:val="left" w:pos="1865"/>
        </w:tabs>
        <w:spacing w:after="120"/>
        <w:ind w:right="-7" w:hanging="478"/>
        <w:jc w:val="both"/>
        <w:rPr>
          <w:sz w:val="18"/>
        </w:rPr>
      </w:pPr>
      <w:r w:rsidRPr="00FC7FBD">
        <w:rPr>
          <w:sz w:val="18"/>
        </w:rPr>
        <w:t>il certificato qualificato è garantito da un certificatore stabilito nell’Unione Europea, in possesso dei requisiti di cui al regolamento n. 910014;</w:t>
      </w:r>
    </w:p>
    <w:p w:rsidR="00034E06" w:rsidRPr="00FC7FBD" w:rsidRDefault="00F35938" w:rsidP="00440C60">
      <w:pPr>
        <w:pStyle w:val="Paragrafoelenco"/>
        <w:numPr>
          <w:ilvl w:val="0"/>
          <w:numId w:val="19"/>
        </w:numPr>
        <w:tabs>
          <w:tab w:val="left" w:pos="1864"/>
          <w:tab w:val="left" w:pos="1865"/>
        </w:tabs>
        <w:spacing w:after="120"/>
        <w:ind w:right="-7" w:hanging="516"/>
        <w:jc w:val="both"/>
        <w:rPr>
          <w:sz w:val="18"/>
        </w:rPr>
      </w:pPr>
      <w:r w:rsidRPr="00FC7FBD">
        <w:rPr>
          <w:sz w:val="18"/>
        </w:rPr>
        <w:t>il certificato qualificato, o il certificatore, è riconosciuto in forza di un accordo bilaterale o multilaterale tra l’Unione Europea e paesi terzi o organizzazioni internazionali.</w:t>
      </w:r>
    </w:p>
    <w:p w:rsidR="00034E06" w:rsidRPr="00167F8D" w:rsidRDefault="00F35938" w:rsidP="00440C60">
      <w:pPr>
        <w:pStyle w:val="Titolo3"/>
        <w:numPr>
          <w:ilvl w:val="1"/>
          <w:numId w:val="20"/>
        </w:numPr>
        <w:tabs>
          <w:tab w:val="left" w:pos="656"/>
        </w:tabs>
        <w:spacing w:after="120"/>
        <w:ind w:left="658" w:hanging="431"/>
        <w:rPr>
          <w:w w:val="85"/>
        </w:rPr>
      </w:pPr>
      <w:bookmarkStart w:id="6" w:name="_TOC_250047"/>
      <w:bookmarkEnd w:id="6"/>
      <w:r w:rsidRPr="00167F8D">
        <w:rPr>
          <w:w w:val="85"/>
        </w:rPr>
        <w:t>IDENTIFICAZIONE</w:t>
      </w:r>
    </w:p>
    <w:p w:rsidR="00034E06" w:rsidRPr="00FC7FBD" w:rsidRDefault="00F35938" w:rsidP="00FC7FBD">
      <w:pPr>
        <w:pStyle w:val="Corpotesto"/>
        <w:spacing w:after="120"/>
        <w:ind w:left="227"/>
        <w:jc w:val="both"/>
      </w:pPr>
      <w:r w:rsidRPr="00FC7FBD">
        <w:t>Per</w:t>
      </w:r>
      <w:r w:rsidRPr="00FC7FBD">
        <w:rPr>
          <w:spacing w:val="9"/>
        </w:rPr>
        <w:t xml:space="preserve"> </w:t>
      </w:r>
      <w:r w:rsidRPr="00FC7FBD">
        <w:t>poter</w:t>
      </w:r>
      <w:r w:rsidRPr="00FC7FBD">
        <w:rPr>
          <w:spacing w:val="6"/>
        </w:rPr>
        <w:t xml:space="preserve"> </w:t>
      </w:r>
      <w:r w:rsidRPr="00FC7FBD">
        <w:t>presentare</w:t>
      </w:r>
      <w:r w:rsidRPr="00FC7FBD">
        <w:rPr>
          <w:spacing w:val="6"/>
        </w:rPr>
        <w:t xml:space="preserve"> </w:t>
      </w:r>
      <w:r w:rsidRPr="00FC7FBD">
        <w:t>offerta</w:t>
      </w:r>
      <w:r w:rsidRPr="00FC7FBD">
        <w:rPr>
          <w:spacing w:val="11"/>
        </w:rPr>
        <w:t xml:space="preserve"> </w:t>
      </w:r>
      <w:r w:rsidRPr="00FC7FBD">
        <w:t>è</w:t>
      </w:r>
      <w:r w:rsidRPr="00FC7FBD">
        <w:rPr>
          <w:spacing w:val="6"/>
        </w:rPr>
        <w:t xml:space="preserve"> </w:t>
      </w:r>
      <w:r w:rsidRPr="00FC7FBD">
        <w:t>necessario</w:t>
      </w:r>
      <w:r w:rsidRPr="00FC7FBD">
        <w:rPr>
          <w:spacing w:val="8"/>
        </w:rPr>
        <w:t xml:space="preserve"> </w:t>
      </w:r>
      <w:r w:rsidRPr="00FC7FBD">
        <w:t>accedere</w:t>
      </w:r>
      <w:r w:rsidRPr="00FC7FBD">
        <w:rPr>
          <w:spacing w:val="6"/>
        </w:rPr>
        <w:t xml:space="preserve"> </w:t>
      </w:r>
      <w:r w:rsidRPr="00FC7FBD">
        <w:t>alla</w:t>
      </w:r>
      <w:r w:rsidRPr="00FC7FBD">
        <w:rPr>
          <w:spacing w:val="8"/>
        </w:rPr>
        <w:t xml:space="preserve"> </w:t>
      </w:r>
      <w:r w:rsidRPr="00FC7FBD">
        <w:t>Piattaforma.</w:t>
      </w:r>
    </w:p>
    <w:p w:rsidR="00034E06" w:rsidRPr="00FC7FBD" w:rsidRDefault="00F35938" w:rsidP="00FC7FBD">
      <w:pPr>
        <w:pStyle w:val="Corpotesto"/>
        <w:spacing w:after="120"/>
        <w:ind w:left="227"/>
        <w:jc w:val="both"/>
      </w:pPr>
      <w:r w:rsidRPr="00FC7FBD">
        <w:t>L’accesso</w:t>
      </w:r>
      <w:r w:rsidRPr="00FC7FBD">
        <w:rPr>
          <w:spacing w:val="3"/>
        </w:rPr>
        <w:t xml:space="preserve"> </w:t>
      </w:r>
      <w:r w:rsidRPr="00FC7FBD">
        <w:t>è gratuito</w:t>
      </w:r>
      <w:r w:rsidRPr="00FC7FBD">
        <w:rPr>
          <w:spacing w:val="4"/>
        </w:rPr>
        <w:t xml:space="preserve"> </w:t>
      </w:r>
      <w:r w:rsidRPr="00FC7FBD">
        <w:t>ed</w:t>
      </w:r>
      <w:r w:rsidRPr="00FC7FBD">
        <w:rPr>
          <w:spacing w:val="1"/>
        </w:rPr>
        <w:t xml:space="preserve"> </w:t>
      </w:r>
      <w:r w:rsidRPr="00FC7FBD">
        <w:t>è consentito</w:t>
      </w:r>
      <w:r w:rsidRPr="00FC7FBD">
        <w:rPr>
          <w:spacing w:val="4"/>
        </w:rPr>
        <w:t xml:space="preserve"> </w:t>
      </w:r>
      <w:r w:rsidRPr="00FC7FBD">
        <w:t>a</w:t>
      </w:r>
      <w:r w:rsidRPr="00FC7FBD">
        <w:rPr>
          <w:spacing w:val="4"/>
        </w:rPr>
        <w:t xml:space="preserve"> </w:t>
      </w:r>
      <w:r w:rsidRPr="00FC7FBD">
        <w:t>seguito</w:t>
      </w:r>
      <w:r w:rsidRPr="00FC7FBD">
        <w:rPr>
          <w:spacing w:val="4"/>
        </w:rPr>
        <w:t xml:space="preserve"> </w:t>
      </w:r>
      <w:r w:rsidRPr="00FC7FBD">
        <w:t>dell’identificazione</w:t>
      </w:r>
      <w:r w:rsidRPr="00FC7FBD">
        <w:rPr>
          <w:spacing w:val="6"/>
        </w:rPr>
        <w:t xml:space="preserve"> </w:t>
      </w:r>
      <w:r w:rsidRPr="00FC7FBD">
        <w:t>online</w:t>
      </w:r>
      <w:r w:rsidRPr="00FC7FBD">
        <w:rPr>
          <w:spacing w:val="22"/>
        </w:rPr>
        <w:t xml:space="preserve"> </w:t>
      </w:r>
      <w:r w:rsidRPr="00FC7FBD">
        <w:t>dell’operatore economico.</w:t>
      </w:r>
    </w:p>
    <w:p w:rsidR="00034E06" w:rsidRPr="00FC7FBD" w:rsidRDefault="00F35938" w:rsidP="00FC7FBD">
      <w:pPr>
        <w:pStyle w:val="Corpotesto"/>
        <w:spacing w:after="120"/>
        <w:ind w:left="227"/>
        <w:jc w:val="both"/>
      </w:pPr>
      <w:r w:rsidRPr="00FC7FBD">
        <w:t>L’identificazione avviene o mediante il sistema pubblico per la gestione dell’identità digitale di cittadini e imprese (SPID) o</w:t>
      </w:r>
      <w:r w:rsidRPr="00FC7FBD">
        <w:rPr>
          <w:spacing w:val="1"/>
        </w:rPr>
        <w:t xml:space="preserve"> </w:t>
      </w:r>
      <w:r w:rsidRPr="00FC7FBD">
        <w:t>attraverso gli altri mezzi di identificazione elettronica per il riconoscimento reciproco transfrontaliero ai sensi del</w:t>
      </w:r>
      <w:r w:rsidRPr="00FC7FBD">
        <w:rPr>
          <w:spacing w:val="1"/>
        </w:rPr>
        <w:t xml:space="preserve"> </w:t>
      </w:r>
      <w:r w:rsidRPr="00FC7FBD">
        <w:t>Regolamento</w:t>
      </w:r>
      <w:r w:rsidRPr="00FC7FBD">
        <w:rPr>
          <w:spacing w:val="-16"/>
        </w:rPr>
        <w:t xml:space="preserve"> </w:t>
      </w:r>
      <w:r w:rsidRPr="00FC7FBD">
        <w:t>eIDAS.</w:t>
      </w:r>
    </w:p>
    <w:p w:rsidR="00034E06" w:rsidRPr="00FC7FBD" w:rsidRDefault="00F35938" w:rsidP="00FC7FBD">
      <w:pPr>
        <w:pStyle w:val="Corpotesto"/>
        <w:spacing w:after="120"/>
        <w:ind w:left="227"/>
        <w:jc w:val="both"/>
      </w:pPr>
      <w:r w:rsidRPr="00FC7FBD">
        <w:t>Una volta completata la procedura di identificazione, ad ogni operatore economico identificato viene attribuito un profilo da</w:t>
      </w:r>
      <w:r w:rsidRPr="00FC7FBD">
        <w:rPr>
          <w:spacing w:val="1"/>
        </w:rPr>
        <w:t xml:space="preserve"> </w:t>
      </w:r>
      <w:r w:rsidRPr="00FC7FBD">
        <w:t>utilizzare</w:t>
      </w:r>
      <w:r w:rsidRPr="00FC7FBD">
        <w:rPr>
          <w:spacing w:val="-16"/>
        </w:rPr>
        <w:t xml:space="preserve"> </w:t>
      </w:r>
      <w:r w:rsidRPr="00FC7FBD">
        <w:t>nella</w:t>
      </w:r>
      <w:r w:rsidRPr="00FC7FBD">
        <w:rPr>
          <w:spacing w:val="-14"/>
        </w:rPr>
        <w:t xml:space="preserve"> </w:t>
      </w:r>
      <w:r w:rsidRPr="00FC7FBD">
        <w:t>procedura</w:t>
      </w:r>
      <w:r w:rsidRPr="00FC7FBD">
        <w:rPr>
          <w:spacing w:val="-17"/>
        </w:rPr>
        <w:t xml:space="preserve"> </w:t>
      </w:r>
      <w:r w:rsidRPr="00FC7FBD">
        <w:t>di</w:t>
      </w:r>
      <w:r w:rsidRPr="00FC7FBD">
        <w:rPr>
          <w:spacing w:val="-16"/>
        </w:rPr>
        <w:t xml:space="preserve"> </w:t>
      </w:r>
      <w:r w:rsidRPr="00FC7FBD">
        <w:t>gara.</w:t>
      </w:r>
    </w:p>
    <w:p w:rsidR="00034E06" w:rsidRDefault="00F35938" w:rsidP="00440C60">
      <w:pPr>
        <w:pStyle w:val="Titolo3"/>
        <w:numPr>
          <w:ilvl w:val="0"/>
          <w:numId w:val="20"/>
        </w:numPr>
        <w:tabs>
          <w:tab w:val="left" w:pos="585"/>
          <w:tab w:val="left" w:pos="586"/>
        </w:tabs>
        <w:ind w:hanging="359"/>
      </w:pPr>
      <w:bookmarkStart w:id="7" w:name="_TOC_250046"/>
      <w:r>
        <w:rPr>
          <w:w w:val="85"/>
        </w:rPr>
        <w:t>DOCUMENTAZIONE</w:t>
      </w:r>
      <w:r>
        <w:rPr>
          <w:spacing w:val="15"/>
          <w:w w:val="85"/>
        </w:rPr>
        <w:t xml:space="preserve"> </w:t>
      </w:r>
      <w:r>
        <w:rPr>
          <w:w w:val="85"/>
        </w:rPr>
        <w:t>DI</w:t>
      </w:r>
      <w:r>
        <w:rPr>
          <w:spacing w:val="16"/>
          <w:w w:val="85"/>
        </w:rPr>
        <w:t xml:space="preserve"> </w:t>
      </w:r>
      <w:r>
        <w:rPr>
          <w:w w:val="85"/>
        </w:rPr>
        <w:t>GARA,</w:t>
      </w:r>
      <w:r>
        <w:rPr>
          <w:spacing w:val="15"/>
          <w:w w:val="85"/>
        </w:rPr>
        <w:t xml:space="preserve"> </w:t>
      </w:r>
      <w:r>
        <w:rPr>
          <w:w w:val="85"/>
        </w:rPr>
        <w:t>CHIARIMENTI</w:t>
      </w:r>
      <w:r>
        <w:rPr>
          <w:spacing w:val="17"/>
          <w:w w:val="85"/>
        </w:rPr>
        <w:t xml:space="preserve"> </w:t>
      </w:r>
      <w:r>
        <w:rPr>
          <w:w w:val="85"/>
        </w:rPr>
        <w:t>E</w:t>
      </w:r>
      <w:r>
        <w:rPr>
          <w:spacing w:val="15"/>
          <w:w w:val="85"/>
        </w:rPr>
        <w:t xml:space="preserve"> </w:t>
      </w:r>
      <w:bookmarkEnd w:id="7"/>
      <w:r>
        <w:rPr>
          <w:w w:val="85"/>
        </w:rPr>
        <w:t>COMUNICAZIONI</w:t>
      </w:r>
    </w:p>
    <w:p w:rsidR="00034E06" w:rsidRDefault="00F35938" w:rsidP="00440C60">
      <w:pPr>
        <w:pStyle w:val="Titolo3"/>
        <w:numPr>
          <w:ilvl w:val="1"/>
          <w:numId w:val="20"/>
        </w:numPr>
        <w:tabs>
          <w:tab w:val="left" w:pos="656"/>
        </w:tabs>
        <w:spacing w:before="120" w:after="120"/>
        <w:ind w:left="658" w:hanging="431"/>
      </w:pPr>
      <w:bookmarkStart w:id="8" w:name="_TOC_250045"/>
      <w:r>
        <w:rPr>
          <w:w w:val="85"/>
        </w:rPr>
        <w:t>DOCUMENTI</w:t>
      </w:r>
      <w:r>
        <w:rPr>
          <w:spacing w:val="5"/>
          <w:w w:val="85"/>
        </w:rPr>
        <w:t xml:space="preserve"> </w:t>
      </w:r>
      <w:r>
        <w:rPr>
          <w:w w:val="85"/>
        </w:rPr>
        <w:t>DI</w:t>
      </w:r>
      <w:r>
        <w:rPr>
          <w:spacing w:val="6"/>
          <w:w w:val="85"/>
        </w:rPr>
        <w:t xml:space="preserve"> </w:t>
      </w:r>
      <w:bookmarkEnd w:id="8"/>
      <w:r>
        <w:rPr>
          <w:w w:val="85"/>
        </w:rPr>
        <w:t>GARA</w:t>
      </w:r>
    </w:p>
    <w:p w:rsidR="00034E06" w:rsidRPr="00FC7FBD" w:rsidRDefault="00F35938" w:rsidP="00FC7FBD">
      <w:pPr>
        <w:pStyle w:val="Corpotesto"/>
        <w:spacing w:after="120"/>
        <w:ind w:left="227"/>
        <w:jc w:val="both"/>
      </w:pPr>
      <w:r w:rsidRPr="00FC7FBD">
        <w:t>La documentazione di gara comprende:</w:t>
      </w:r>
    </w:p>
    <w:p w:rsidR="00034E06" w:rsidRPr="00FC7FBD" w:rsidRDefault="00F35938" w:rsidP="00440C60">
      <w:pPr>
        <w:pStyle w:val="Paragrafoelenco"/>
        <w:numPr>
          <w:ilvl w:val="2"/>
          <w:numId w:val="20"/>
        </w:numPr>
        <w:tabs>
          <w:tab w:val="left" w:pos="936"/>
        </w:tabs>
        <w:spacing w:after="120"/>
        <w:ind w:hanging="281"/>
        <w:jc w:val="both"/>
        <w:rPr>
          <w:sz w:val="18"/>
        </w:rPr>
      </w:pPr>
      <w:r w:rsidRPr="00FC7FBD">
        <w:rPr>
          <w:sz w:val="18"/>
        </w:rPr>
        <w:t>bando di gara;</w:t>
      </w:r>
    </w:p>
    <w:p w:rsidR="00034E06" w:rsidRPr="00FC7FBD" w:rsidRDefault="00F35938" w:rsidP="00440C60">
      <w:pPr>
        <w:pStyle w:val="Paragrafoelenco"/>
        <w:numPr>
          <w:ilvl w:val="2"/>
          <w:numId w:val="20"/>
        </w:numPr>
        <w:tabs>
          <w:tab w:val="left" w:pos="936"/>
        </w:tabs>
        <w:spacing w:after="120"/>
        <w:ind w:hanging="281"/>
        <w:jc w:val="both"/>
        <w:rPr>
          <w:sz w:val="18"/>
        </w:rPr>
      </w:pPr>
      <w:r w:rsidRPr="00FC7FBD">
        <w:rPr>
          <w:sz w:val="18"/>
        </w:rPr>
        <w:t>disciplinare di gara;</w:t>
      </w:r>
    </w:p>
    <w:p w:rsidR="00722130" w:rsidRPr="00FC7FBD" w:rsidRDefault="00722130" w:rsidP="00440C60">
      <w:pPr>
        <w:pStyle w:val="Paragrafoelenco"/>
        <w:numPr>
          <w:ilvl w:val="2"/>
          <w:numId w:val="20"/>
        </w:numPr>
        <w:tabs>
          <w:tab w:val="left" w:pos="936"/>
        </w:tabs>
        <w:spacing w:after="120"/>
        <w:ind w:hanging="281"/>
        <w:jc w:val="both"/>
        <w:rPr>
          <w:sz w:val="18"/>
        </w:rPr>
      </w:pPr>
      <w:r w:rsidRPr="00FC7FBD">
        <w:rPr>
          <w:sz w:val="18"/>
        </w:rPr>
        <w:t>Patto di integrità approvato con delibera Giunta Comunale n. 21 del 05 febbraio 2018</w:t>
      </w:r>
      <w:r w:rsidR="00300FAB" w:rsidRPr="00FC7FBD">
        <w:rPr>
          <w:sz w:val="18"/>
        </w:rPr>
        <w:t>;</w:t>
      </w:r>
    </w:p>
    <w:p w:rsidR="00300FAB" w:rsidRPr="00FC7FBD" w:rsidRDefault="00300FAB" w:rsidP="00440C60">
      <w:pPr>
        <w:pStyle w:val="Paragrafoelenco"/>
        <w:numPr>
          <w:ilvl w:val="2"/>
          <w:numId w:val="20"/>
        </w:numPr>
        <w:tabs>
          <w:tab w:val="left" w:pos="936"/>
        </w:tabs>
        <w:spacing w:after="120"/>
        <w:ind w:hanging="281"/>
        <w:jc w:val="both"/>
        <w:rPr>
          <w:sz w:val="18"/>
        </w:rPr>
      </w:pPr>
      <w:r w:rsidRPr="00FC7FBD">
        <w:rPr>
          <w:sz w:val="18"/>
        </w:rPr>
        <w:t>documento di indirizzo alla progettazione;</w:t>
      </w:r>
    </w:p>
    <w:p w:rsidR="00300FAB" w:rsidRPr="00FC7FBD" w:rsidRDefault="00300FAB" w:rsidP="00440C60">
      <w:pPr>
        <w:pStyle w:val="Paragrafoelenco"/>
        <w:numPr>
          <w:ilvl w:val="2"/>
          <w:numId w:val="20"/>
        </w:numPr>
        <w:tabs>
          <w:tab w:val="left" w:pos="936"/>
        </w:tabs>
        <w:spacing w:after="120"/>
        <w:ind w:hanging="281"/>
        <w:jc w:val="both"/>
        <w:rPr>
          <w:sz w:val="18"/>
        </w:rPr>
      </w:pPr>
      <w:r w:rsidRPr="00FC7FBD">
        <w:rPr>
          <w:sz w:val="18"/>
        </w:rPr>
        <w:t>schema calcolo onorari;</w:t>
      </w:r>
    </w:p>
    <w:p w:rsidR="00034E06" w:rsidRPr="00FC7FBD" w:rsidRDefault="00F35938" w:rsidP="00440C60">
      <w:pPr>
        <w:pStyle w:val="Paragrafoelenco"/>
        <w:numPr>
          <w:ilvl w:val="2"/>
          <w:numId w:val="20"/>
        </w:numPr>
        <w:tabs>
          <w:tab w:val="left" w:pos="936"/>
        </w:tabs>
        <w:spacing w:after="120"/>
        <w:ind w:hanging="281"/>
        <w:jc w:val="both"/>
        <w:rPr>
          <w:sz w:val="18"/>
        </w:rPr>
      </w:pPr>
      <w:r w:rsidRPr="00FC7FBD">
        <w:rPr>
          <w:sz w:val="18"/>
        </w:rPr>
        <w:t>schema di contratto;</w:t>
      </w:r>
    </w:p>
    <w:p w:rsidR="00300FAB" w:rsidRPr="00FC7FBD" w:rsidRDefault="00300FAB" w:rsidP="00440C60">
      <w:pPr>
        <w:pStyle w:val="Paragrafoelenco"/>
        <w:numPr>
          <w:ilvl w:val="2"/>
          <w:numId w:val="20"/>
        </w:numPr>
        <w:tabs>
          <w:tab w:val="left" w:pos="936"/>
        </w:tabs>
        <w:spacing w:after="120"/>
        <w:ind w:hanging="281"/>
        <w:jc w:val="both"/>
        <w:rPr>
          <w:sz w:val="18"/>
        </w:rPr>
      </w:pPr>
      <w:r w:rsidRPr="00FC7FBD">
        <w:rPr>
          <w:sz w:val="18"/>
        </w:rPr>
        <w:t>schema domanda di partecipazione e modulistica.</w:t>
      </w:r>
    </w:p>
    <w:p w:rsidR="00512EF7" w:rsidRPr="00FC7FBD" w:rsidRDefault="00F35938" w:rsidP="00440C60">
      <w:pPr>
        <w:pStyle w:val="Paragrafoelenco"/>
        <w:numPr>
          <w:ilvl w:val="2"/>
          <w:numId w:val="20"/>
        </w:numPr>
        <w:tabs>
          <w:tab w:val="left" w:pos="936"/>
        </w:tabs>
        <w:spacing w:after="120"/>
        <w:ind w:hanging="281"/>
        <w:jc w:val="both"/>
        <w:rPr>
          <w:sz w:val="18"/>
        </w:rPr>
      </w:pPr>
      <w:r w:rsidRPr="00FC7FBD">
        <w:rPr>
          <w:sz w:val="18"/>
        </w:rPr>
        <w:t>documento di gara unico europeo in formato elettronico;</w:t>
      </w:r>
    </w:p>
    <w:p w:rsidR="00300FAB" w:rsidRPr="00FC7FBD" w:rsidRDefault="00F35938" w:rsidP="00440C60">
      <w:pPr>
        <w:pStyle w:val="Paragrafoelenco"/>
        <w:numPr>
          <w:ilvl w:val="2"/>
          <w:numId w:val="20"/>
        </w:numPr>
        <w:tabs>
          <w:tab w:val="left" w:pos="936"/>
        </w:tabs>
        <w:spacing w:after="120"/>
        <w:ind w:hanging="281"/>
        <w:jc w:val="both"/>
        <w:rPr>
          <w:sz w:val="18"/>
        </w:rPr>
      </w:pPr>
      <w:r w:rsidRPr="00FC7FBD">
        <w:rPr>
          <w:sz w:val="18"/>
        </w:rPr>
        <w:t>istruzioni operative per accedere alla Piattaforma e regole tecniche per l’utilizzo della stessa</w:t>
      </w:r>
      <w:r w:rsidR="00300FAB" w:rsidRPr="00FC7FBD">
        <w:rPr>
          <w:sz w:val="18"/>
        </w:rPr>
        <w:t xml:space="preserve"> </w:t>
      </w:r>
      <w:r w:rsidR="00C8395D" w:rsidRPr="00FC7FBD">
        <w:rPr>
          <w:sz w:val="18"/>
        </w:rPr>
        <w:t>reperibili</w:t>
      </w:r>
      <w:r w:rsidR="00300FAB" w:rsidRPr="00FC7FBD">
        <w:rPr>
          <w:sz w:val="18"/>
        </w:rPr>
        <w:t xml:space="preserve"> al link </w:t>
      </w:r>
      <w:hyperlink r:id="rId13" w:history="1">
        <w:r w:rsidR="00300FAB" w:rsidRPr="00FC7FBD">
          <w:rPr>
            <w:rStyle w:val="Collegamentoipertestuale"/>
            <w:sz w:val="18"/>
          </w:rPr>
          <w:t>www.sardegnacat.it</w:t>
        </w:r>
      </w:hyperlink>
    </w:p>
    <w:p w:rsidR="00512EF7" w:rsidRPr="00FC7FBD" w:rsidRDefault="00F35938" w:rsidP="00FC7FBD">
      <w:pPr>
        <w:spacing w:after="120"/>
        <w:ind w:left="227"/>
        <w:jc w:val="both"/>
        <w:rPr>
          <w:sz w:val="18"/>
        </w:rPr>
      </w:pPr>
      <w:r w:rsidRPr="00FC7FBD">
        <w:rPr>
          <w:sz w:val="18"/>
        </w:rPr>
        <w:t>La documentazione di gara è accessibile gratuitamente, per via elettronica, su</w:t>
      </w:r>
      <w:r w:rsidR="00512EF7" w:rsidRPr="00FC7FBD">
        <w:rPr>
          <w:sz w:val="18"/>
        </w:rPr>
        <w:t>i seguenti link:</w:t>
      </w:r>
    </w:p>
    <w:p w:rsidR="00512EF7" w:rsidRPr="00FC7FBD" w:rsidRDefault="00512EF7" w:rsidP="00FC7FBD">
      <w:pPr>
        <w:spacing w:after="120"/>
        <w:ind w:left="227"/>
        <w:jc w:val="both"/>
        <w:rPr>
          <w:sz w:val="18"/>
        </w:rPr>
      </w:pPr>
      <w:r w:rsidRPr="00FC7FBD">
        <w:rPr>
          <w:sz w:val="18"/>
        </w:rPr>
        <w:t xml:space="preserve">- </w:t>
      </w:r>
      <w:hyperlink r:id="rId14" w:history="1">
        <w:r w:rsidRPr="00FC7FBD">
          <w:rPr>
            <w:rStyle w:val="Collegamentoipertestuale"/>
            <w:sz w:val="18"/>
          </w:rPr>
          <w:t>http://www.sardegnacat.it</w:t>
        </w:r>
      </w:hyperlink>
      <w:r w:rsidRPr="00FC7FBD">
        <w:rPr>
          <w:sz w:val="18"/>
        </w:rPr>
        <w:t xml:space="preserve"> cod. procedura </w:t>
      </w:r>
      <w:r w:rsidR="00C36C25" w:rsidRPr="00C36C25">
        <w:rPr>
          <w:b/>
          <w:sz w:val="18"/>
        </w:rPr>
        <w:t>rfq_396493</w:t>
      </w:r>
      <w:r w:rsidRPr="00C36C25">
        <w:rPr>
          <w:sz w:val="18"/>
        </w:rPr>
        <w:t>;</w:t>
      </w:r>
    </w:p>
    <w:p w:rsidR="00512EF7" w:rsidRPr="00FC7FBD" w:rsidRDefault="00512EF7" w:rsidP="00FC7FBD">
      <w:pPr>
        <w:spacing w:after="120"/>
        <w:ind w:left="227"/>
        <w:jc w:val="both"/>
        <w:rPr>
          <w:sz w:val="18"/>
        </w:rPr>
      </w:pPr>
      <w:r w:rsidRPr="00FC7FBD">
        <w:rPr>
          <w:sz w:val="18"/>
        </w:rPr>
        <w:t xml:space="preserve">- </w:t>
      </w:r>
      <w:hyperlink r:id="rId15" w:history="1">
        <w:r w:rsidRPr="00FC7FBD">
          <w:rPr>
            <w:rStyle w:val="Collegamentoipertestuale"/>
            <w:sz w:val="18"/>
          </w:rPr>
          <w:t>http://www.comune.oristano.it</w:t>
        </w:r>
      </w:hyperlink>
      <w:r w:rsidRPr="00FC7FBD">
        <w:rPr>
          <w:sz w:val="18"/>
        </w:rPr>
        <w:t xml:space="preserve"> (Sezione Bandi).</w:t>
      </w:r>
    </w:p>
    <w:p w:rsidR="00512EF7" w:rsidRPr="00FC7FBD" w:rsidRDefault="00512EF7" w:rsidP="00FC7FBD">
      <w:pPr>
        <w:spacing w:after="120"/>
        <w:ind w:left="227"/>
        <w:jc w:val="both"/>
        <w:rPr>
          <w:sz w:val="18"/>
        </w:rPr>
      </w:pPr>
      <w:r w:rsidRPr="00FC7FBD">
        <w:rPr>
          <w:sz w:val="18"/>
        </w:rPr>
        <w:t>Ogni successivo riferimento al profilo committente o al sito internet dell’Ente o alla piattaforma SardegnaCat e da intendersi fatto ai suddetti link, che i partecipanti sono tenuti periodicamente a consultare.</w:t>
      </w:r>
    </w:p>
    <w:p w:rsidR="00034E06" w:rsidRDefault="00F35938" w:rsidP="00440C60">
      <w:pPr>
        <w:pStyle w:val="Titolo3"/>
        <w:numPr>
          <w:ilvl w:val="1"/>
          <w:numId w:val="20"/>
        </w:numPr>
        <w:tabs>
          <w:tab w:val="left" w:pos="656"/>
        </w:tabs>
        <w:spacing w:after="120"/>
        <w:ind w:left="658" w:hanging="431"/>
      </w:pPr>
      <w:bookmarkStart w:id="9" w:name="_TOC_250044"/>
      <w:bookmarkEnd w:id="9"/>
      <w:r>
        <w:t>CHIARIMENTI</w:t>
      </w:r>
    </w:p>
    <w:p w:rsidR="00034E06" w:rsidRPr="00C8395D" w:rsidRDefault="00F35938" w:rsidP="00C8395D">
      <w:pPr>
        <w:spacing w:after="120"/>
        <w:ind w:left="227" w:right="-7"/>
        <w:jc w:val="both"/>
        <w:rPr>
          <w:sz w:val="18"/>
        </w:rPr>
      </w:pPr>
      <w:r w:rsidRPr="00C8395D">
        <w:rPr>
          <w:sz w:val="18"/>
        </w:rPr>
        <w:t>É possibile ottenere chiarimenti sulla presente procedura mediante la proposizione di quesiti scritti</w:t>
      </w:r>
      <w:r w:rsidR="00646FFD" w:rsidRPr="00C8395D">
        <w:rPr>
          <w:sz w:val="18"/>
        </w:rPr>
        <w:t>,</w:t>
      </w:r>
      <w:r w:rsidRPr="00C8395D">
        <w:rPr>
          <w:sz w:val="18"/>
        </w:rPr>
        <w:t xml:space="preserve"> da inoltrare almeno </w:t>
      </w:r>
      <w:r w:rsidR="00646FFD" w:rsidRPr="00C8395D">
        <w:rPr>
          <w:i/>
          <w:sz w:val="19"/>
        </w:rPr>
        <w:t>10</w:t>
      </w:r>
      <w:r w:rsidRPr="00C8395D">
        <w:rPr>
          <w:i/>
          <w:sz w:val="19"/>
        </w:rPr>
        <w:t xml:space="preserve"> </w:t>
      </w:r>
      <w:r w:rsidR="00646FFD" w:rsidRPr="00C8395D">
        <w:rPr>
          <w:i/>
          <w:sz w:val="19"/>
        </w:rPr>
        <w:t xml:space="preserve">(dieci) </w:t>
      </w:r>
      <w:r w:rsidRPr="00C8395D">
        <w:rPr>
          <w:sz w:val="18"/>
        </w:rPr>
        <w:t>giorni prima della scadenza del termine fissato per la presentazione delle offerte</w:t>
      </w:r>
      <w:r w:rsidR="00646FFD" w:rsidRPr="00C8395D">
        <w:rPr>
          <w:sz w:val="18"/>
        </w:rPr>
        <w:t>,</w:t>
      </w:r>
      <w:r w:rsidRPr="00C8395D">
        <w:rPr>
          <w:sz w:val="18"/>
        </w:rPr>
        <w:t xml:space="preserve"> in via telematica attraverso la sezione della Piattaforma riservata alle richieste di chiarimenti </w:t>
      </w:r>
      <w:r w:rsidR="00646FFD" w:rsidRPr="00C8395D">
        <w:rPr>
          <w:sz w:val="18"/>
        </w:rPr>
        <w:t xml:space="preserve">secondo le modalità esplicitate nelle guide per l'utilizzo della piattaforma accessibili dal sito all’indirizzo </w:t>
      </w:r>
      <w:hyperlink r:id="rId16" w:history="1">
        <w:r w:rsidR="00646FFD" w:rsidRPr="00C8395D">
          <w:rPr>
            <w:rStyle w:val="Collegamentoipertestuale"/>
            <w:sz w:val="18"/>
          </w:rPr>
          <w:t>http://www.sardegnacat.it</w:t>
        </w:r>
      </w:hyperlink>
      <w:r w:rsidR="00F36F6A">
        <w:rPr>
          <w:sz w:val="18"/>
        </w:rPr>
        <w:t xml:space="preserve"> </w:t>
      </w:r>
      <w:r w:rsidR="00646FFD" w:rsidRPr="00C36C25">
        <w:rPr>
          <w:sz w:val="18"/>
        </w:rPr>
        <w:t xml:space="preserve">cod.procedura </w:t>
      </w:r>
      <w:r w:rsidR="00C36C25" w:rsidRPr="00C36C25">
        <w:rPr>
          <w:b/>
          <w:sz w:val="18"/>
        </w:rPr>
        <w:t>rfq_396493</w:t>
      </w:r>
      <w:r w:rsidR="00C36C25" w:rsidRPr="00C36C25">
        <w:rPr>
          <w:sz w:val="18"/>
        </w:rPr>
        <w:t xml:space="preserve"> </w:t>
      </w:r>
      <w:r w:rsidRPr="00C8395D">
        <w:rPr>
          <w:sz w:val="18"/>
        </w:rPr>
        <w:t>previa registrazione alla Piattaforma stessa.</w:t>
      </w:r>
    </w:p>
    <w:p w:rsidR="00034E06" w:rsidRPr="00C8395D" w:rsidRDefault="00F35938" w:rsidP="00C8395D">
      <w:pPr>
        <w:spacing w:after="120"/>
        <w:ind w:left="227" w:right="-7"/>
        <w:jc w:val="both"/>
        <w:rPr>
          <w:i/>
          <w:sz w:val="19"/>
        </w:rPr>
      </w:pPr>
      <w:r w:rsidRPr="00C8395D">
        <w:rPr>
          <w:sz w:val="18"/>
        </w:rPr>
        <w:t>Le richieste di chiarimenti e le relative risposte sono formulate esclusivamente in lingua italiana.</w:t>
      </w:r>
    </w:p>
    <w:p w:rsidR="00646FFD" w:rsidRPr="00C8395D" w:rsidRDefault="00F35938" w:rsidP="00C8395D">
      <w:pPr>
        <w:spacing w:after="120"/>
        <w:ind w:left="227" w:right="-7"/>
        <w:jc w:val="both"/>
        <w:rPr>
          <w:sz w:val="18"/>
        </w:rPr>
      </w:pPr>
      <w:r w:rsidRPr="00C8395D">
        <w:rPr>
          <w:sz w:val="18"/>
        </w:rPr>
        <w:t xml:space="preserve">Le risposte alle richieste di chiarimenti presentate in tempo utile sono fornite in formato elettronico almeno 6 giorni prima della scadenza del termine fissato per la presentazione delle offerte sulla Piattaforma </w:t>
      </w:r>
      <w:r w:rsidR="00646FFD" w:rsidRPr="00C8395D">
        <w:rPr>
          <w:sz w:val="18"/>
        </w:rPr>
        <w:t>SardegnaCAT.</w:t>
      </w:r>
    </w:p>
    <w:p w:rsidR="00034E06" w:rsidRPr="00C8395D" w:rsidRDefault="00646FFD" w:rsidP="00C8395D">
      <w:pPr>
        <w:spacing w:after="120"/>
        <w:ind w:left="227" w:right="-7"/>
        <w:jc w:val="both"/>
        <w:rPr>
          <w:sz w:val="18"/>
        </w:rPr>
      </w:pPr>
      <w:r w:rsidRPr="00C8395D">
        <w:rPr>
          <w:sz w:val="18"/>
        </w:rPr>
        <w:t xml:space="preserve">Tutte le richieste di chiarimento ricevute e le relative risposte </w:t>
      </w:r>
      <w:r w:rsidR="00EE1BD6">
        <w:rPr>
          <w:sz w:val="18"/>
        </w:rPr>
        <w:t>saranno</w:t>
      </w:r>
      <w:r w:rsidRPr="00C8395D">
        <w:rPr>
          <w:sz w:val="18"/>
        </w:rPr>
        <w:t xml:space="preserve"> consultabili, in forma anonima, anche sul sito Istituzionale dell'Ente. </w:t>
      </w:r>
      <w:r w:rsidR="00F35938" w:rsidRPr="00C8395D">
        <w:rPr>
          <w:sz w:val="18"/>
        </w:rPr>
        <w:t xml:space="preserve">Si invitano i concorrenti a visionare costantemente </w:t>
      </w:r>
      <w:r w:rsidRPr="00C8395D">
        <w:rPr>
          <w:sz w:val="18"/>
        </w:rPr>
        <w:t>la</w:t>
      </w:r>
      <w:r w:rsidR="00F35938" w:rsidRPr="00C8395D">
        <w:rPr>
          <w:sz w:val="18"/>
        </w:rPr>
        <w:t xml:space="preserve"> Piattaforma o il sito istituzionale.</w:t>
      </w:r>
    </w:p>
    <w:p w:rsidR="00034E06" w:rsidRPr="00C8395D" w:rsidRDefault="00F35938" w:rsidP="00C8395D">
      <w:pPr>
        <w:pStyle w:val="Corpotesto"/>
        <w:spacing w:after="120"/>
        <w:ind w:left="228" w:right="-7"/>
        <w:jc w:val="both"/>
      </w:pPr>
      <w:r w:rsidRPr="00C8395D">
        <w:t>Non viene fornita risposta alle richieste presentate con modalità diverse da quelle sopra indicate.</w:t>
      </w:r>
    </w:p>
    <w:p w:rsidR="00034E06" w:rsidRDefault="00F35938" w:rsidP="00440C60">
      <w:pPr>
        <w:pStyle w:val="Titolo3"/>
        <w:numPr>
          <w:ilvl w:val="1"/>
          <w:numId w:val="20"/>
        </w:numPr>
        <w:tabs>
          <w:tab w:val="left" w:pos="656"/>
        </w:tabs>
        <w:spacing w:after="120"/>
        <w:ind w:left="658" w:hanging="431"/>
      </w:pPr>
      <w:bookmarkStart w:id="10" w:name="_TOC_250043"/>
      <w:bookmarkEnd w:id="10"/>
      <w:r>
        <w:t>COMUNICAZIONI</w:t>
      </w:r>
    </w:p>
    <w:p w:rsidR="00034E06" w:rsidRPr="00C8395D" w:rsidRDefault="00F35938" w:rsidP="00C8395D">
      <w:pPr>
        <w:pStyle w:val="Corpotesto"/>
        <w:spacing w:after="120"/>
        <w:ind w:left="227"/>
        <w:jc w:val="both"/>
      </w:pPr>
      <w:r w:rsidRPr="00C8395D">
        <w:t>Tutte le comunicazioni e gli scambi di informazioni di cui alla presente procedura sono eseguiti utilizzando mezzi di comunicazione elettronici.</w:t>
      </w:r>
    </w:p>
    <w:p w:rsidR="00034E06" w:rsidRPr="00C8395D" w:rsidRDefault="00F35938" w:rsidP="00C8395D">
      <w:pPr>
        <w:spacing w:after="120"/>
        <w:ind w:left="227"/>
        <w:jc w:val="both"/>
        <w:rPr>
          <w:sz w:val="18"/>
        </w:rPr>
      </w:pPr>
      <w:r w:rsidRPr="00C8395D">
        <w:rPr>
          <w:sz w:val="18"/>
        </w:rPr>
        <w:t xml:space="preserve">Le comunicazioni tra stazione appaltante e operatori economici avvengono tramite la Piattaforma </w:t>
      </w:r>
      <w:r w:rsidR="00646FFD" w:rsidRPr="00C8395D">
        <w:rPr>
          <w:sz w:val="18"/>
        </w:rPr>
        <w:t>SardegnaCAT</w:t>
      </w:r>
      <w:r w:rsidR="0040367C" w:rsidRPr="00C8395D">
        <w:rPr>
          <w:sz w:val="18"/>
        </w:rPr>
        <w:t xml:space="preserve">. </w:t>
      </w:r>
      <w:r w:rsidRPr="00C8395D">
        <w:rPr>
          <w:sz w:val="18"/>
        </w:rPr>
        <w:t xml:space="preserve">È </w:t>
      </w:r>
      <w:r w:rsidRPr="00C8395D">
        <w:rPr>
          <w:sz w:val="18"/>
        </w:rPr>
        <w:lastRenderedPageBreak/>
        <w:t>onere esclusivo dell’operatore economico prenderne visione. La Piattaforma invia automaticamente agli operatori economici una segnalazione di avviso.</w:t>
      </w:r>
    </w:p>
    <w:p w:rsidR="00034E06" w:rsidRPr="00C8395D" w:rsidRDefault="00F35938" w:rsidP="00C8395D">
      <w:pPr>
        <w:pStyle w:val="Corpotesto"/>
        <w:spacing w:after="120"/>
        <w:ind w:left="227"/>
        <w:jc w:val="both"/>
      </w:pPr>
      <w:r w:rsidRPr="00C8395D">
        <w:t>Le comunicazioni relative: a) all'aggiudicazione; b) all'esclusione; c) alla decisione di non aggiudicare l’appalto;</w:t>
      </w:r>
      <w:r w:rsidR="0040367C" w:rsidRPr="00C8395D">
        <w:t xml:space="preserve"> </w:t>
      </w:r>
      <w:r w:rsidRPr="00C8395D">
        <w:t>d) alla data di avvenuta stipulazione del contratto con l'aggiudicatario; avvengono utilizzando il domicilio digitale presente negli indici di cui agli articoli 6-bis e 6-ter del decreto legislativo n.82/05 o, per gli operatori economici transfrontalieri, attraverso un indirizzo di servizio elettronico di recapito certificato qualificato ai sensi del Regolamento eIDAS. Se l’operatore economico non è presente nei predetti indici elegge domicilio digitale speciale presso la stessa Piattaforma e le comunicazioni di cui sopra sono effettuate utilizzando tale domicilio digitale. Le comunicazioni relative all’attivazione del soccorso istruttorio; al subprocedimento di verifica dell’anomalia dell’offerta anomala; alla richiesta di offerta migliorativa e al sorteggio di cui all’articolo 21; avvengono presso la Piattaforma.</w:t>
      </w:r>
    </w:p>
    <w:p w:rsidR="00034E06" w:rsidRPr="00C8395D" w:rsidRDefault="00F35938" w:rsidP="00C8395D">
      <w:pPr>
        <w:pStyle w:val="Corpotesto"/>
        <w:spacing w:after="120"/>
        <w:ind w:left="227"/>
        <w:jc w:val="both"/>
      </w:pPr>
      <w:r w:rsidRPr="00C8395D">
        <w:t>In caso di raggruppamenti temporanei, GEIE, aggregazioni di rete o consorzi ordinari, anche se non ancora costituiti formalmente, gli operatori economici raggruppati, aggregati o consorziati eleggono domicilio digitale presso il mandatario/capofila al fine della ricezione delle comunicazioni relative alla presente procedura.</w:t>
      </w:r>
    </w:p>
    <w:p w:rsidR="00034E06" w:rsidRPr="00C8395D" w:rsidRDefault="00F35938" w:rsidP="00C8395D">
      <w:pPr>
        <w:pStyle w:val="Corpotesto"/>
        <w:spacing w:after="120"/>
        <w:ind w:left="227"/>
        <w:jc w:val="both"/>
      </w:pPr>
      <w:r w:rsidRPr="00C8395D">
        <w:t>In caso di consorzi di cui all’articolo 45, comma 2, lettera b) e c) del Codice, la comunicazione recapitata nei modi sopra indicati al consorzio si intende validamente resa a tutte le consorziate.</w:t>
      </w:r>
    </w:p>
    <w:p w:rsidR="00034E06" w:rsidRPr="00C8395D" w:rsidRDefault="00F35938" w:rsidP="00C8395D">
      <w:pPr>
        <w:pStyle w:val="Corpotesto"/>
        <w:spacing w:after="120"/>
        <w:ind w:left="227"/>
        <w:jc w:val="both"/>
      </w:pPr>
      <w:r w:rsidRPr="00C8395D">
        <w:t>In caso di avvalimento, la comunicazione recapitata all’offerente nei modi sopra indicati si intende validamente resa a tutti gli operatori economici ausiliari.</w:t>
      </w:r>
    </w:p>
    <w:p w:rsidR="00034E06" w:rsidRDefault="00F35938" w:rsidP="00440C60">
      <w:pPr>
        <w:pStyle w:val="Titolo3"/>
        <w:numPr>
          <w:ilvl w:val="0"/>
          <w:numId w:val="20"/>
        </w:numPr>
        <w:tabs>
          <w:tab w:val="left" w:pos="585"/>
          <w:tab w:val="left" w:pos="586"/>
        </w:tabs>
        <w:spacing w:after="120"/>
        <w:ind w:left="584" w:hanging="357"/>
      </w:pPr>
      <w:bookmarkStart w:id="11" w:name="_TOC_250042"/>
      <w:r>
        <w:rPr>
          <w:w w:val="85"/>
        </w:rPr>
        <w:t>OGGETTO</w:t>
      </w:r>
      <w:r>
        <w:rPr>
          <w:spacing w:val="1"/>
          <w:w w:val="85"/>
        </w:rPr>
        <w:t xml:space="preserve"> </w:t>
      </w:r>
      <w:r>
        <w:rPr>
          <w:w w:val="85"/>
        </w:rPr>
        <w:t>DELL’APPALTO, IMPORTO</w:t>
      </w:r>
      <w:r>
        <w:rPr>
          <w:spacing w:val="2"/>
          <w:w w:val="85"/>
        </w:rPr>
        <w:t xml:space="preserve"> </w:t>
      </w:r>
      <w:r>
        <w:rPr>
          <w:w w:val="85"/>
        </w:rPr>
        <w:t>E SUDDIVISIONE IN</w:t>
      </w:r>
      <w:r>
        <w:rPr>
          <w:spacing w:val="1"/>
          <w:w w:val="85"/>
        </w:rPr>
        <w:t xml:space="preserve"> </w:t>
      </w:r>
      <w:bookmarkEnd w:id="11"/>
      <w:r>
        <w:rPr>
          <w:w w:val="85"/>
        </w:rPr>
        <w:t>LOTTI</w:t>
      </w:r>
    </w:p>
    <w:p w:rsidR="0040367C" w:rsidRPr="00C8395D" w:rsidRDefault="00F35938" w:rsidP="00C8395D">
      <w:pPr>
        <w:spacing w:after="120" w:line="307" w:lineRule="auto"/>
        <w:ind w:left="227" w:right="-7"/>
        <w:jc w:val="both"/>
        <w:rPr>
          <w:sz w:val="18"/>
        </w:rPr>
      </w:pPr>
      <w:r w:rsidRPr="00C8395D">
        <w:rPr>
          <w:sz w:val="18"/>
        </w:rPr>
        <w:t xml:space="preserve">L’appalto è costituito da un unico lotto poiché </w:t>
      </w:r>
      <w:r w:rsidR="0040367C" w:rsidRPr="00C8395D">
        <w:rPr>
          <w:sz w:val="18"/>
        </w:rPr>
        <w:t>lotto funzionale unitario non frazionabile o ulteriormente suddivisibile in termini fisici o prestazionali senza compromettere l’efficacia complessiva del servizio da espletare.</w:t>
      </w:r>
    </w:p>
    <w:p w:rsidR="00034E06" w:rsidRPr="001B40F8" w:rsidRDefault="00F35938">
      <w:pPr>
        <w:pStyle w:val="Corpotesto"/>
        <w:spacing w:before="159"/>
        <w:ind w:left="227"/>
        <w:rPr>
          <w:b/>
        </w:rPr>
      </w:pPr>
      <w:r w:rsidRPr="001B40F8">
        <w:rPr>
          <w:b/>
          <w:w w:val="90"/>
        </w:rPr>
        <w:t>Tabella</w:t>
      </w:r>
      <w:r w:rsidRPr="001B40F8">
        <w:rPr>
          <w:b/>
          <w:spacing w:val="-2"/>
          <w:w w:val="90"/>
        </w:rPr>
        <w:t xml:space="preserve"> </w:t>
      </w:r>
      <w:r w:rsidRPr="001B40F8">
        <w:rPr>
          <w:b/>
          <w:w w:val="90"/>
        </w:rPr>
        <w:t>1</w:t>
      </w:r>
      <w:r w:rsidR="0040367C" w:rsidRPr="001B40F8">
        <w:rPr>
          <w:b/>
          <w:w w:val="90"/>
        </w:rPr>
        <w:t xml:space="preserve"> – Oggetto dell’appalto</w:t>
      </w:r>
    </w:p>
    <w:p w:rsidR="00034E06" w:rsidRDefault="00034E06">
      <w:pPr>
        <w:pStyle w:val="Corpotesto"/>
        <w:spacing w:before="2"/>
        <w:rPr>
          <w:sz w:val="9"/>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
        <w:gridCol w:w="4250"/>
        <w:gridCol w:w="1172"/>
        <w:gridCol w:w="1985"/>
      </w:tblGrid>
      <w:tr w:rsidR="009942E0" w:rsidTr="00403367">
        <w:trPr>
          <w:trHeight w:val="745"/>
        </w:trPr>
        <w:tc>
          <w:tcPr>
            <w:tcW w:w="422" w:type="dxa"/>
            <w:shd w:val="clear" w:color="auto" w:fill="D9D9D9"/>
          </w:tcPr>
          <w:p w:rsidR="009942E0" w:rsidRDefault="009942E0">
            <w:pPr>
              <w:pStyle w:val="TableParagraph"/>
              <w:spacing w:before="2"/>
            </w:pPr>
          </w:p>
          <w:p w:rsidR="009942E0" w:rsidRDefault="009942E0">
            <w:pPr>
              <w:pStyle w:val="TableParagraph"/>
              <w:ind w:left="114" w:right="109"/>
              <w:jc w:val="center"/>
              <w:rPr>
                <w:sz w:val="18"/>
              </w:rPr>
            </w:pPr>
            <w:r>
              <w:rPr>
                <w:w w:val="90"/>
                <w:sz w:val="18"/>
              </w:rPr>
              <w:t>n.</w:t>
            </w:r>
          </w:p>
        </w:tc>
        <w:tc>
          <w:tcPr>
            <w:tcW w:w="4250" w:type="dxa"/>
            <w:shd w:val="clear" w:color="auto" w:fill="D9D9D9"/>
          </w:tcPr>
          <w:p w:rsidR="009942E0" w:rsidRDefault="009942E0">
            <w:pPr>
              <w:pStyle w:val="TableParagraph"/>
              <w:spacing w:before="2"/>
            </w:pPr>
          </w:p>
          <w:p w:rsidR="009942E0" w:rsidRDefault="009942E0">
            <w:pPr>
              <w:pStyle w:val="TableParagraph"/>
              <w:ind w:left="1226"/>
              <w:rPr>
                <w:sz w:val="18"/>
              </w:rPr>
            </w:pPr>
            <w:r>
              <w:rPr>
                <w:w w:val="90"/>
                <w:sz w:val="18"/>
              </w:rPr>
              <w:t>Descrizione</w:t>
            </w:r>
            <w:r>
              <w:rPr>
                <w:spacing w:val="12"/>
                <w:w w:val="90"/>
                <w:sz w:val="18"/>
              </w:rPr>
              <w:t xml:space="preserve"> </w:t>
            </w:r>
            <w:r>
              <w:rPr>
                <w:w w:val="90"/>
                <w:sz w:val="18"/>
              </w:rPr>
              <w:t>servizi/beni</w:t>
            </w:r>
          </w:p>
        </w:tc>
        <w:tc>
          <w:tcPr>
            <w:tcW w:w="1172" w:type="dxa"/>
            <w:shd w:val="clear" w:color="auto" w:fill="D9D9D9"/>
          </w:tcPr>
          <w:p w:rsidR="009942E0" w:rsidRDefault="009942E0">
            <w:pPr>
              <w:pStyle w:val="TableParagraph"/>
              <w:spacing w:before="2"/>
            </w:pPr>
          </w:p>
          <w:p w:rsidR="009942E0" w:rsidRDefault="009942E0">
            <w:pPr>
              <w:pStyle w:val="TableParagraph"/>
              <w:ind w:left="385" w:right="378"/>
              <w:jc w:val="center"/>
              <w:rPr>
                <w:sz w:val="18"/>
              </w:rPr>
            </w:pPr>
            <w:r>
              <w:rPr>
                <w:sz w:val="18"/>
              </w:rPr>
              <w:t>CPV</w:t>
            </w:r>
          </w:p>
        </w:tc>
        <w:tc>
          <w:tcPr>
            <w:tcW w:w="1985" w:type="dxa"/>
            <w:shd w:val="clear" w:color="auto" w:fill="D9D9D9"/>
          </w:tcPr>
          <w:p w:rsidR="009942E0" w:rsidRDefault="009942E0">
            <w:pPr>
              <w:pStyle w:val="TableParagraph"/>
              <w:spacing w:before="2"/>
            </w:pPr>
          </w:p>
          <w:p w:rsidR="009942E0" w:rsidRDefault="009942E0">
            <w:pPr>
              <w:pStyle w:val="TableParagraph"/>
              <w:ind w:left="654" w:right="645"/>
              <w:jc w:val="center"/>
              <w:rPr>
                <w:sz w:val="18"/>
              </w:rPr>
            </w:pPr>
            <w:r>
              <w:rPr>
                <w:sz w:val="18"/>
              </w:rPr>
              <w:t>Importo</w:t>
            </w:r>
          </w:p>
        </w:tc>
      </w:tr>
      <w:tr w:rsidR="009942E0" w:rsidTr="00403367">
        <w:trPr>
          <w:trHeight w:val="402"/>
        </w:trPr>
        <w:tc>
          <w:tcPr>
            <w:tcW w:w="422" w:type="dxa"/>
          </w:tcPr>
          <w:p w:rsidR="009942E0" w:rsidRDefault="009942E0" w:rsidP="009942E0">
            <w:pPr>
              <w:pStyle w:val="TableParagraph"/>
              <w:spacing w:before="87"/>
              <w:ind w:left="5"/>
              <w:jc w:val="center"/>
              <w:rPr>
                <w:sz w:val="18"/>
              </w:rPr>
            </w:pPr>
            <w:r>
              <w:rPr>
                <w:w w:val="106"/>
                <w:sz w:val="18"/>
              </w:rPr>
              <w:t>1</w:t>
            </w:r>
          </w:p>
        </w:tc>
        <w:tc>
          <w:tcPr>
            <w:tcW w:w="4250" w:type="dxa"/>
            <w:vAlign w:val="center"/>
          </w:tcPr>
          <w:p w:rsidR="009942E0" w:rsidRPr="0040367C" w:rsidRDefault="009942E0" w:rsidP="009942E0">
            <w:pPr>
              <w:pStyle w:val="TableParagraph"/>
              <w:rPr>
                <w:b/>
                <w:sz w:val="16"/>
              </w:rPr>
            </w:pPr>
            <w:r w:rsidRPr="0040367C">
              <w:rPr>
                <w:b/>
                <w:sz w:val="16"/>
              </w:rPr>
              <w:t>Studio di fattibilità tecnica ed economica</w:t>
            </w:r>
          </w:p>
        </w:tc>
        <w:tc>
          <w:tcPr>
            <w:tcW w:w="1172" w:type="dxa"/>
            <w:vAlign w:val="center"/>
          </w:tcPr>
          <w:p w:rsidR="009942E0" w:rsidRPr="009942E0" w:rsidRDefault="009942E0" w:rsidP="009942E0">
            <w:pPr>
              <w:pStyle w:val="TableParagraph"/>
              <w:jc w:val="center"/>
              <w:rPr>
                <w:b/>
                <w:sz w:val="16"/>
              </w:rPr>
            </w:pPr>
            <w:r w:rsidRPr="009942E0">
              <w:rPr>
                <w:b/>
                <w:sz w:val="16"/>
              </w:rPr>
              <w:t>71250000-5</w:t>
            </w:r>
          </w:p>
        </w:tc>
        <w:tc>
          <w:tcPr>
            <w:tcW w:w="1985" w:type="dxa"/>
            <w:tcBorders>
              <w:top w:val="single" w:sz="4" w:space="0" w:color="auto"/>
              <w:left w:val="nil"/>
              <w:bottom w:val="single" w:sz="4" w:space="0" w:color="auto"/>
              <w:right w:val="single" w:sz="4" w:space="0" w:color="auto"/>
            </w:tcBorders>
            <w:shd w:val="clear" w:color="auto" w:fill="FFFFFF"/>
            <w:vAlign w:val="center"/>
          </w:tcPr>
          <w:p w:rsidR="009942E0" w:rsidRPr="009942E0" w:rsidRDefault="009942E0" w:rsidP="009942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b/>
                <w:sz w:val="16"/>
              </w:rPr>
            </w:pPr>
            <w:r>
              <w:rPr>
                <w:b/>
                <w:sz w:val="16"/>
              </w:rPr>
              <w:t xml:space="preserve">€ </w:t>
            </w:r>
            <w:r w:rsidRPr="009942E0">
              <w:rPr>
                <w:b/>
                <w:sz w:val="16"/>
              </w:rPr>
              <w:t>18.327,52</w:t>
            </w:r>
          </w:p>
        </w:tc>
      </w:tr>
      <w:tr w:rsidR="009942E0" w:rsidTr="00403367">
        <w:trPr>
          <w:trHeight w:val="402"/>
        </w:trPr>
        <w:tc>
          <w:tcPr>
            <w:tcW w:w="422" w:type="dxa"/>
          </w:tcPr>
          <w:p w:rsidR="009942E0" w:rsidRDefault="009942E0" w:rsidP="009942E0">
            <w:pPr>
              <w:pStyle w:val="TableParagraph"/>
              <w:spacing w:before="87"/>
              <w:ind w:left="5"/>
              <w:jc w:val="center"/>
              <w:rPr>
                <w:sz w:val="18"/>
              </w:rPr>
            </w:pPr>
            <w:r>
              <w:rPr>
                <w:w w:val="106"/>
                <w:sz w:val="18"/>
              </w:rPr>
              <w:t>2</w:t>
            </w:r>
          </w:p>
        </w:tc>
        <w:tc>
          <w:tcPr>
            <w:tcW w:w="4250" w:type="dxa"/>
            <w:vAlign w:val="center"/>
          </w:tcPr>
          <w:p w:rsidR="009942E0" w:rsidRPr="0040367C" w:rsidRDefault="009942E0" w:rsidP="009942E0">
            <w:pPr>
              <w:pStyle w:val="TableParagraph"/>
              <w:rPr>
                <w:b/>
                <w:sz w:val="16"/>
              </w:rPr>
            </w:pPr>
            <w:r w:rsidRPr="0040367C">
              <w:rPr>
                <w:b/>
                <w:sz w:val="16"/>
              </w:rPr>
              <w:t>Progetto definitivo</w:t>
            </w:r>
          </w:p>
        </w:tc>
        <w:tc>
          <w:tcPr>
            <w:tcW w:w="1172" w:type="dxa"/>
            <w:vAlign w:val="center"/>
          </w:tcPr>
          <w:p w:rsidR="009942E0" w:rsidRPr="009942E0" w:rsidRDefault="009942E0" w:rsidP="009942E0">
            <w:pPr>
              <w:pStyle w:val="TableParagraph"/>
              <w:jc w:val="center"/>
              <w:rPr>
                <w:b/>
                <w:sz w:val="16"/>
              </w:rPr>
            </w:pPr>
            <w:r w:rsidRPr="009942E0">
              <w:rPr>
                <w:b/>
                <w:sz w:val="16"/>
              </w:rPr>
              <w:t>71250000-5</w:t>
            </w:r>
          </w:p>
        </w:tc>
        <w:tc>
          <w:tcPr>
            <w:tcW w:w="1985" w:type="dxa"/>
            <w:tcBorders>
              <w:top w:val="single" w:sz="4" w:space="0" w:color="auto"/>
              <w:left w:val="nil"/>
              <w:bottom w:val="single" w:sz="4" w:space="0" w:color="auto"/>
              <w:right w:val="single" w:sz="4" w:space="0" w:color="auto"/>
            </w:tcBorders>
            <w:shd w:val="clear" w:color="auto" w:fill="FFFFFF"/>
            <w:vAlign w:val="center"/>
          </w:tcPr>
          <w:p w:rsidR="009942E0" w:rsidRPr="009942E0" w:rsidRDefault="009942E0" w:rsidP="009942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b/>
                <w:sz w:val="16"/>
              </w:rPr>
            </w:pPr>
            <w:r>
              <w:rPr>
                <w:b/>
                <w:sz w:val="16"/>
              </w:rPr>
              <w:t xml:space="preserve">€ </w:t>
            </w:r>
            <w:r w:rsidRPr="009942E0">
              <w:rPr>
                <w:b/>
                <w:sz w:val="16"/>
              </w:rPr>
              <w:t>61.993,22</w:t>
            </w:r>
          </w:p>
        </w:tc>
      </w:tr>
      <w:tr w:rsidR="009942E0" w:rsidTr="00403367">
        <w:trPr>
          <w:trHeight w:val="402"/>
        </w:trPr>
        <w:tc>
          <w:tcPr>
            <w:tcW w:w="422" w:type="dxa"/>
          </w:tcPr>
          <w:p w:rsidR="009942E0" w:rsidRDefault="009942E0" w:rsidP="009942E0">
            <w:pPr>
              <w:pStyle w:val="TableParagraph"/>
              <w:spacing w:before="87"/>
              <w:ind w:left="5"/>
              <w:jc w:val="center"/>
              <w:rPr>
                <w:sz w:val="18"/>
              </w:rPr>
            </w:pPr>
            <w:r>
              <w:rPr>
                <w:w w:val="106"/>
                <w:sz w:val="18"/>
              </w:rPr>
              <w:t>3</w:t>
            </w:r>
          </w:p>
        </w:tc>
        <w:tc>
          <w:tcPr>
            <w:tcW w:w="4250" w:type="dxa"/>
            <w:vAlign w:val="center"/>
          </w:tcPr>
          <w:p w:rsidR="009942E0" w:rsidRPr="0040367C" w:rsidRDefault="009942E0" w:rsidP="009942E0">
            <w:pPr>
              <w:pStyle w:val="TableParagraph"/>
              <w:rPr>
                <w:b/>
                <w:sz w:val="16"/>
              </w:rPr>
            </w:pPr>
            <w:r w:rsidRPr="0040367C">
              <w:rPr>
                <w:b/>
                <w:sz w:val="16"/>
              </w:rPr>
              <w:t>Progetto esecutivo</w:t>
            </w:r>
          </w:p>
        </w:tc>
        <w:tc>
          <w:tcPr>
            <w:tcW w:w="1172" w:type="dxa"/>
            <w:vAlign w:val="center"/>
          </w:tcPr>
          <w:p w:rsidR="009942E0" w:rsidRPr="009942E0" w:rsidRDefault="009942E0" w:rsidP="009942E0">
            <w:pPr>
              <w:pStyle w:val="TableParagraph"/>
              <w:jc w:val="center"/>
              <w:rPr>
                <w:b/>
                <w:sz w:val="16"/>
              </w:rPr>
            </w:pPr>
            <w:r w:rsidRPr="009942E0">
              <w:rPr>
                <w:b/>
                <w:sz w:val="16"/>
              </w:rPr>
              <w:t>71250000-5</w:t>
            </w:r>
          </w:p>
        </w:tc>
        <w:tc>
          <w:tcPr>
            <w:tcW w:w="1985" w:type="dxa"/>
            <w:tcBorders>
              <w:top w:val="single" w:sz="4" w:space="0" w:color="auto"/>
              <w:left w:val="nil"/>
              <w:bottom w:val="single" w:sz="4" w:space="0" w:color="auto"/>
              <w:right w:val="single" w:sz="4" w:space="0" w:color="auto"/>
            </w:tcBorders>
            <w:shd w:val="clear" w:color="auto" w:fill="FFFFFF"/>
            <w:vAlign w:val="center"/>
          </w:tcPr>
          <w:p w:rsidR="009942E0" w:rsidRPr="009942E0" w:rsidRDefault="009942E0" w:rsidP="009942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b/>
                <w:sz w:val="16"/>
              </w:rPr>
            </w:pPr>
            <w:r>
              <w:rPr>
                <w:b/>
                <w:sz w:val="16"/>
              </w:rPr>
              <w:t xml:space="preserve">€ </w:t>
            </w:r>
            <w:r w:rsidRPr="009942E0">
              <w:rPr>
                <w:b/>
                <w:sz w:val="16"/>
              </w:rPr>
              <w:t>49.097,33</w:t>
            </w:r>
          </w:p>
        </w:tc>
      </w:tr>
      <w:tr w:rsidR="009942E0" w:rsidTr="00403367">
        <w:trPr>
          <w:trHeight w:val="402"/>
        </w:trPr>
        <w:tc>
          <w:tcPr>
            <w:tcW w:w="422" w:type="dxa"/>
          </w:tcPr>
          <w:p w:rsidR="009942E0" w:rsidRDefault="009942E0" w:rsidP="009942E0">
            <w:pPr>
              <w:pStyle w:val="TableParagraph"/>
              <w:spacing w:before="87"/>
              <w:ind w:left="5"/>
              <w:jc w:val="center"/>
              <w:rPr>
                <w:w w:val="106"/>
                <w:sz w:val="18"/>
              </w:rPr>
            </w:pPr>
            <w:r>
              <w:rPr>
                <w:w w:val="106"/>
                <w:sz w:val="18"/>
              </w:rPr>
              <w:t>4</w:t>
            </w:r>
          </w:p>
        </w:tc>
        <w:tc>
          <w:tcPr>
            <w:tcW w:w="4250" w:type="dxa"/>
            <w:vAlign w:val="center"/>
          </w:tcPr>
          <w:p w:rsidR="009942E0" w:rsidRPr="0040367C" w:rsidRDefault="009942E0" w:rsidP="009942E0">
            <w:pPr>
              <w:pStyle w:val="TableParagraph"/>
              <w:rPr>
                <w:b/>
                <w:sz w:val="16"/>
              </w:rPr>
            </w:pPr>
            <w:r w:rsidRPr="0040367C">
              <w:rPr>
                <w:b/>
                <w:sz w:val="16"/>
              </w:rPr>
              <w:t>Direzione lavori</w:t>
            </w:r>
          </w:p>
        </w:tc>
        <w:tc>
          <w:tcPr>
            <w:tcW w:w="1172" w:type="dxa"/>
            <w:vAlign w:val="center"/>
          </w:tcPr>
          <w:p w:rsidR="009942E0" w:rsidRPr="009942E0" w:rsidRDefault="009942E0" w:rsidP="009942E0">
            <w:pPr>
              <w:pStyle w:val="TableParagraph"/>
              <w:jc w:val="center"/>
              <w:rPr>
                <w:b/>
                <w:sz w:val="16"/>
              </w:rPr>
            </w:pPr>
            <w:r w:rsidRPr="009942E0">
              <w:rPr>
                <w:b/>
                <w:sz w:val="16"/>
              </w:rPr>
              <w:t>71250000-5</w:t>
            </w:r>
          </w:p>
        </w:tc>
        <w:tc>
          <w:tcPr>
            <w:tcW w:w="1985" w:type="dxa"/>
            <w:tcBorders>
              <w:top w:val="single" w:sz="4" w:space="0" w:color="auto"/>
              <w:left w:val="nil"/>
              <w:bottom w:val="single" w:sz="4" w:space="0" w:color="auto"/>
              <w:right w:val="single" w:sz="4" w:space="0" w:color="auto"/>
            </w:tcBorders>
            <w:shd w:val="clear" w:color="auto" w:fill="FFFFFF"/>
            <w:vAlign w:val="center"/>
          </w:tcPr>
          <w:p w:rsidR="009942E0" w:rsidRPr="009942E0" w:rsidRDefault="009942E0" w:rsidP="009942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b/>
                <w:sz w:val="16"/>
              </w:rPr>
            </w:pPr>
            <w:r>
              <w:rPr>
                <w:b/>
                <w:sz w:val="16"/>
              </w:rPr>
              <w:t xml:space="preserve">€ </w:t>
            </w:r>
            <w:r w:rsidRPr="009942E0">
              <w:rPr>
                <w:b/>
                <w:sz w:val="16"/>
              </w:rPr>
              <w:t>87.402,37</w:t>
            </w:r>
          </w:p>
        </w:tc>
      </w:tr>
      <w:tr w:rsidR="00034E06" w:rsidTr="00403367">
        <w:trPr>
          <w:trHeight w:val="412"/>
        </w:trPr>
        <w:tc>
          <w:tcPr>
            <w:tcW w:w="5844" w:type="dxa"/>
            <w:gridSpan w:val="3"/>
          </w:tcPr>
          <w:p w:rsidR="00034E06" w:rsidRDefault="00F35938">
            <w:pPr>
              <w:pStyle w:val="TableParagraph"/>
              <w:spacing w:before="92"/>
              <w:ind w:left="2910"/>
              <w:rPr>
                <w:rFonts w:ascii="Arial"/>
                <w:b/>
                <w:sz w:val="18"/>
              </w:rPr>
            </w:pPr>
            <w:r>
              <w:rPr>
                <w:rFonts w:ascii="Arial"/>
                <w:b/>
                <w:w w:val="85"/>
                <w:sz w:val="18"/>
              </w:rPr>
              <w:t>Importo</w:t>
            </w:r>
            <w:r>
              <w:rPr>
                <w:rFonts w:ascii="Arial"/>
                <w:b/>
                <w:spacing w:val="10"/>
                <w:w w:val="85"/>
                <w:sz w:val="18"/>
              </w:rPr>
              <w:t xml:space="preserve"> </w:t>
            </w:r>
            <w:r>
              <w:rPr>
                <w:rFonts w:ascii="Arial"/>
                <w:b/>
                <w:w w:val="85"/>
                <w:sz w:val="18"/>
              </w:rPr>
              <w:t>complessivo</w:t>
            </w:r>
            <w:r>
              <w:rPr>
                <w:rFonts w:ascii="Arial"/>
                <w:b/>
                <w:spacing w:val="10"/>
                <w:w w:val="85"/>
                <w:sz w:val="18"/>
              </w:rPr>
              <w:t xml:space="preserve"> </w:t>
            </w:r>
            <w:r>
              <w:rPr>
                <w:rFonts w:ascii="Arial"/>
                <w:b/>
                <w:w w:val="85"/>
                <w:sz w:val="18"/>
              </w:rPr>
              <w:t>a</w:t>
            </w:r>
            <w:r>
              <w:rPr>
                <w:rFonts w:ascii="Arial"/>
                <w:b/>
                <w:spacing w:val="5"/>
                <w:w w:val="85"/>
                <w:sz w:val="18"/>
              </w:rPr>
              <w:t xml:space="preserve"> </w:t>
            </w:r>
            <w:r>
              <w:rPr>
                <w:rFonts w:ascii="Arial"/>
                <w:b/>
                <w:w w:val="85"/>
                <w:sz w:val="18"/>
              </w:rPr>
              <w:t>base</w:t>
            </w:r>
            <w:r>
              <w:rPr>
                <w:rFonts w:ascii="Arial"/>
                <w:b/>
                <w:spacing w:val="9"/>
                <w:w w:val="85"/>
                <w:sz w:val="18"/>
              </w:rPr>
              <w:t xml:space="preserve"> </w:t>
            </w:r>
            <w:r>
              <w:rPr>
                <w:rFonts w:ascii="Arial"/>
                <w:b/>
                <w:w w:val="85"/>
                <w:sz w:val="18"/>
              </w:rPr>
              <w:t>di</w:t>
            </w:r>
            <w:r>
              <w:rPr>
                <w:rFonts w:ascii="Arial"/>
                <w:b/>
                <w:spacing w:val="8"/>
                <w:w w:val="85"/>
                <w:sz w:val="18"/>
              </w:rPr>
              <w:t xml:space="preserve"> </w:t>
            </w:r>
            <w:r>
              <w:rPr>
                <w:rFonts w:ascii="Arial"/>
                <w:b/>
                <w:w w:val="85"/>
                <w:sz w:val="18"/>
              </w:rPr>
              <w:t>gara</w:t>
            </w:r>
          </w:p>
        </w:tc>
        <w:tc>
          <w:tcPr>
            <w:tcW w:w="1984" w:type="dxa"/>
            <w:vAlign w:val="center"/>
          </w:tcPr>
          <w:p w:rsidR="00034E06" w:rsidRDefault="00403367" w:rsidP="004033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Times New Roman"/>
                <w:sz w:val="16"/>
              </w:rPr>
            </w:pPr>
            <w:r w:rsidRPr="00403367">
              <w:rPr>
                <w:b/>
                <w:sz w:val="16"/>
              </w:rPr>
              <w:t>€ 216.820,44</w:t>
            </w:r>
          </w:p>
        </w:tc>
      </w:tr>
    </w:tbl>
    <w:p w:rsidR="00034E06" w:rsidRDefault="00034E06">
      <w:pPr>
        <w:pStyle w:val="Corpotesto"/>
        <w:rPr>
          <w:sz w:val="20"/>
        </w:rPr>
      </w:pPr>
    </w:p>
    <w:p w:rsidR="00034E06" w:rsidRPr="00C8395D" w:rsidRDefault="00F35938" w:rsidP="00C8395D">
      <w:pPr>
        <w:pStyle w:val="Corpotesto"/>
        <w:spacing w:after="120"/>
        <w:ind w:left="227" w:right="-6"/>
        <w:jc w:val="both"/>
      </w:pPr>
      <w:r w:rsidRPr="00C8395D">
        <w:t xml:space="preserve">L’importo complessivo a base di gara </w:t>
      </w:r>
      <w:r w:rsidR="00403367" w:rsidRPr="00C8395D">
        <w:t xml:space="preserve">di </w:t>
      </w:r>
      <w:r w:rsidR="00403367" w:rsidRPr="00C8395D">
        <w:rPr>
          <w:b/>
        </w:rPr>
        <w:t>€ 216.820,44</w:t>
      </w:r>
      <w:r w:rsidR="00403367" w:rsidRPr="00C8395D">
        <w:t xml:space="preserve"> </w:t>
      </w:r>
      <w:r w:rsidRPr="00C8395D">
        <w:t xml:space="preserve">è al netto </w:t>
      </w:r>
      <w:r w:rsidR="00403367" w:rsidRPr="00C8395D">
        <w:t>al netto di oneri previdenziali e assistenziali e IVA</w:t>
      </w:r>
      <w:r w:rsidRPr="00C8395D">
        <w:t>.</w:t>
      </w:r>
    </w:p>
    <w:p w:rsidR="00403367" w:rsidRPr="00C8395D" w:rsidRDefault="00403367" w:rsidP="00C8395D">
      <w:pPr>
        <w:spacing w:after="120"/>
        <w:ind w:left="227" w:right="-6"/>
        <w:jc w:val="both"/>
        <w:rPr>
          <w:sz w:val="18"/>
        </w:rPr>
      </w:pPr>
      <w:r w:rsidRPr="00C8395D">
        <w:rPr>
          <w:sz w:val="18"/>
        </w:rPr>
        <w:t xml:space="preserve">L’importo a base di gara è stato calcolato ai sensi del decreto Ministro della giustizia 17 giugno 2016 “Approvazione delle Tabelle dei corrispettivi commisurati a livello </w:t>
      </w:r>
      <w:r w:rsidR="00B00B02">
        <w:rPr>
          <w:sz w:val="18"/>
        </w:rPr>
        <w:t>qualita</w:t>
      </w:r>
      <w:r w:rsidR="00B00B02" w:rsidRPr="00C8395D">
        <w:rPr>
          <w:sz w:val="18"/>
        </w:rPr>
        <w:t>tivo</w:t>
      </w:r>
      <w:r w:rsidRPr="00C8395D">
        <w:rPr>
          <w:sz w:val="18"/>
        </w:rPr>
        <w:t xml:space="preserve"> delle prestazioni di progettazione adottato ai sensi dell’art. 24, comma 8 del Codice” (in seguito: d.m. 17.6.2016).</w:t>
      </w:r>
    </w:p>
    <w:p w:rsidR="00403367" w:rsidRPr="00C8395D" w:rsidRDefault="00403367" w:rsidP="00C8395D">
      <w:pPr>
        <w:spacing w:after="120"/>
        <w:ind w:left="227" w:right="-6"/>
        <w:jc w:val="both"/>
        <w:rPr>
          <w:sz w:val="18"/>
        </w:rPr>
      </w:pPr>
      <w:r w:rsidRPr="00C8395D">
        <w:rPr>
          <w:sz w:val="18"/>
        </w:rPr>
        <w:t>La prestazione principale è quella relativa ai servizi di progettazione edilizia.</w:t>
      </w:r>
    </w:p>
    <w:p w:rsidR="00403367" w:rsidRPr="00C8395D" w:rsidRDefault="00403367" w:rsidP="00C8395D">
      <w:pPr>
        <w:spacing w:after="120"/>
        <w:ind w:left="227" w:right="-6"/>
        <w:jc w:val="both"/>
        <w:rPr>
          <w:sz w:val="18"/>
        </w:rPr>
      </w:pPr>
      <w:r w:rsidRPr="00C8395D">
        <w:rPr>
          <w:sz w:val="18"/>
        </w:rPr>
        <w:t>Si riporta, nelle successive tabelle, l’elenco dettagliato delle prestazioni e dei relativi corrispettivi per fase prestazionale.</w:t>
      </w:r>
    </w:p>
    <w:p w:rsidR="00403367" w:rsidRPr="001B40F8" w:rsidRDefault="00403367" w:rsidP="00A25659">
      <w:pPr>
        <w:pStyle w:val="Corpotesto"/>
        <w:spacing w:before="159" w:after="120"/>
        <w:ind w:left="227"/>
        <w:rPr>
          <w:b/>
          <w:w w:val="90"/>
        </w:rPr>
      </w:pPr>
      <w:r w:rsidRPr="001B40F8">
        <w:rPr>
          <w:b/>
          <w:w w:val="90"/>
        </w:rPr>
        <w:t>Tabella n. 2 –Categorie, ID e tariffe</w:t>
      </w:r>
    </w:p>
    <w:tbl>
      <w:tblPr>
        <w:tblW w:w="9952" w:type="dxa"/>
        <w:tblInd w:w="108" w:type="dxa"/>
        <w:tblLayout w:type="fixed"/>
        <w:tblLook w:val="0000" w:firstRow="0" w:lastRow="0" w:firstColumn="0" w:lastColumn="0" w:noHBand="0" w:noVBand="0"/>
      </w:tblPr>
      <w:tblGrid>
        <w:gridCol w:w="738"/>
        <w:gridCol w:w="1417"/>
        <w:gridCol w:w="1560"/>
        <w:gridCol w:w="1275"/>
        <w:gridCol w:w="1418"/>
        <w:gridCol w:w="1134"/>
        <w:gridCol w:w="1134"/>
        <w:gridCol w:w="1276"/>
      </w:tblGrid>
      <w:tr w:rsidR="005F1AC6" w:rsidTr="009D1767">
        <w:trPr>
          <w:trHeight w:val="454"/>
        </w:trPr>
        <w:tc>
          <w:tcPr>
            <w:tcW w:w="9952" w:type="dxa"/>
            <w:gridSpan w:val="8"/>
            <w:tcBorders>
              <w:top w:val="single" w:sz="4" w:space="0" w:color="auto"/>
              <w:left w:val="single" w:sz="4" w:space="0" w:color="auto"/>
              <w:bottom w:val="single" w:sz="4" w:space="0" w:color="auto"/>
              <w:right w:val="single" w:sz="4" w:space="0" w:color="auto"/>
            </w:tcBorders>
            <w:shd w:val="clear" w:color="auto" w:fill="4B7AB3"/>
            <w:vAlign w:val="center"/>
          </w:tcPr>
          <w:p w:rsidR="005F1AC6" w:rsidRPr="004F46E2" w:rsidRDefault="001B40F8" w:rsidP="009D1767">
            <w:pPr>
              <w:rPr>
                <w:rFonts w:ascii="Arial" w:hAnsi="Arial" w:cs="Arial"/>
                <w:b/>
                <w:bCs/>
                <w:color w:val="FFFFFF"/>
                <w:lang w:eastAsia="x-none"/>
              </w:rPr>
            </w:pPr>
            <w:r>
              <w:rPr>
                <w:rFonts w:ascii="Arial" w:hAnsi="Arial" w:cs="Arial"/>
                <w:b/>
                <w:bCs/>
                <w:color w:val="FFFFFF"/>
                <w:lang w:eastAsia="x-none"/>
              </w:rPr>
              <w:t>1</w:t>
            </w:r>
            <w:r w:rsidR="005F1AC6">
              <w:rPr>
                <w:rFonts w:ascii="Arial" w:hAnsi="Arial" w:cs="Arial"/>
                <w:b/>
                <w:bCs/>
                <w:color w:val="FFFFFF"/>
                <w:lang w:val="x-none" w:eastAsia="x-none"/>
              </w:rPr>
              <w:t xml:space="preserve">) PROGETTAZIONE </w:t>
            </w:r>
            <w:r w:rsidR="005F1AC6">
              <w:rPr>
                <w:rFonts w:ascii="Arial" w:hAnsi="Arial" w:cs="Arial"/>
                <w:b/>
                <w:bCs/>
                <w:color w:val="FFFFFF"/>
                <w:lang w:eastAsia="x-none"/>
              </w:rPr>
              <w:t>DI F</w:t>
            </w:r>
            <w:r w:rsidR="0098360D">
              <w:rPr>
                <w:rFonts w:ascii="Arial" w:hAnsi="Arial" w:cs="Arial"/>
                <w:b/>
                <w:bCs/>
                <w:color w:val="FFFFFF"/>
                <w:lang w:eastAsia="x-none"/>
              </w:rPr>
              <w:t>ATTIBILITÀ TECNICA ED ECONOMICA</w:t>
            </w:r>
          </w:p>
        </w:tc>
      </w:tr>
      <w:tr w:rsidR="005F1AC6" w:rsidTr="009D1767">
        <w:tc>
          <w:tcPr>
            <w:tcW w:w="738" w:type="dxa"/>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ID.</w:t>
            </w:r>
          </w:p>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Opere</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5E5E5"/>
            <w:vAlign w:val="center"/>
          </w:tcPr>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CATEGORIE D'OPERA</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 xml:space="preserve">COSTI </w:t>
            </w:r>
          </w:p>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Singole Categorie</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6"/>
                <w:szCs w:val="16"/>
                <w:lang w:val="x-none" w:eastAsia="x-none"/>
              </w:rPr>
            </w:pPr>
            <w:r>
              <w:rPr>
                <w:rFonts w:ascii="Arial" w:hAnsi="Arial" w:cs="Arial"/>
                <w:sz w:val="16"/>
                <w:szCs w:val="16"/>
                <w:lang w:val="x-none" w:eastAsia="x-none"/>
              </w:rPr>
              <w:t>Gradi di Complessità</w:t>
            </w:r>
          </w:p>
        </w:tc>
        <w:tc>
          <w:tcPr>
            <w:tcW w:w="1418" w:type="dxa"/>
            <w:tcBorders>
              <w:top w:val="single" w:sz="4" w:space="0" w:color="auto"/>
              <w:left w:val="single" w:sz="4" w:space="0" w:color="auto"/>
              <w:bottom w:val="single" w:sz="4" w:space="0" w:color="auto"/>
              <w:right w:val="single" w:sz="4" w:space="0" w:color="auto"/>
            </w:tcBorders>
            <w:shd w:val="clear" w:color="auto" w:fill="FABF8F"/>
          </w:tcPr>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Sommatorie</w:t>
            </w:r>
          </w:p>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Parametri</w:t>
            </w:r>
          </w:p>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Prestazioni</w:t>
            </w:r>
          </w:p>
        </w:tc>
        <w:tc>
          <w:tcPr>
            <w:tcW w:w="1134" w:type="dxa"/>
            <w:tcBorders>
              <w:top w:val="single" w:sz="4" w:space="0" w:color="auto"/>
              <w:left w:val="single" w:sz="4" w:space="0" w:color="auto"/>
              <w:bottom w:val="single" w:sz="4" w:space="0" w:color="auto"/>
              <w:right w:val="single" w:sz="4" w:space="0" w:color="auto"/>
            </w:tcBorders>
            <w:shd w:val="clear" w:color="auto" w:fill="E5E5E5"/>
            <w:vAlign w:val="center"/>
          </w:tcPr>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Compensi</w:t>
            </w:r>
          </w:p>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&lt;&lt;CP&gt;&gt;</w:t>
            </w:r>
          </w:p>
        </w:tc>
        <w:tc>
          <w:tcPr>
            <w:tcW w:w="1134" w:type="dxa"/>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Spese ed</w:t>
            </w:r>
          </w:p>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Oneri accessori</w:t>
            </w:r>
          </w:p>
        </w:tc>
        <w:tc>
          <w:tcPr>
            <w:tcW w:w="1276" w:type="dxa"/>
            <w:tcBorders>
              <w:top w:val="single" w:sz="4" w:space="0" w:color="auto"/>
              <w:left w:val="single" w:sz="4" w:space="0" w:color="auto"/>
              <w:bottom w:val="single" w:sz="4" w:space="0" w:color="auto"/>
              <w:right w:val="single" w:sz="4" w:space="0" w:color="auto"/>
            </w:tcBorders>
            <w:shd w:val="clear" w:color="auto" w:fill="E5E5E5"/>
            <w:vAlign w:val="center"/>
          </w:tcPr>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Corrispettivi</w:t>
            </w:r>
          </w:p>
        </w:tc>
      </w:tr>
      <w:tr w:rsidR="005F1AC6" w:rsidTr="009D1767">
        <w:tc>
          <w:tcPr>
            <w:tcW w:w="738" w:type="dxa"/>
            <w:vMerge/>
            <w:tcBorders>
              <w:top w:val="nil"/>
              <w:left w:val="single" w:sz="4" w:space="0" w:color="auto"/>
              <w:bottom w:val="single" w:sz="4" w:space="0" w:color="auto"/>
              <w:right w:val="single" w:sz="4" w:space="0" w:color="auto"/>
            </w:tcBorders>
            <w:shd w:val="clear" w:color="auto" w:fill="FABF8F"/>
          </w:tcPr>
          <w:p w:rsidR="005F1AC6" w:rsidRDefault="005F1AC6" w:rsidP="009D1767">
            <w:pPr>
              <w:rPr>
                <w:rFonts w:ascii="Arial" w:hAnsi="Arial" w:cs="Arial"/>
                <w:sz w:val="18"/>
                <w:szCs w:val="18"/>
                <w:lang w:val="x-none" w:eastAsia="x-none"/>
              </w:rPr>
            </w:pPr>
          </w:p>
        </w:tc>
        <w:tc>
          <w:tcPr>
            <w:tcW w:w="1417" w:type="dxa"/>
            <w:vMerge/>
            <w:tcBorders>
              <w:top w:val="nil"/>
              <w:left w:val="single" w:sz="4" w:space="0" w:color="auto"/>
              <w:bottom w:val="single" w:sz="4" w:space="0" w:color="auto"/>
              <w:right w:val="single" w:sz="4" w:space="0" w:color="auto"/>
            </w:tcBorders>
            <w:shd w:val="clear" w:color="auto" w:fill="E5E5E5"/>
          </w:tcPr>
          <w:p w:rsidR="005F1AC6" w:rsidRDefault="005F1AC6" w:rsidP="009D1767">
            <w:pPr>
              <w:rPr>
                <w:rFonts w:ascii="Arial" w:hAnsi="Arial" w:cs="Arial"/>
                <w:sz w:val="18"/>
                <w:szCs w:val="18"/>
                <w:lang w:val="x-none" w:eastAsia="x-none"/>
              </w:rPr>
            </w:pPr>
          </w:p>
        </w:tc>
        <w:tc>
          <w:tcPr>
            <w:tcW w:w="1560" w:type="dxa"/>
            <w:vMerge/>
            <w:tcBorders>
              <w:top w:val="nil"/>
              <w:left w:val="single" w:sz="4" w:space="0" w:color="auto"/>
              <w:bottom w:val="single" w:sz="4" w:space="0" w:color="auto"/>
              <w:right w:val="single" w:sz="4" w:space="0" w:color="auto"/>
            </w:tcBorders>
            <w:shd w:val="clear" w:color="auto" w:fill="FABF8F"/>
          </w:tcPr>
          <w:p w:rsidR="005F1AC6" w:rsidRDefault="005F1AC6" w:rsidP="009D1767">
            <w:pPr>
              <w:rPr>
                <w:rFonts w:ascii="Arial" w:hAnsi="Arial" w:cs="Arial"/>
                <w:sz w:val="18"/>
                <w:szCs w:val="18"/>
                <w:lang w:val="x-none" w:eastAsia="x-none"/>
              </w:rPr>
            </w:pPr>
          </w:p>
        </w:tc>
        <w:tc>
          <w:tcPr>
            <w:tcW w:w="1275" w:type="dxa"/>
            <w:vMerge/>
            <w:tcBorders>
              <w:top w:val="nil"/>
              <w:left w:val="single" w:sz="4" w:space="0" w:color="auto"/>
              <w:bottom w:val="single" w:sz="4" w:space="0" w:color="auto"/>
              <w:right w:val="single" w:sz="4" w:space="0" w:color="auto"/>
            </w:tcBorders>
            <w:shd w:val="clear" w:color="auto" w:fill="FABF8F"/>
          </w:tcPr>
          <w:p w:rsidR="005F1AC6" w:rsidRDefault="005F1AC6" w:rsidP="009D1767">
            <w:pPr>
              <w:rPr>
                <w:rFonts w:ascii="Arial" w:hAnsi="Arial" w:cs="Arial"/>
                <w:sz w:val="18"/>
                <w:szCs w:val="18"/>
                <w:lang w:val="x-none" w:eastAsia="x-none"/>
              </w:rPr>
            </w:pP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∑(Qi)</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E5E5E5"/>
            <w:vAlign w:val="center"/>
          </w:tcPr>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V*G*P*∑Qi</w:t>
            </w:r>
          </w:p>
        </w:tc>
        <w:tc>
          <w:tcPr>
            <w:tcW w:w="1134" w:type="dxa"/>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K=24,83%</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E5E5E5"/>
            <w:vAlign w:val="center"/>
          </w:tcPr>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CP+S</w:t>
            </w:r>
          </w:p>
        </w:tc>
      </w:tr>
      <w:tr w:rsidR="005F1AC6" w:rsidTr="009D1767">
        <w:tc>
          <w:tcPr>
            <w:tcW w:w="738" w:type="dxa"/>
            <w:vMerge/>
            <w:tcBorders>
              <w:top w:val="nil"/>
              <w:left w:val="single" w:sz="4" w:space="0" w:color="auto"/>
              <w:bottom w:val="single" w:sz="4" w:space="0" w:color="auto"/>
              <w:right w:val="single" w:sz="4" w:space="0" w:color="auto"/>
            </w:tcBorders>
            <w:shd w:val="clear" w:color="auto" w:fill="FABF8F"/>
          </w:tcPr>
          <w:p w:rsidR="005F1AC6" w:rsidRDefault="005F1AC6" w:rsidP="009D1767">
            <w:pPr>
              <w:rPr>
                <w:rFonts w:ascii="Arial" w:hAnsi="Arial" w:cs="Arial"/>
                <w:sz w:val="18"/>
                <w:szCs w:val="18"/>
                <w:lang w:val="x-none" w:eastAsia="x-none"/>
              </w:rPr>
            </w:pPr>
          </w:p>
        </w:tc>
        <w:tc>
          <w:tcPr>
            <w:tcW w:w="1417" w:type="dxa"/>
            <w:vMerge/>
            <w:tcBorders>
              <w:top w:val="nil"/>
              <w:left w:val="single" w:sz="4" w:space="0" w:color="auto"/>
              <w:bottom w:val="single" w:sz="4" w:space="0" w:color="auto"/>
              <w:right w:val="single" w:sz="4" w:space="0" w:color="auto"/>
            </w:tcBorders>
            <w:shd w:val="clear" w:color="auto" w:fill="E5E5E5"/>
          </w:tcPr>
          <w:p w:rsidR="005F1AC6" w:rsidRDefault="005F1AC6" w:rsidP="009D1767">
            <w:pPr>
              <w:rPr>
                <w:rFonts w:ascii="Arial" w:hAnsi="Arial" w:cs="Arial"/>
                <w:sz w:val="18"/>
                <w:szCs w:val="18"/>
                <w:lang w:val="x-none" w:eastAsia="x-none"/>
              </w:rPr>
            </w:pPr>
          </w:p>
        </w:tc>
        <w:tc>
          <w:tcPr>
            <w:tcW w:w="1560" w:type="dxa"/>
            <w:tcBorders>
              <w:top w:val="single" w:sz="4" w:space="0" w:color="auto"/>
              <w:left w:val="single" w:sz="4" w:space="0" w:color="auto"/>
              <w:bottom w:val="single" w:sz="4" w:space="0" w:color="auto"/>
              <w:right w:val="single" w:sz="4" w:space="0" w:color="auto"/>
            </w:tcBorders>
            <w:shd w:val="clear" w:color="auto" w:fill="FABF8F"/>
          </w:tcPr>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&lt;&lt;</w:t>
            </w:r>
            <w:r>
              <w:rPr>
                <w:rFonts w:ascii="Arial" w:hAnsi="Arial" w:cs="Arial"/>
                <w:b/>
                <w:bCs/>
                <w:sz w:val="18"/>
                <w:szCs w:val="18"/>
                <w:lang w:val="x-none" w:eastAsia="x-none"/>
              </w:rPr>
              <w:t>V</w:t>
            </w:r>
            <w:r>
              <w:rPr>
                <w:rFonts w:ascii="Arial" w:hAnsi="Arial" w:cs="Arial"/>
                <w:sz w:val="18"/>
                <w:szCs w:val="18"/>
                <w:lang w:val="x-none" w:eastAsia="x-none"/>
              </w:rPr>
              <w:t>&gt;&gt;</w:t>
            </w:r>
          </w:p>
        </w:tc>
        <w:tc>
          <w:tcPr>
            <w:tcW w:w="1275" w:type="dxa"/>
            <w:tcBorders>
              <w:top w:val="single" w:sz="4" w:space="0" w:color="auto"/>
              <w:left w:val="single" w:sz="4" w:space="0" w:color="auto"/>
              <w:bottom w:val="single" w:sz="4" w:space="0" w:color="auto"/>
              <w:right w:val="single" w:sz="4" w:space="0" w:color="auto"/>
            </w:tcBorders>
            <w:shd w:val="clear" w:color="auto" w:fill="FABF8F"/>
          </w:tcPr>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&lt;&lt;G&gt;&gt;</w:t>
            </w:r>
          </w:p>
        </w:tc>
        <w:tc>
          <w:tcPr>
            <w:tcW w:w="1418" w:type="dxa"/>
            <w:vMerge/>
            <w:tcBorders>
              <w:top w:val="nil"/>
              <w:left w:val="single" w:sz="4" w:space="0" w:color="auto"/>
              <w:bottom w:val="single" w:sz="4" w:space="0" w:color="auto"/>
              <w:right w:val="single" w:sz="4" w:space="0" w:color="auto"/>
            </w:tcBorders>
            <w:shd w:val="clear" w:color="auto" w:fill="FABF8F"/>
          </w:tcPr>
          <w:p w:rsidR="005F1AC6" w:rsidRDefault="005F1AC6" w:rsidP="009D1767">
            <w:pPr>
              <w:rPr>
                <w:rFonts w:ascii="Arial" w:hAnsi="Arial" w:cs="Arial"/>
                <w:sz w:val="18"/>
                <w:szCs w:val="18"/>
                <w:lang w:val="x-none" w:eastAsia="x-none"/>
              </w:rPr>
            </w:pPr>
          </w:p>
        </w:tc>
        <w:tc>
          <w:tcPr>
            <w:tcW w:w="1134" w:type="dxa"/>
            <w:vMerge/>
            <w:tcBorders>
              <w:top w:val="nil"/>
              <w:left w:val="single" w:sz="4" w:space="0" w:color="auto"/>
              <w:bottom w:val="single" w:sz="4" w:space="0" w:color="auto"/>
              <w:right w:val="single" w:sz="4" w:space="0" w:color="auto"/>
            </w:tcBorders>
            <w:shd w:val="clear" w:color="auto" w:fill="E5E5E5"/>
          </w:tcPr>
          <w:p w:rsidR="005F1AC6" w:rsidRDefault="005F1AC6" w:rsidP="009D1767">
            <w:pPr>
              <w:rPr>
                <w:rFonts w:ascii="Arial" w:hAnsi="Arial" w:cs="Arial"/>
                <w:sz w:val="18"/>
                <w:szCs w:val="18"/>
                <w:lang w:val="x-none" w:eastAsia="x-none"/>
              </w:rPr>
            </w:pPr>
          </w:p>
        </w:tc>
        <w:tc>
          <w:tcPr>
            <w:tcW w:w="1134" w:type="dxa"/>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S=CP*K</w:t>
            </w:r>
          </w:p>
        </w:tc>
        <w:tc>
          <w:tcPr>
            <w:tcW w:w="1276" w:type="dxa"/>
            <w:vMerge/>
            <w:tcBorders>
              <w:top w:val="nil"/>
              <w:left w:val="single" w:sz="4" w:space="0" w:color="auto"/>
              <w:bottom w:val="single" w:sz="4" w:space="0" w:color="auto"/>
              <w:right w:val="single" w:sz="4" w:space="0" w:color="auto"/>
            </w:tcBorders>
            <w:shd w:val="clear" w:color="auto" w:fill="E5E5E5"/>
          </w:tcPr>
          <w:p w:rsidR="005F1AC6" w:rsidRDefault="005F1AC6" w:rsidP="009D1767">
            <w:pPr>
              <w:rPr>
                <w:rFonts w:ascii="Arial" w:hAnsi="Arial" w:cs="Arial"/>
                <w:sz w:val="18"/>
                <w:szCs w:val="18"/>
                <w:lang w:val="x-none" w:eastAsia="x-none"/>
              </w:rPr>
            </w:pPr>
          </w:p>
        </w:tc>
      </w:tr>
      <w:tr w:rsidR="005F1AC6" w:rsidTr="009D1767">
        <w:trPr>
          <w:trHeight w:val="284"/>
        </w:trPr>
        <w:tc>
          <w:tcPr>
            <w:tcW w:w="738" w:type="dxa"/>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E.20</w:t>
            </w:r>
          </w:p>
        </w:tc>
        <w:tc>
          <w:tcPr>
            <w:tcW w:w="1417" w:type="dxa"/>
            <w:tcBorders>
              <w:top w:val="single" w:sz="4" w:space="0" w:color="auto"/>
              <w:left w:val="single" w:sz="4" w:space="0" w:color="auto"/>
              <w:bottom w:val="single" w:sz="4" w:space="0" w:color="auto"/>
              <w:right w:val="single" w:sz="4" w:space="0" w:color="auto"/>
            </w:tcBorders>
            <w:shd w:val="clear" w:color="auto" w:fill="E5E5E5"/>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cs="Arial"/>
                <w:sz w:val="18"/>
                <w:szCs w:val="18"/>
                <w:lang w:val="x-none" w:eastAsia="x-none"/>
              </w:rPr>
            </w:pPr>
            <w:r>
              <w:rPr>
                <w:rFonts w:ascii="Arial" w:hAnsi="Arial" w:cs="Arial"/>
                <w:sz w:val="18"/>
                <w:szCs w:val="18"/>
                <w:lang w:val="x-none" w:eastAsia="x-none"/>
              </w:rPr>
              <w:t>EDILIZIA</w:t>
            </w:r>
          </w:p>
        </w:tc>
        <w:tc>
          <w:tcPr>
            <w:tcW w:w="1560" w:type="dxa"/>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Arial" w:hAnsi="Arial" w:cs="Arial"/>
                <w:sz w:val="18"/>
                <w:szCs w:val="18"/>
                <w:lang w:val="x-none" w:eastAsia="x-none"/>
              </w:rPr>
            </w:pPr>
            <w:r>
              <w:rPr>
                <w:rFonts w:ascii="Arial" w:hAnsi="Arial" w:cs="Arial"/>
                <w:sz w:val="18"/>
                <w:szCs w:val="18"/>
                <w:lang w:val="x-none" w:eastAsia="x-none"/>
              </w:rPr>
              <w:t>850.000,00</w:t>
            </w:r>
          </w:p>
        </w:tc>
        <w:tc>
          <w:tcPr>
            <w:tcW w:w="1275" w:type="dxa"/>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0,95</w:t>
            </w:r>
          </w:p>
        </w:tc>
        <w:tc>
          <w:tcPr>
            <w:tcW w:w="1418" w:type="dxa"/>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Arial" w:hAnsi="Arial" w:cs="Arial"/>
                <w:sz w:val="18"/>
                <w:szCs w:val="18"/>
                <w:lang w:val="x-none" w:eastAsia="x-none"/>
              </w:rPr>
            </w:pPr>
            <w:r>
              <w:rPr>
                <w:rFonts w:ascii="Arial" w:hAnsi="Arial" w:cs="Arial"/>
                <w:sz w:val="18"/>
                <w:szCs w:val="18"/>
                <w:lang w:val="x-none" w:eastAsia="x-none"/>
              </w:rPr>
              <w:t>0,1450</w:t>
            </w:r>
          </w:p>
        </w:tc>
        <w:tc>
          <w:tcPr>
            <w:tcW w:w="1134" w:type="dxa"/>
            <w:tcBorders>
              <w:top w:val="single" w:sz="4" w:space="0" w:color="auto"/>
              <w:left w:val="single" w:sz="4" w:space="0" w:color="auto"/>
              <w:bottom w:val="single" w:sz="4" w:space="0" w:color="auto"/>
              <w:right w:val="single" w:sz="4" w:space="0" w:color="auto"/>
            </w:tcBorders>
            <w:shd w:val="clear" w:color="auto" w:fill="E5E5E5"/>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Arial" w:hAnsi="Arial" w:cs="Arial"/>
                <w:sz w:val="18"/>
                <w:szCs w:val="18"/>
                <w:lang w:val="x-none" w:eastAsia="x-none"/>
              </w:rPr>
            </w:pPr>
            <w:r>
              <w:rPr>
                <w:rFonts w:ascii="Arial" w:hAnsi="Arial" w:cs="Arial"/>
                <w:sz w:val="18"/>
                <w:szCs w:val="18"/>
                <w:lang w:val="x-none" w:eastAsia="x-none"/>
              </w:rPr>
              <w:t>8.487,05</w:t>
            </w:r>
          </w:p>
        </w:tc>
        <w:tc>
          <w:tcPr>
            <w:tcW w:w="1134" w:type="dxa"/>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Arial" w:hAnsi="Arial" w:cs="Arial"/>
                <w:sz w:val="18"/>
                <w:szCs w:val="18"/>
                <w:lang w:val="x-none" w:eastAsia="x-none"/>
              </w:rPr>
            </w:pPr>
            <w:r>
              <w:rPr>
                <w:rFonts w:ascii="Arial" w:hAnsi="Arial" w:cs="Arial"/>
                <w:sz w:val="18"/>
                <w:szCs w:val="18"/>
                <w:lang w:val="x-none" w:eastAsia="x-none"/>
              </w:rPr>
              <w:t>2.107,71</w:t>
            </w:r>
          </w:p>
        </w:tc>
        <w:tc>
          <w:tcPr>
            <w:tcW w:w="1276" w:type="dxa"/>
            <w:tcBorders>
              <w:top w:val="single" w:sz="4" w:space="0" w:color="auto"/>
              <w:left w:val="single" w:sz="4" w:space="0" w:color="auto"/>
              <w:bottom w:val="single" w:sz="4" w:space="0" w:color="auto"/>
              <w:right w:val="single" w:sz="4" w:space="0" w:color="auto"/>
            </w:tcBorders>
            <w:shd w:val="clear" w:color="auto" w:fill="E5E5E5"/>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Arial" w:hAnsi="Arial" w:cs="Arial"/>
                <w:sz w:val="18"/>
                <w:szCs w:val="18"/>
                <w:lang w:val="x-none" w:eastAsia="x-none"/>
              </w:rPr>
            </w:pPr>
            <w:r>
              <w:rPr>
                <w:rFonts w:ascii="Arial" w:hAnsi="Arial" w:cs="Arial"/>
                <w:sz w:val="18"/>
                <w:szCs w:val="18"/>
                <w:lang w:val="x-none" w:eastAsia="x-none"/>
              </w:rPr>
              <w:t>10.594,76</w:t>
            </w:r>
          </w:p>
        </w:tc>
      </w:tr>
      <w:tr w:rsidR="005F1AC6" w:rsidTr="009D1767">
        <w:trPr>
          <w:trHeight w:val="284"/>
        </w:trPr>
        <w:tc>
          <w:tcPr>
            <w:tcW w:w="738" w:type="dxa"/>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IA.03</w:t>
            </w:r>
          </w:p>
        </w:tc>
        <w:tc>
          <w:tcPr>
            <w:tcW w:w="1417" w:type="dxa"/>
            <w:tcBorders>
              <w:top w:val="single" w:sz="4" w:space="0" w:color="auto"/>
              <w:left w:val="single" w:sz="4" w:space="0" w:color="auto"/>
              <w:bottom w:val="single" w:sz="4" w:space="0" w:color="auto"/>
              <w:right w:val="single" w:sz="4" w:space="0" w:color="auto"/>
            </w:tcBorders>
            <w:shd w:val="clear" w:color="auto" w:fill="E5E5E5"/>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cs="Arial"/>
                <w:sz w:val="18"/>
                <w:szCs w:val="18"/>
                <w:lang w:val="x-none" w:eastAsia="x-none"/>
              </w:rPr>
            </w:pPr>
            <w:r>
              <w:rPr>
                <w:rFonts w:ascii="Arial" w:hAnsi="Arial" w:cs="Arial"/>
                <w:sz w:val="18"/>
                <w:szCs w:val="18"/>
                <w:lang w:val="x-none" w:eastAsia="x-none"/>
              </w:rPr>
              <w:t>IMPIANTI</w:t>
            </w:r>
          </w:p>
        </w:tc>
        <w:tc>
          <w:tcPr>
            <w:tcW w:w="1560" w:type="dxa"/>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Arial" w:hAnsi="Arial" w:cs="Arial"/>
                <w:sz w:val="18"/>
                <w:szCs w:val="18"/>
                <w:lang w:val="x-none" w:eastAsia="x-none"/>
              </w:rPr>
            </w:pPr>
            <w:r>
              <w:rPr>
                <w:rFonts w:ascii="Arial" w:hAnsi="Arial" w:cs="Arial"/>
                <w:sz w:val="18"/>
                <w:szCs w:val="18"/>
                <w:lang w:val="x-none" w:eastAsia="x-none"/>
              </w:rPr>
              <w:t>265.000,00</w:t>
            </w:r>
          </w:p>
        </w:tc>
        <w:tc>
          <w:tcPr>
            <w:tcW w:w="1275" w:type="dxa"/>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1,15</w:t>
            </w:r>
          </w:p>
        </w:tc>
        <w:tc>
          <w:tcPr>
            <w:tcW w:w="1418" w:type="dxa"/>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Arial" w:hAnsi="Arial" w:cs="Arial"/>
                <w:sz w:val="18"/>
                <w:szCs w:val="18"/>
                <w:lang w:val="x-none" w:eastAsia="x-none"/>
              </w:rPr>
            </w:pPr>
            <w:r>
              <w:rPr>
                <w:rFonts w:ascii="Arial" w:hAnsi="Arial" w:cs="Arial"/>
                <w:sz w:val="18"/>
                <w:szCs w:val="18"/>
                <w:lang w:val="x-none" w:eastAsia="x-none"/>
              </w:rPr>
              <w:t>0,1450</w:t>
            </w:r>
          </w:p>
        </w:tc>
        <w:tc>
          <w:tcPr>
            <w:tcW w:w="1134" w:type="dxa"/>
            <w:tcBorders>
              <w:top w:val="single" w:sz="4" w:space="0" w:color="auto"/>
              <w:left w:val="single" w:sz="4" w:space="0" w:color="auto"/>
              <w:bottom w:val="single" w:sz="4" w:space="0" w:color="auto"/>
              <w:right w:val="single" w:sz="4" w:space="0" w:color="auto"/>
            </w:tcBorders>
            <w:shd w:val="clear" w:color="auto" w:fill="E5E5E5"/>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Arial" w:hAnsi="Arial" w:cs="Arial"/>
                <w:sz w:val="18"/>
                <w:szCs w:val="18"/>
                <w:lang w:val="x-none" w:eastAsia="x-none"/>
              </w:rPr>
            </w:pPr>
            <w:r>
              <w:rPr>
                <w:rFonts w:ascii="Arial" w:hAnsi="Arial" w:cs="Arial"/>
                <w:sz w:val="18"/>
                <w:szCs w:val="18"/>
                <w:lang w:val="x-none" w:eastAsia="x-none"/>
              </w:rPr>
              <w:t>4.318,02</w:t>
            </w:r>
          </w:p>
        </w:tc>
        <w:tc>
          <w:tcPr>
            <w:tcW w:w="1134" w:type="dxa"/>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Arial" w:hAnsi="Arial" w:cs="Arial"/>
                <w:sz w:val="18"/>
                <w:szCs w:val="18"/>
                <w:lang w:val="x-none" w:eastAsia="x-none"/>
              </w:rPr>
            </w:pPr>
            <w:r>
              <w:rPr>
                <w:rFonts w:ascii="Arial" w:hAnsi="Arial" w:cs="Arial"/>
                <w:sz w:val="18"/>
                <w:szCs w:val="18"/>
                <w:lang w:val="x-none" w:eastAsia="x-none"/>
              </w:rPr>
              <w:t>1.072,35</w:t>
            </w:r>
          </w:p>
        </w:tc>
        <w:tc>
          <w:tcPr>
            <w:tcW w:w="1276" w:type="dxa"/>
            <w:tcBorders>
              <w:top w:val="single" w:sz="4" w:space="0" w:color="auto"/>
              <w:left w:val="single" w:sz="4" w:space="0" w:color="auto"/>
              <w:bottom w:val="single" w:sz="4" w:space="0" w:color="auto"/>
              <w:right w:val="single" w:sz="4" w:space="0" w:color="auto"/>
            </w:tcBorders>
            <w:shd w:val="clear" w:color="auto" w:fill="E5E5E5"/>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Arial" w:hAnsi="Arial" w:cs="Arial"/>
                <w:sz w:val="18"/>
                <w:szCs w:val="18"/>
                <w:lang w:val="x-none" w:eastAsia="x-none"/>
              </w:rPr>
            </w:pPr>
            <w:r>
              <w:rPr>
                <w:rFonts w:ascii="Arial" w:hAnsi="Arial" w:cs="Arial"/>
                <w:sz w:val="18"/>
                <w:szCs w:val="18"/>
                <w:lang w:val="x-none" w:eastAsia="x-none"/>
              </w:rPr>
              <w:t>5.390,37</w:t>
            </w:r>
          </w:p>
        </w:tc>
      </w:tr>
      <w:tr w:rsidR="005F1AC6" w:rsidTr="009D1767">
        <w:trPr>
          <w:trHeight w:val="284"/>
        </w:trPr>
        <w:tc>
          <w:tcPr>
            <w:tcW w:w="738" w:type="dxa"/>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IA.01</w:t>
            </w:r>
          </w:p>
        </w:tc>
        <w:tc>
          <w:tcPr>
            <w:tcW w:w="1417" w:type="dxa"/>
            <w:tcBorders>
              <w:top w:val="single" w:sz="4" w:space="0" w:color="auto"/>
              <w:left w:val="single" w:sz="4" w:space="0" w:color="auto"/>
              <w:bottom w:val="single" w:sz="4" w:space="0" w:color="auto"/>
              <w:right w:val="single" w:sz="4" w:space="0" w:color="auto"/>
            </w:tcBorders>
            <w:shd w:val="clear" w:color="auto" w:fill="E5E5E5"/>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cs="Arial"/>
                <w:sz w:val="18"/>
                <w:szCs w:val="18"/>
                <w:lang w:val="x-none" w:eastAsia="x-none"/>
              </w:rPr>
            </w:pPr>
            <w:r>
              <w:rPr>
                <w:rFonts w:ascii="Arial" w:hAnsi="Arial" w:cs="Arial"/>
                <w:sz w:val="18"/>
                <w:szCs w:val="18"/>
                <w:lang w:val="x-none" w:eastAsia="x-none"/>
              </w:rPr>
              <w:t>IMPIANTI</w:t>
            </w:r>
          </w:p>
        </w:tc>
        <w:tc>
          <w:tcPr>
            <w:tcW w:w="1560" w:type="dxa"/>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Arial" w:hAnsi="Arial" w:cs="Arial"/>
                <w:sz w:val="18"/>
                <w:szCs w:val="18"/>
                <w:lang w:val="x-none" w:eastAsia="x-none"/>
              </w:rPr>
            </w:pPr>
            <w:r>
              <w:rPr>
                <w:rFonts w:ascii="Arial" w:hAnsi="Arial" w:cs="Arial"/>
                <w:sz w:val="18"/>
                <w:szCs w:val="18"/>
                <w:lang w:val="x-none" w:eastAsia="x-none"/>
              </w:rPr>
              <w:t>150.000,00</w:t>
            </w:r>
          </w:p>
        </w:tc>
        <w:tc>
          <w:tcPr>
            <w:tcW w:w="1275" w:type="dxa"/>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0,75</w:t>
            </w:r>
          </w:p>
        </w:tc>
        <w:tc>
          <w:tcPr>
            <w:tcW w:w="1418" w:type="dxa"/>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Arial" w:hAnsi="Arial" w:cs="Arial"/>
                <w:sz w:val="18"/>
                <w:szCs w:val="18"/>
                <w:lang w:val="x-none" w:eastAsia="x-none"/>
              </w:rPr>
            </w:pPr>
            <w:r>
              <w:rPr>
                <w:rFonts w:ascii="Arial" w:hAnsi="Arial" w:cs="Arial"/>
                <w:sz w:val="18"/>
                <w:szCs w:val="18"/>
                <w:lang w:val="x-none" w:eastAsia="x-none"/>
              </w:rPr>
              <w:t>0,1450</w:t>
            </w:r>
          </w:p>
        </w:tc>
        <w:tc>
          <w:tcPr>
            <w:tcW w:w="1134" w:type="dxa"/>
            <w:tcBorders>
              <w:top w:val="single" w:sz="4" w:space="0" w:color="auto"/>
              <w:left w:val="single" w:sz="4" w:space="0" w:color="auto"/>
              <w:bottom w:val="single" w:sz="4" w:space="0" w:color="auto"/>
              <w:right w:val="single" w:sz="4" w:space="0" w:color="auto"/>
            </w:tcBorders>
            <w:shd w:val="clear" w:color="auto" w:fill="E5E5E5"/>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Arial" w:hAnsi="Arial" w:cs="Arial"/>
                <w:sz w:val="18"/>
                <w:szCs w:val="18"/>
                <w:lang w:val="x-none" w:eastAsia="x-none"/>
              </w:rPr>
            </w:pPr>
            <w:r>
              <w:rPr>
                <w:rFonts w:ascii="Arial" w:hAnsi="Arial" w:cs="Arial"/>
                <w:sz w:val="18"/>
                <w:szCs w:val="18"/>
                <w:lang w:val="x-none" w:eastAsia="x-none"/>
              </w:rPr>
              <w:t>1.876,40</w:t>
            </w:r>
          </w:p>
        </w:tc>
        <w:tc>
          <w:tcPr>
            <w:tcW w:w="1134" w:type="dxa"/>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Arial" w:hAnsi="Arial" w:cs="Arial"/>
                <w:sz w:val="18"/>
                <w:szCs w:val="18"/>
                <w:lang w:val="x-none" w:eastAsia="x-none"/>
              </w:rPr>
            </w:pPr>
            <w:r>
              <w:rPr>
                <w:rFonts w:ascii="Arial" w:hAnsi="Arial" w:cs="Arial"/>
                <w:sz w:val="18"/>
                <w:szCs w:val="18"/>
                <w:lang w:val="x-none" w:eastAsia="x-none"/>
              </w:rPr>
              <w:t>465,99</w:t>
            </w:r>
          </w:p>
        </w:tc>
        <w:tc>
          <w:tcPr>
            <w:tcW w:w="1276" w:type="dxa"/>
            <w:tcBorders>
              <w:top w:val="single" w:sz="4" w:space="0" w:color="auto"/>
              <w:left w:val="single" w:sz="4" w:space="0" w:color="auto"/>
              <w:bottom w:val="single" w:sz="4" w:space="0" w:color="auto"/>
              <w:right w:val="single" w:sz="4" w:space="0" w:color="auto"/>
            </w:tcBorders>
            <w:shd w:val="clear" w:color="auto" w:fill="E5E5E5"/>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Arial" w:hAnsi="Arial" w:cs="Arial"/>
                <w:sz w:val="18"/>
                <w:szCs w:val="18"/>
                <w:lang w:val="x-none" w:eastAsia="x-none"/>
              </w:rPr>
            </w:pPr>
            <w:r>
              <w:rPr>
                <w:rFonts w:ascii="Arial" w:hAnsi="Arial" w:cs="Arial"/>
                <w:sz w:val="18"/>
                <w:szCs w:val="18"/>
                <w:lang w:val="x-none" w:eastAsia="x-none"/>
              </w:rPr>
              <w:t>2.342,39</w:t>
            </w:r>
          </w:p>
        </w:tc>
      </w:tr>
    </w:tbl>
    <w:p w:rsidR="005F1AC6" w:rsidRPr="00C36C25" w:rsidRDefault="005F1AC6" w:rsidP="005F1AC6">
      <w:pPr>
        <w:rPr>
          <w:rFonts w:ascii="Arial" w:hAnsi="Arial" w:cs="Arial"/>
          <w:lang w:eastAsia="x-none"/>
        </w:rPr>
      </w:pPr>
    </w:p>
    <w:tbl>
      <w:tblPr>
        <w:tblW w:w="9952" w:type="dxa"/>
        <w:tblInd w:w="108" w:type="dxa"/>
        <w:tblLayout w:type="fixed"/>
        <w:tblLook w:val="0000" w:firstRow="0" w:lastRow="0" w:firstColumn="0" w:lastColumn="0" w:noHBand="0" w:noVBand="0"/>
      </w:tblPr>
      <w:tblGrid>
        <w:gridCol w:w="738"/>
        <w:gridCol w:w="1417"/>
        <w:gridCol w:w="1560"/>
        <w:gridCol w:w="1275"/>
        <w:gridCol w:w="1418"/>
        <w:gridCol w:w="1134"/>
        <w:gridCol w:w="1134"/>
        <w:gridCol w:w="1276"/>
      </w:tblGrid>
      <w:tr w:rsidR="005F1AC6" w:rsidTr="009D1767">
        <w:trPr>
          <w:trHeight w:val="454"/>
        </w:trPr>
        <w:tc>
          <w:tcPr>
            <w:tcW w:w="9952" w:type="dxa"/>
            <w:gridSpan w:val="8"/>
            <w:tcBorders>
              <w:top w:val="single" w:sz="4" w:space="0" w:color="auto"/>
              <w:left w:val="single" w:sz="4" w:space="0" w:color="auto"/>
              <w:bottom w:val="single" w:sz="4" w:space="0" w:color="auto"/>
              <w:right w:val="single" w:sz="4" w:space="0" w:color="auto"/>
            </w:tcBorders>
            <w:shd w:val="clear" w:color="auto" w:fill="4B7AB3"/>
            <w:vAlign w:val="center"/>
          </w:tcPr>
          <w:p w:rsidR="005F1AC6" w:rsidRDefault="001B40F8" w:rsidP="009D1767">
            <w:pPr>
              <w:rPr>
                <w:rFonts w:ascii="Arial" w:hAnsi="Arial" w:cs="Arial"/>
                <w:b/>
                <w:bCs/>
                <w:color w:val="FFFFFF"/>
                <w:lang w:val="x-none" w:eastAsia="x-none"/>
              </w:rPr>
            </w:pPr>
            <w:r>
              <w:rPr>
                <w:rFonts w:ascii="Arial" w:hAnsi="Arial" w:cs="Arial"/>
                <w:b/>
                <w:bCs/>
                <w:color w:val="FFFFFF"/>
                <w:lang w:eastAsia="x-none"/>
              </w:rPr>
              <w:t>2</w:t>
            </w:r>
            <w:r w:rsidR="005F1AC6">
              <w:rPr>
                <w:rFonts w:ascii="Arial" w:hAnsi="Arial" w:cs="Arial"/>
                <w:b/>
                <w:bCs/>
                <w:color w:val="FFFFFF"/>
                <w:lang w:val="x-none" w:eastAsia="x-none"/>
              </w:rPr>
              <w:t>) PROGETTAZIONE DEFINITIVA</w:t>
            </w:r>
          </w:p>
        </w:tc>
      </w:tr>
      <w:tr w:rsidR="005F1AC6" w:rsidTr="009D1767">
        <w:tc>
          <w:tcPr>
            <w:tcW w:w="738" w:type="dxa"/>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ID.</w:t>
            </w:r>
          </w:p>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Opere</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5E5E5"/>
            <w:vAlign w:val="center"/>
          </w:tcPr>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CATEGORIE D'OPERA</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 xml:space="preserve">COSTI </w:t>
            </w:r>
          </w:p>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Singole Categorie</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6"/>
                <w:szCs w:val="16"/>
                <w:lang w:val="x-none" w:eastAsia="x-none"/>
              </w:rPr>
            </w:pPr>
            <w:r>
              <w:rPr>
                <w:rFonts w:ascii="Arial" w:hAnsi="Arial" w:cs="Arial"/>
                <w:sz w:val="16"/>
                <w:szCs w:val="16"/>
                <w:lang w:val="x-none" w:eastAsia="x-none"/>
              </w:rPr>
              <w:t>Gradi di Complessità</w:t>
            </w:r>
          </w:p>
        </w:tc>
        <w:tc>
          <w:tcPr>
            <w:tcW w:w="1418" w:type="dxa"/>
            <w:tcBorders>
              <w:top w:val="single" w:sz="4" w:space="0" w:color="auto"/>
              <w:left w:val="single" w:sz="4" w:space="0" w:color="auto"/>
              <w:bottom w:val="single" w:sz="4" w:space="0" w:color="auto"/>
              <w:right w:val="single" w:sz="4" w:space="0" w:color="auto"/>
            </w:tcBorders>
            <w:shd w:val="clear" w:color="auto" w:fill="FABF8F"/>
          </w:tcPr>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Sommatorie</w:t>
            </w:r>
          </w:p>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Parametri</w:t>
            </w:r>
          </w:p>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Prestazioni</w:t>
            </w:r>
          </w:p>
        </w:tc>
        <w:tc>
          <w:tcPr>
            <w:tcW w:w="1134" w:type="dxa"/>
            <w:tcBorders>
              <w:top w:val="single" w:sz="4" w:space="0" w:color="auto"/>
              <w:left w:val="single" w:sz="4" w:space="0" w:color="auto"/>
              <w:bottom w:val="single" w:sz="4" w:space="0" w:color="auto"/>
              <w:right w:val="single" w:sz="4" w:space="0" w:color="auto"/>
            </w:tcBorders>
            <w:shd w:val="clear" w:color="auto" w:fill="E5E5E5"/>
            <w:vAlign w:val="center"/>
          </w:tcPr>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Compensi</w:t>
            </w:r>
          </w:p>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&lt;&lt;CP&gt;&gt;</w:t>
            </w:r>
          </w:p>
        </w:tc>
        <w:tc>
          <w:tcPr>
            <w:tcW w:w="1134" w:type="dxa"/>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Spese ed</w:t>
            </w:r>
          </w:p>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Oneri accessori</w:t>
            </w:r>
          </w:p>
        </w:tc>
        <w:tc>
          <w:tcPr>
            <w:tcW w:w="1276" w:type="dxa"/>
            <w:tcBorders>
              <w:top w:val="single" w:sz="4" w:space="0" w:color="auto"/>
              <w:left w:val="single" w:sz="4" w:space="0" w:color="auto"/>
              <w:bottom w:val="single" w:sz="4" w:space="0" w:color="auto"/>
              <w:right w:val="single" w:sz="4" w:space="0" w:color="auto"/>
            </w:tcBorders>
            <w:shd w:val="clear" w:color="auto" w:fill="E5E5E5"/>
            <w:vAlign w:val="center"/>
          </w:tcPr>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Corrispettivi</w:t>
            </w:r>
          </w:p>
        </w:tc>
      </w:tr>
      <w:tr w:rsidR="005F1AC6" w:rsidTr="009D1767">
        <w:tc>
          <w:tcPr>
            <w:tcW w:w="738" w:type="dxa"/>
            <w:vMerge/>
            <w:tcBorders>
              <w:top w:val="nil"/>
              <w:left w:val="single" w:sz="4" w:space="0" w:color="auto"/>
              <w:bottom w:val="single" w:sz="4" w:space="0" w:color="auto"/>
              <w:right w:val="single" w:sz="4" w:space="0" w:color="auto"/>
            </w:tcBorders>
            <w:shd w:val="clear" w:color="auto" w:fill="FABF8F"/>
          </w:tcPr>
          <w:p w:rsidR="005F1AC6" w:rsidRDefault="005F1AC6" w:rsidP="009D1767">
            <w:pPr>
              <w:rPr>
                <w:rFonts w:ascii="Arial" w:hAnsi="Arial" w:cs="Arial"/>
                <w:sz w:val="18"/>
                <w:szCs w:val="18"/>
                <w:lang w:val="x-none" w:eastAsia="x-none"/>
              </w:rPr>
            </w:pPr>
          </w:p>
        </w:tc>
        <w:tc>
          <w:tcPr>
            <w:tcW w:w="1417" w:type="dxa"/>
            <w:vMerge/>
            <w:tcBorders>
              <w:top w:val="nil"/>
              <w:left w:val="single" w:sz="4" w:space="0" w:color="auto"/>
              <w:bottom w:val="single" w:sz="4" w:space="0" w:color="auto"/>
              <w:right w:val="single" w:sz="4" w:space="0" w:color="auto"/>
            </w:tcBorders>
            <w:shd w:val="clear" w:color="auto" w:fill="E5E5E5"/>
          </w:tcPr>
          <w:p w:rsidR="005F1AC6" w:rsidRDefault="005F1AC6" w:rsidP="009D1767">
            <w:pPr>
              <w:rPr>
                <w:rFonts w:ascii="Arial" w:hAnsi="Arial" w:cs="Arial"/>
                <w:sz w:val="18"/>
                <w:szCs w:val="18"/>
                <w:lang w:val="x-none" w:eastAsia="x-none"/>
              </w:rPr>
            </w:pPr>
          </w:p>
        </w:tc>
        <w:tc>
          <w:tcPr>
            <w:tcW w:w="1560" w:type="dxa"/>
            <w:vMerge/>
            <w:tcBorders>
              <w:top w:val="nil"/>
              <w:left w:val="single" w:sz="4" w:space="0" w:color="auto"/>
              <w:bottom w:val="single" w:sz="4" w:space="0" w:color="auto"/>
              <w:right w:val="single" w:sz="4" w:space="0" w:color="auto"/>
            </w:tcBorders>
            <w:shd w:val="clear" w:color="auto" w:fill="FABF8F"/>
          </w:tcPr>
          <w:p w:rsidR="005F1AC6" w:rsidRDefault="005F1AC6" w:rsidP="009D1767">
            <w:pPr>
              <w:rPr>
                <w:rFonts w:ascii="Arial" w:hAnsi="Arial" w:cs="Arial"/>
                <w:sz w:val="18"/>
                <w:szCs w:val="18"/>
                <w:lang w:val="x-none" w:eastAsia="x-none"/>
              </w:rPr>
            </w:pPr>
          </w:p>
        </w:tc>
        <w:tc>
          <w:tcPr>
            <w:tcW w:w="1275" w:type="dxa"/>
            <w:vMerge/>
            <w:tcBorders>
              <w:top w:val="nil"/>
              <w:left w:val="single" w:sz="4" w:space="0" w:color="auto"/>
              <w:bottom w:val="single" w:sz="4" w:space="0" w:color="auto"/>
              <w:right w:val="single" w:sz="4" w:space="0" w:color="auto"/>
            </w:tcBorders>
            <w:shd w:val="clear" w:color="auto" w:fill="FABF8F"/>
          </w:tcPr>
          <w:p w:rsidR="005F1AC6" w:rsidRDefault="005F1AC6" w:rsidP="009D1767">
            <w:pPr>
              <w:rPr>
                <w:rFonts w:ascii="Arial" w:hAnsi="Arial" w:cs="Arial"/>
                <w:sz w:val="18"/>
                <w:szCs w:val="18"/>
                <w:lang w:val="x-none" w:eastAsia="x-none"/>
              </w:rPr>
            </w:pP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∑(Qi)</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E5E5E5"/>
            <w:vAlign w:val="center"/>
          </w:tcPr>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V*G*P*∑Qi</w:t>
            </w:r>
          </w:p>
        </w:tc>
        <w:tc>
          <w:tcPr>
            <w:tcW w:w="1134" w:type="dxa"/>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K=24,83%</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E5E5E5"/>
            <w:vAlign w:val="center"/>
          </w:tcPr>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CP+S</w:t>
            </w:r>
          </w:p>
        </w:tc>
      </w:tr>
      <w:tr w:rsidR="005F1AC6" w:rsidTr="009D1767">
        <w:tc>
          <w:tcPr>
            <w:tcW w:w="738" w:type="dxa"/>
            <w:vMerge/>
            <w:tcBorders>
              <w:top w:val="nil"/>
              <w:left w:val="single" w:sz="4" w:space="0" w:color="auto"/>
              <w:bottom w:val="single" w:sz="4" w:space="0" w:color="auto"/>
              <w:right w:val="single" w:sz="4" w:space="0" w:color="auto"/>
            </w:tcBorders>
            <w:shd w:val="clear" w:color="auto" w:fill="FABF8F"/>
          </w:tcPr>
          <w:p w:rsidR="005F1AC6" w:rsidRDefault="005F1AC6" w:rsidP="009D1767">
            <w:pPr>
              <w:rPr>
                <w:rFonts w:ascii="Arial" w:hAnsi="Arial" w:cs="Arial"/>
                <w:sz w:val="18"/>
                <w:szCs w:val="18"/>
                <w:lang w:val="x-none" w:eastAsia="x-none"/>
              </w:rPr>
            </w:pPr>
          </w:p>
        </w:tc>
        <w:tc>
          <w:tcPr>
            <w:tcW w:w="1417" w:type="dxa"/>
            <w:vMerge/>
            <w:tcBorders>
              <w:top w:val="nil"/>
              <w:left w:val="single" w:sz="4" w:space="0" w:color="auto"/>
              <w:bottom w:val="single" w:sz="4" w:space="0" w:color="auto"/>
              <w:right w:val="single" w:sz="4" w:space="0" w:color="auto"/>
            </w:tcBorders>
            <w:shd w:val="clear" w:color="auto" w:fill="E5E5E5"/>
          </w:tcPr>
          <w:p w:rsidR="005F1AC6" w:rsidRDefault="005F1AC6" w:rsidP="009D1767">
            <w:pPr>
              <w:rPr>
                <w:rFonts w:ascii="Arial" w:hAnsi="Arial" w:cs="Arial"/>
                <w:sz w:val="18"/>
                <w:szCs w:val="18"/>
                <w:lang w:val="x-none" w:eastAsia="x-none"/>
              </w:rPr>
            </w:pPr>
          </w:p>
        </w:tc>
        <w:tc>
          <w:tcPr>
            <w:tcW w:w="1560" w:type="dxa"/>
            <w:tcBorders>
              <w:top w:val="single" w:sz="4" w:space="0" w:color="auto"/>
              <w:left w:val="single" w:sz="4" w:space="0" w:color="auto"/>
              <w:bottom w:val="single" w:sz="4" w:space="0" w:color="auto"/>
              <w:right w:val="single" w:sz="4" w:space="0" w:color="auto"/>
            </w:tcBorders>
            <w:shd w:val="clear" w:color="auto" w:fill="FABF8F"/>
          </w:tcPr>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&lt;&lt;</w:t>
            </w:r>
            <w:r>
              <w:rPr>
                <w:rFonts w:ascii="Arial" w:hAnsi="Arial" w:cs="Arial"/>
                <w:b/>
                <w:bCs/>
                <w:sz w:val="18"/>
                <w:szCs w:val="18"/>
                <w:lang w:val="x-none" w:eastAsia="x-none"/>
              </w:rPr>
              <w:t>V</w:t>
            </w:r>
            <w:r>
              <w:rPr>
                <w:rFonts w:ascii="Arial" w:hAnsi="Arial" w:cs="Arial"/>
                <w:sz w:val="18"/>
                <w:szCs w:val="18"/>
                <w:lang w:val="x-none" w:eastAsia="x-none"/>
              </w:rPr>
              <w:t>&gt;&gt;</w:t>
            </w:r>
          </w:p>
        </w:tc>
        <w:tc>
          <w:tcPr>
            <w:tcW w:w="1275" w:type="dxa"/>
            <w:tcBorders>
              <w:top w:val="single" w:sz="4" w:space="0" w:color="auto"/>
              <w:left w:val="single" w:sz="4" w:space="0" w:color="auto"/>
              <w:bottom w:val="single" w:sz="4" w:space="0" w:color="auto"/>
              <w:right w:val="single" w:sz="4" w:space="0" w:color="auto"/>
            </w:tcBorders>
            <w:shd w:val="clear" w:color="auto" w:fill="FABF8F"/>
          </w:tcPr>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&lt;&lt;G&gt;&gt;</w:t>
            </w:r>
          </w:p>
        </w:tc>
        <w:tc>
          <w:tcPr>
            <w:tcW w:w="1418" w:type="dxa"/>
            <w:vMerge/>
            <w:tcBorders>
              <w:top w:val="nil"/>
              <w:left w:val="single" w:sz="4" w:space="0" w:color="auto"/>
              <w:bottom w:val="single" w:sz="4" w:space="0" w:color="auto"/>
              <w:right w:val="single" w:sz="4" w:space="0" w:color="auto"/>
            </w:tcBorders>
            <w:shd w:val="clear" w:color="auto" w:fill="FABF8F"/>
          </w:tcPr>
          <w:p w:rsidR="005F1AC6" w:rsidRDefault="005F1AC6" w:rsidP="009D1767">
            <w:pPr>
              <w:rPr>
                <w:rFonts w:ascii="Arial" w:hAnsi="Arial" w:cs="Arial"/>
                <w:sz w:val="18"/>
                <w:szCs w:val="18"/>
                <w:lang w:val="x-none" w:eastAsia="x-none"/>
              </w:rPr>
            </w:pPr>
          </w:p>
        </w:tc>
        <w:tc>
          <w:tcPr>
            <w:tcW w:w="1134" w:type="dxa"/>
            <w:vMerge/>
            <w:tcBorders>
              <w:top w:val="nil"/>
              <w:left w:val="single" w:sz="4" w:space="0" w:color="auto"/>
              <w:bottom w:val="single" w:sz="4" w:space="0" w:color="auto"/>
              <w:right w:val="single" w:sz="4" w:space="0" w:color="auto"/>
            </w:tcBorders>
            <w:shd w:val="clear" w:color="auto" w:fill="E5E5E5"/>
          </w:tcPr>
          <w:p w:rsidR="005F1AC6" w:rsidRDefault="005F1AC6" w:rsidP="009D1767">
            <w:pPr>
              <w:rPr>
                <w:rFonts w:ascii="Arial" w:hAnsi="Arial" w:cs="Arial"/>
                <w:sz w:val="18"/>
                <w:szCs w:val="18"/>
                <w:lang w:val="x-none" w:eastAsia="x-none"/>
              </w:rPr>
            </w:pPr>
          </w:p>
        </w:tc>
        <w:tc>
          <w:tcPr>
            <w:tcW w:w="1134" w:type="dxa"/>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S=CP*K</w:t>
            </w:r>
          </w:p>
        </w:tc>
        <w:tc>
          <w:tcPr>
            <w:tcW w:w="1276" w:type="dxa"/>
            <w:vMerge/>
            <w:tcBorders>
              <w:top w:val="nil"/>
              <w:left w:val="single" w:sz="4" w:space="0" w:color="auto"/>
              <w:bottom w:val="single" w:sz="4" w:space="0" w:color="auto"/>
              <w:right w:val="single" w:sz="4" w:space="0" w:color="auto"/>
            </w:tcBorders>
            <w:shd w:val="clear" w:color="auto" w:fill="E5E5E5"/>
          </w:tcPr>
          <w:p w:rsidR="005F1AC6" w:rsidRDefault="005F1AC6" w:rsidP="009D1767">
            <w:pPr>
              <w:rPr>
                <w:rFonts w:ascii="Arial" w:hAnsi="Arial" w:cs="Arial"/>
                <w:sz w:val="18"/>
                <w:szCs w:val="18"/>
                <w:lang w:val="x-none" w:eastAsia="x-none"/>
              </w:rPr>
            </w:pPr>
          </w:p>
        </w:tc>
      </w:tr>
      <w:tr w:rsidR="005F1AC6" w:rsidTr="009D1767">
        <w:trPr>
          <w:trHeight w:val="284"/>
        </w:trPr>
        <w:tc>
          <w:tcPr>
            <w:tcW w:w="738" w:type="dxa"/>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E.20</w:t>
            </w:r>
          </w:p>
        </w:tc>
        <w:tc>
          <w:tcPr>
            <w:tcW w:w="1417" w:type="dxa"/>
            <w:tcBorders>
              <w:top w:val="single" w:sz="4" w:space="0" w:color="auto"/>
              <w:left w:val="single" w:sz="4" w:space="0" w:color="auto"/>
              <w:bottom w:val="single" w:sz="4" w:space="0" w:color="auto"/>
              <w:right w:val="single" w:sz="4" w:space="0" w:color="auto"/>
            </w:tcBorders>
            <w:shd w:val="clear" w:color="auto" w:fill="E5E5E5"/>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cs="Arial"/>
                <w:sz w:val="18"/>
                <w:szCs w:val="18"/>
                <w:lang w:val="x-none" w:eastAsia="x-none"/>
              </w:rPr>
            </w:pPr>
            <w:r>
              <w:rPr>
                <w:rFonts w:ascii="Arial" w:hAnsi="Arial" w:cs="Arial"/>
                <w:sz w:val="18"/>
                <w:szCs w:val="18"/>
                <w:lang w:val="x-none" w:eastAsia="x-none"/>
              </w:rPr>
              <w:t>EDILIZIA</w:t>
            </w:r>
          </w:p>
        </w:tc>
        <w:tc>
          <w:tcPr>
            <w:tcW w:w="1560" w:type="dxa"/>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Arial" w:hAnsi="Arial" w:cs="Arial"/>
                <w:sz w:val="18"/>
                <w:szCs w:val="18"/>
                <w:lang w:val="x-none" w:eastAsia="x-none"/>
              </w:rPr>
            </w:pPr>
            <w:r>
              <w:rPr>
                <w:rFonts w:ascii="Arial" w:hAnsi="Arial" w:cs="Arial"/>
                <w:sz w:val="18"/>
                <w:szCs w:val="18"/>
                <w:lang w:val="x-none" w:eastAsia="x-none"/>
              </w:rPr>
              <w:t>850.000,00</w:t>
            </w:r>
          </w:p>
        </w:tc>
        <w:tc>
          <w:tcPr>
            <w:tcW w:w="1275" w:type="dxa"/>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0,95</w:t>
            </w:r>
          </w:p>
        </w:tc>
        <w:tc>
          <w:tcPr>
            <w:tcW w:w="1418" w:type="dxa"/>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Arial" w:hAnsi="Arial" w:cs="Arial"/>
                <w:sz w:val="18"/>
                <w:szCs w:val="18"/>
                <w:lang w:val="x-none" w:eastAsia="x-none"/>
              </w:rPr>
            </w:pPr>
            <w:r>
              <w:rPr>
                <w:rFonts w:ascii="Arial" w:hAnsi="Arial" w:cs="Arial"/>
                <w:sz w:val="18"/>
                <w:szCs w:val="18"/>
                <w:lang w:val="x-none" w:eastAsia="x-none"/>
              </w:rPr>
              <w:t>0,5200</w:t>
            </w:r>
          </w:p>
        </w:tc>
        <w:tc>
          <w:tcPr>
            <w:tcW w:w="1134" w:type="dxa"/>
            <w:tcBorders>
              <w:top w:val="single" w:sz="4" w:space="0" w:color="auto"/>
              <w:left w:val="single" w:sz="4" w:space="0" w:color="auto"/>
              <w:bottom w:val="single" w:sz="4" w:space="0" w:color="auto"/>
              <w:right w:val="single" w:sz="4" w:space="0" w:color="auto"/>
            </w:tcBorders>
            <w:shd w:val="clear" w:color="auto" w:fill="E5E5E5"/>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Arial" w:hAnsi="Arial" w:cs="Arial"/>
                <w:sz w:val="18"/>
                <w:szCs w:val="18"/>
                <w:lang w:val="x-none" w:eastAsia="x-none"/>
              </w:rPr>
            </w:pPr>
            <w:r>
              <w:rPr>
                <w:rFonts w:ascii="Arial" w:hAnsi="Arial" w:cs="Arial"/>
                <w:sz w:val="18"/>
                <w:szCs w:val="18"/>
                <w:lang w:val="x-none" w:eastAsia="x-none"/>
              </w:rPr>
              <w:t>30.436,32</w:t>
            </w:r>
          </w:p>
        </w:tc>
        <w:tc>
          <w:tcPr>
            <w:tcW w:w="1134" w:type="dxa"/>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Arial" w:hAnsi="Arial" w:cs="Arial"/>
                <w:sz w:val="18"/>
                <w:szCs w:val="18"/>
                <w:lang w:val="x-none" w:eastAsia="x-none"/>
              </w:rPr>
            </w:pPr>
            <w:r>
              <w:rPr>
                <w:rFonts w:ascii="Arial" w:hAnsi="Arial" w:cs="Arial"/>
                <w:sz w:val="18"/>
                <w:szCs w:val="18"/>
                <w:lang w:val="x-none" w:eastAsia="x-none"/>
              </w:rPr>
              <w:t>7.558,67</w:t>
            </w:r>
          </w:p>
        </w:tc>
        <w:tc>
          <w:tcPr>
            <w:tcW w:w="1276" w:type="dxa"/>
            <w:tcBorders>
              <w:top w:val="single" w:sz="4" w:space="0" w:color="auto"/>
              <w:left w:val="single" w:sz="4" w:space="0" w:color="auto"/>
              <w:bottom w:val="single" w:sz="4" w:space="0" w:color="auto"/>
              <w:right w:val="single" w:sz="4" w:space="0" w:color="auto"/>
            </w:tcBorders>
            <w:shd w:val="clear" w:color="auto" w:fill="E5E5E5"/>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Arial" w:hAnsi="Arial" w:cs="Arial"/>
                <w:sz w:val="18"/>
                <w:szCs w:val="18"/>
                <w:lang w:val="x-none" w:eastAsia="x-none"/>
              </w:rPr>
            </w:pPr>
            <w:r>
              <w:rPr>
                <w:rFonts w:ascii="Arial" w:hAnsi="Arial" w:cs="Arial"/>
                <w:sz w:val="18"/>
                <w:szCs w:val="18"/>
                <w:lang w:val="x-none" w:eastAsia="x-none"/>
              </w:rPr>
              <w:t>37.994,99</w:t>
            </w:r>
          </w:p>
        </w:tc>
      </w:tr>
      <w:tr w:rsidR="005F1AC6" w:rsidTr="009D1767">
        <w:trPr>
          <w:trHeight w:val="284"/>
        </w:trPr>
        <w:tc>
          <w:tcPr>
            <w:tcW w:w="738" w:type="dxa"/>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IA.03</w:t>
            </w:r>
          </w:p>
        </w:tc>
        <w:tc>
          <w:tcPr>
            <w:tcW w:w="1417" w:type="dxa"/>
            <w:tcBorders>
              <w:top w:val="single" w:sz="4" w:space="0" w:color="auto"/>
              <w:left w:val="single" w:sz="4" w:space="0" w:color="auto"/>
              <w:bottom w:val="single" w:sz="4" w:space="0" w:color="auto"/>
              <w:right w:val="single" w:sz="4" w:space="0" w:color="auto"/>
            </w:tcBorders>
            <w:shd w:val="clear" w:color="auto" w:fill="E5E5E5"/>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cs="Arial"/>
                <w:sz w:val="18"/>
                <w:szCs w:val="18"/>
                <w:lang w:val="x-none" w:eastAsia="x-none"/>
              </w:rPr>
            </w:pPr>
            <w:r>
              <w:rPr>
                <w:rFonts w:ascii="Arial" w:hAnsi="Arial" w:cs="Arial"/>
                <w:sz w:val="18"/>
                <w:szCs w:val="18"/>
                <w:lang w:val="x-none" w:eastAsia="x-none"/>
              </w:rPr>
              <w:t>IMPIANTI</w:t>
            </w:r>
          </w:p>
        </w:tc>
        <w:tc>
          <w:tcPr>
            <w:tcW w:w="1560" w:type="dxa"/>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Arial" w:hAnsi="Arial" w:cs="Arial"/>
                <w:sz w:val="18"/>
                <w:szCs w:val="18"/>
                <w:lang w:val="x-none" w:eastAsia="x-none"/>
              </w:rPr>
            </w:pPr>
            <w:r>
              <w:rPr>
                <w:rFonts w:ascii="Arial" w:hAnsi="Arial" w:cs="Arial"/>
                <w:sz w:val="18"/>
                <w:szCs w:val="18"/>
                <w:lang w:val="x-none" w:eastAsia="x-none"/>
              </w:rPr>
              <w:t>265.000,00</w:t>
            </w:r>
          </w:p>
        </w:tc>
        <w:tc>
          <w:tcPr>
            <w:tcW w:w="1275" w:type="dxa"/>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1,15</w:t>
            </w:r>
          </w:p>
        </w:tc>
        <w:tc>
          <w:tcPr>
            <w:tcW w:w="1418" w:type="dxa"/>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Arial" w:hAnsi="Arial" w:cs="Arial"/>
                <w:sz w:val="18"/>
                <w:szCs w:val="18"/>
                <w:lang w:val="x-none" w:eastAsia="x-none"/>
              </w:rPr>
            </w:pPr>
            <w:r>
              <w:rPr>
                <w:rFonts w:ascii="Arial" w:hAnsi="Arial" w:cs="Arial"/>
                <w:sz w:val="18"/>
                <w:szCs w:val="18"/>
                <w:lang w:val="x-none" w:eastAsia="x-none"/>
              </w:rPr>
              <w:t>0,4500</w:t>
            </w:r>
          </w:p>
        </w:tc>
        <w:tc>
          <w:tcPr>
            <w:tcW w:w="1134" w:type="dxa"/>
            <w:tcBorders>
              <w:top w:val="single" w:sz="4" w:space="0" w:color="auto"/>
              <w:left w:val="single" w:sz="4" w:space="0" w:color="auto"/>
              <w:bottom w:val="single" w:sz="4" w:space="0" w:color="auto"/>
              <w:right w:val="single" w:sz="4" w:space="0" w:color="auto"/>
            </w:tcBorders>
            <w:shd w:val="clear" w:color="auto" w:fill="E5E5E5"/>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Arial" w:hAnsi="Arial" w:cs="Arial"/>
                <w:sz w:val="18"/>
                <w:szCs w:val="18"/>
                <w:lang w:val="x-none" w:eastAsia="x-none"/>
              </w:rPr>
            </w:pPr>
            <w:r>
              <w:rPr>
                <w:rFonts w:ascii="Arial" w:hAnsi="Arial" w:cs="Arial"/>
                <w:sz w:val="18"/>
                <w:szCs w:val="18"/>
                <w:lang w:val="x-none" w:eastAsia="x-none"/>
              </w:rPr>
              <w:t>13.400,75</w:t>
            </w:r>
          </w:p>
        </w:tc>
        <w:tc>
          <w:tcPr>
            <w:tcW w:w="1134" w:type="dxa"/>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Arial" w:hAnsi="Arial" w:cs="Arial"/>
                <w:sz w:val="18"/>
                <w:szCs w:val="18"/>
                <w:lang w:val="x-none" w:eastAsia="x-none"/>
              </w:rPr>
            </w:pPr>
            <w:r>
              <w:rPr>
                <w:rFonts w:ascii="Arial" w:hAnsi="Arial" w:cs="Arial"/>
                <w:sz w:val="18"/>
                <w:szCs w:val="18"/>
                <w:lang w:val="x-none" w:eastAsia="x-none"/>
              </w:rPr>
              <w:t>3.327,99</w:t>
            </w:r>
          </w:p>
        </w:tc>
        <w:tc>
          <w:tcPr>
            <w:tcW w:w="1276" w:type="dxa"/>
            <w:tcBorders>
              <w:top w:val="single" w:sz="4" w:space="0" w:color="auto"/>
              <w:left w:val="single" w:sz="4" w:space="0" w:color="auto"/>
              <w:bottom w:val="single" w:sz="4" w:space="0" w:color="auto"/>
              <w:right w:val="single" w:sz="4" w:space="0" w:color="auto"/>
            </w:tcBorders>
            <w:shd w:val="clear" w:color="auto" w:fill="E5E5E5"/>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Arial" w:hAnsi="Arial" w:cs="Arial"/>
                <w:sz w:val="18"/>
                <w:szCs w:val="18"/>
                <w:lang w:val="x-none" w:eastAsia="x-none"/>
              </w:rPr>
            </w:pPr>
            <w:r>
              <w:rPr>
                <w:rFonts w:ascii="Arial" w:hAnsi="Arial" w:cs="Arial"/>
                <w:sz w:val="18"/>
                <w:szCs w:val="18"/>
                <w:lang w:val="x-none" w:eastAsia="x-none"/>
              </w:rPr>
              <w:t>16.728,74</w:t>
            </w:r>
          </w:p>
        </w:tc>
      </w:tr>
      <w:tr w:rsidR="005F1AC6" w:rsidTr="009D1767">
        <w:trPr>
          <w:trHeight w:val="284"/>
        </w:trPr>
        <w:tc>
          <w:tcPr>
            <w:tcW w:w="738" w:type="dxa"/>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IA.01</w:t>
            </w:r>
          </w:p>
        </w:tc>
        <w:tc>
          <w:tcPr>
            <w:tcW w:w="1417" w:type="dxa"/>
            <w:tcBorders>
              <w:top w:val="single" w:sz="4" w:space="0" w:color="auto"/>
              <w:left w:val="single" w:sz="4" w:space="0" w:color="auto"/>
              <w:bottom w:val="single" w:sz="4" w:space="0" w:color="auto"/>
              <w:right w:val="single" w:sz="4" w:space="0" w:color="auto"/>
            </w:tcBorders>
            <w:shd w:val="clear" w:color="auto" w:fill="E5E5E5"/>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cs="Arial"/>
                <w:sz w:val="18"/>
                <w:szCs w:val="18"/>
                <w:lang w:val="x-none" w:eastAsia="x-none"/>
              </w:rPr>
            </w:pPr>
            <w:r>
              <w:rPr>
                <w:rFonts w:ascii="Arial" w:hAnsi="Arial" w:cs="Arial"/>
                <w:sz w:val="18"/>
                <w:szCs w:val="18"/>
                <w:lang w:val="x-none" w:eastAsia="x-none"/>
              </w:rPr>
              <w:t>IMPIANTI</w:t>
            </w:r>
          </w:p>
        </w:tc>
        <w:tc>
          <w:tcPr>
            <w:tcW w:w="1560" w:type="dxa"/>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Arial" w:hAnsi="Arial" w:cs="Arial"/>
                <w:sz w:val="18"/>
                <w:szCs w:val="18"/>
                <w:lang w:val="x-none" w:eastAsia="x-none"/>
              </w:rPr>
            </w:pPr>
            <w:r>
              <w:rPr>
                <w:rFonts w:ascii="Arial" w:hAnsi="Arial" w:cs="Arial"/>
                <w:sz w:val="18"/>
                <w:szCs w:val="18"/>
                <w:lang w:val="x-none" w:eastAsia="x-none"/>
              </w:rPr>
              <w:t>150.000,00</w:t>
            </w:r>
          </w:p>
        </w:tc>
        <w:tc>
          <w:tcPr>
            <w:tcW w:w="1275" w:type="dxa"/>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0,75</w:t>
            </w:r>
          </w:p>
        </w:tc>
        <w:tc>
          <w:tcPr>
            <w:tcW w:w="1418" w:type="dxa"/>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Arial" w:hAnsi="Arial" w:cs="Arial"/>
                <w:sz w:val="18"/>
                <w:szCs w:val="18"/>
                <w:lang w:val="x-none" w:eastAsia="x-none"/>
              </w:rPr>
            </w:pPr>
            <w:r>
              <w:rPr>
                <w:rFonts w:ascii="Arial" w:hAnsi="Arial" w:cs="Arial"/>
                <w:sz w:val="18"/>
                <w:szCs w:val="18"/>
                <w:lang w:val="x-none" w:eastAsia="x-none"/>
              </w:rPr>
              <w:t>0,4500</w:t>
            </w:r>
          </w:p>
        </w:tc>
        <w:tc>
          <w:tcPr>
            <w:tcW w:w="1134" w:type="dxa"/>
            <w:tcBorders>
              <w:top w:val="single" w:sz="4" w:space="0" w:color="auto"/>
              <w:left w:val="single" w:sz="4" w:space="0" w:color="auto"/>
              <w:bottom w:val="single" w:sz="4" w:space="0" w:color="auto"/>
              <w:right w:val="single" w:sz="4" w:space="0" w:color="auto"/>
            </w:tcBorders>
            <w:shd w:val="clear" w:color="auto" w:fill="E5E5E5"/>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Arial" w:hAnsi="Arial" w:cs="Arial"/>
                <w:sz w:val="18"/>
                <w:szCs w:val="18"/>
                <w:lang w:val="x-none" w:eastAsia="x-none"/>
              </w:rPr>
            </w:pPr>
            <w:r>
              <w:rPr>
                <w:rFonts w:ascii="Arial" w:hAnsi="Arial" w:cs="Arial"/>
                <w:sz w:val="18"/>
                <w:szCs w:val="18"/>
                <w:lang w:val="x-none" w:eastAsia="x-none"/>
              </w:rPr>
              <w:t>5.823,31</w:t>
            </w:r>
          </w:p>
        </w:tc>
        <w:tc>
          <w:tcPr>
            <w:tcW w:w="1134" w:type="dxa"/>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Arial" w:hAnsi="Arial" w:cs="Arial"/>
                <w:sz w:val="18"/>
                <w:szCs w:val="18"/>
                <w:lang w:val="x-none" w:eastAsia="x-none"/>
              </w:rPr>
            </w:pPr>
            <w:r>
              <w:rPr>
                <w:rFonts w:ascii="Arial" w:hAnsi="Arial" w:cs="Arial"/>
                <w:sz w:val="18"/>
                <w:szCs w:val="18"/>
                <w:lang w:val="x-none" w:eastAsia="x-none"/>
              </w:rPr>
              <w:t>1.446,18</w:t>
            </w:r>
          </w:p>
        </w:tc>
        <w:tc>
          <w:tcPr>
            <w:tcW w:w="1276" w:type="dxa"/>
            <w:tcBorders>
              <w:top w:val="single" w:sz="4" w:space="0" w:color="auto"/>
              <w:left w:val="single" w:sz="4" w:space="0" w:color="auto"/>
              <w:bottom w:val="single" w:sz="4" w:space="0" w:color="auto"/>
              <w:right w:val="single" w:sz="4" w:space="0" w:color="auto"/>
            </w:tcBorders>
            <w:shd w:val="clear" w:color="auto" w:fill="E5E5E5"/>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Arial" w:hAnsi="Arial" w:cs="Arial"/>
                <w:sz w:val="18"/>
                <w:szCs w:val="18"/>
                <w:lang w:val="x-none" w:eastAsia="x-none"/>
              </w:rPr>
            </w:pPr>
            <w:r>
              <w:rPr>
                <w:rFonts w:ascii="Arial" w:hAnsi="Arial" w:cs="Arial"/>
                <w:sz w:val="18"/>
                <w:szCs w:val="18"/>
                <w:lang w:val="x-none" w:eastAsia="x-none"/>
              </w:rPr>
              <w:t>7.269,49</w:t>
            </w:r>
          </w:p>
        </w:tc>
      </w:tr>
    </w:tbl>
    <w:p w:rsidR="005F1AC6" w:rsidRDefault="005F1AC6" w:rsidP="005F1AC6">
      <w:pPr>
        <w:rPr>
          <w:rFonts w:ascii="Arial" w:hAnsi="Arial" w:cs="Arial"/>
          <w:lang w:val="x-none" w:eastAsia="x-none"/>
        </w:rPr>
      </w:pPr>
    </w:p>
    <w:tbl>
      <w:tblPr>
        <w:tblW w:w="9952" w:type="dxa"/>
        <w:tblInd w:w="108" w:type="dxa"/>
        <w:tblLayout w:type="fixed"/>
        <w:tblLook w:val="0000" w:firstRow="0" w:lastRow="0" w:firstColumn="0" w:lastColumn="0" w:noHBand="0" w:noVBand="0"/>
      </w:tblPr>
      <w:tblGrid>
        <w:gridCol w:w="738"/>
        <w:gridCol w:w="1417"/>
        <w:gridCol w:w="1560"/>
        <w:gridCol w:w="1275"/>
        <w:gridCol w:w="1418"/>
        <w:gridCol w:w="1134"/>
        <w:gridCol w:w="1134"/>
        <w:gridCol w:w="1276"/>
      </w:tblGrid>
      <w:tr w:rsidR="005F1AC6" w:rsidTr="009D1767">
        <w:trPr>
          <w:trHeight w:val="454"/>
        </w:trPr>
        <w:tc>
          <w:tcPr>
            <w:tcW w:w="9952" w:type="dxa"/>
            <w:gridSpan w:val="8"/>
            <w:tcBorders>
              <w:top w:val="single" w:sz="4" w:space="0" w:color="auto"/>
              <w:left w:val="single" w:sz="4" w:space="0" w:color="auto"/>
              <w:bottom w:val="single" w:sz="4" w:space="0" w:color="auto"/>
              <w:right w:val="single" w:sz="4" w:space="0" w:color="auto"/>
            </w:tcBorders>
            <w:shd w:val="clear" w:color="auto" w:fill="4B7AB3"/>
            <w:vAlign w:val="center"/>
          </w:tcPr>
          <w:p w:rsidR="005F1AC6" w:rsidRDefault="001B40F8" w:rsidP="009D1767">
            <w:pPr>
              <w:rPr>
                <w:rFonts w:ascii="Arial" w:hAnsi="Arial" w:cs="Arial"/>
                <w:b/>
                <w:bCs/>
                <w:color w:val="FFFFFF"/>
                <w:lang w:val="x-none" w:eastAsia="x-none"/>
              </w:rPr>
            </w:pPr>
            <w:r>
              <w:rPr>
                <w:rFonts w:ascii="Arial" w:hAnsi="Arial" w:cs="Arial"/>
                <w:b/>
                <w:bCs/>
                <w:color w:val="FFFFFF"/>
                <w:lang w:eastAsia="x-none"/>
              </w:rPr>
              <w:t>3</w:t>
            </w:r>
            <w:r w:rsidR="005F1AC6">
              <w:rPr>
                <w:rFonts w:ascii="Arial" w:hAnsi="Arial" w:cs="Arial"/>
                <w:b/>
                <w:bCs/>
                <w:color w:val="FFFFFF"/>
                <w:lang w:val="x-none" w:eastAsia="x-none"/>
              </w:rPr>
              <w:t>) PROGETTAZIONE ESECUTIVA</w:t>
            </w:r>
          </w:p>
        </w:tc>
      </w:tr>
      <w:tr w:rsidR="005F1AC6" w:rsidTr="009D1767">
        <w:tc>
          <w:tcPr>
            <w:tcW w:w="738" w:type="dxa"/>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ID.</w:t>
            </w:r>
          </w:p>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Opere</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5E5E5"/>
            <w:vAlign w:val="center"/>
          </w:tcPr>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CATEGORIE D'OPERA</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 xml:space="preserve">COSTI </w:t>
            </w:r>
          </w:p>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Singole Categorie</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6"/>
                <w:szCs w:val="16"/>
                <w:lang w:val="x-none" w:eastAsia="x-none"/>
              </w:rPr>
            </w:pPr>
            <w:r>
              <w:rPr>
                <w:rFonts w:ascii="Arial" w:hAnsi="Arial" w:cs="Arial"/>
                <w:sz w:val="16"/>
                <w:szCs w:val="16"/>
                <w:lang w:val="x-none" w:eastAsia="x-none"/>
              </w:rPr>
              <w:t>Gradi di Complessità</w:t>
            </w:r>
          </w:p>
        </w:tc>
        <w:tc>
          <w:tcPr>
            <w:tcW w:w="1418" w:type="dxa"/>
            <w:tcBorders>
              <w:top w:val="single" w:sz="4" w:space="0" w:color="auto"/>
              <w:left w:val="single" w:sz="4" w:space="0" w:color="auto"/>
              <w:bottom w:val="single" w:sz="4" w:space="0" w:color="auto"/>
              <w:right w:val="single" w:sz="4" w:space="0" w:color="auto"/>
            </w:tcBorders>
            <w:shd w:val="clear" w:color="auto" w:fill="FABF8F"/>
          </w:tcPr>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Sommatorie</w:t>
            </w:r>
          </w:p>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Parametri</w:t>
            </w:r>
          </w:p>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Prestazioni</w:t>
            </w:r>
          </w:p>
        </w:tc>
        <w:tc>
          <w:tcPr>
            <w:tcW w:w="1134" w:type="dxa"/>
            <w:tcBorders>
              <w:top w:val="single" w:sz="4" w:space="0" w:color="auto"/>
              <w:left w:val="single" w:sz="4" w:space="0" w:color="auto"/>
              <w:bottom w:val="single" w:sz="4" w:space="0" w:color="auto"/>
              <w:right w:val="single" w:sz="4" w:space="0" w:color="auto"/>
            </w:tcBorders>
            <w:shd w:val="clear" w:color="auto" w:fill="E5E5E5"/>
            <w:vAlign w:val="center"/>
          </w:tcPr>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Compensi</w:t>
            </w:r>
          </w:p>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&lt;&lt;CP&gt;&gt;</w:t>
            </w:r>
          </w:p>
        </w:tc>
        <w:tc>
          <w:tcPr>
            <w:tcW w:w="1134" w:type="dxa"/>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Spese ed</w:t>
            </w:r>
          </w:p>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Oneri accessori</w:t>
            </w:r>
          </w:p>
        </w:tc>
        <w:tc>
          <w:tcPr>
            <w:tcW w:w="1276" w:type="dxa"/>
            <w:tcBorders>
              <w:top w:val="single" w:sz="4" w:space="0" w:color="auto"/>
              <w:left w:val="single" w:sz="4" w:space="0" w:color="auto"/>
              <w:bottom w:val="single" w:sz="4" w:space="0" w:color="auto"/>
              <w:right w:val="single" w:sz="4" w:space="0" w:color="auto"/>
            </w:tcBorders>
            <w:shd w:val="clear" w:color="auto" w:fill="E5E5E5"/>
            <w:vAlign w:val="center"/>
          </w:tcPr>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Corrispettivi</w:t>
            </w:r>
          </w:p>
        </w:tc>
      </w:tr>
      <w:tr w:rsidR="005F1AC6" w:rsidTr="009D1767">
        <w:tc>
          <w:tcPr>
            <w:tcW w:w="738" w:type="dxa"/>
            <w:vMerge/>
            <w:tcBorders>
              <w:top w:val="nil"/>
              <w:left w:val="single" w:sz="4" w:space="0" w:color="auto"/>
              <w:bottom w:val="single" w:sz="4" w:space="0" w:color="auto"/>
              <w:right w:val="single" w:sz="4" w:space="0" w:color="auto"/>
            </w:tcBorders>
            <w:shd w:val="clear" w:color="auto" w:fill="FABF8F"/>
          </w:tcPr>
          <w:p w:rsidR="005F1AC6" w:rsidRDefault="005F1AC6" w:rsidP="009D1767">
            <w:pPr>
              <w:rPr>
                <w:rFonts w:ascii="Arial" w:hAnsi="Arial" w:cs="Arial"/>
                <w:sz w:val="18"/>
                <w:szCs w:val="18"/>
                <w:lang w:val="x-none" w:eastAsia="x-none"/>
              </w:rPr>
            </w:pPr>
          </w:p>
        </w:tc>
        <w:tc>
          <w:tcPr>
            <w:tcW w:w="1417" w:type="dxa"/>
            <w:vMerge/>
            <w:tcBorders>
              <w:top w:val="nil"/>
              <w:left w:val="single" w:sz="4" w:space="0" w:color="auto"/>
              <w:bottom w:val="single" w:sz="4" w:space="0" w:color="auto"/>
              <w:right w:val="single" w:sz="4" w:space="0" w:color="auto"/>
            </w:tcBorders>
            <w:shd w:val="clear" w:color="auto" w:fill="E5E5E5"/>
          </w:tcPr>
          <w:p w:rsidR="005F1AC6" w:rsidRDefault="005F1AC6" w:rsidP="009D1767">
            <w:pPr>
              <w:rPr>
                <w:rFonts w:ascii="Arial" w:hAnsi="Arial" w:cs="Arial"/>
                <w:sz w:val="18"/>
                <w:szCs w:val="18"/>
                <w:lang w:val="x-none" w:eastAsia="x-none"/>
              </w:rPr>
            </w:pPr>
          </w:p>
        </w:tc>
        <w:tc>
          <w:tcPr>
            <w:tcW w:w="1560" w:type="dxa"/>
            <w:vMerge/>
            <w:tcBorders>
              <w:top w:val="nil"/>
              <w:left w:val="single" w:sz="4" w:space="0" w:color="auto"/>
              <w:bottom w:val="single" w:sz="4" w:space="0" w:color="auto"/>
              <w:right w:val="single" w:sz="4" w:space="0" w:color="auto"/>
            </w:tcBorders>
            <w:shd w:val="clear" w:color="auto" w:fill="FABF8F"/>
          </w:tcPr>
          <w:p w:rsidR="005F1AC6" w:rsidRDefault="005F1AC6" w:rsidP="009D1767">
            <w:pPr>
              <w:rPr>
                <w:rFonts w:ascii="Arial" w:hAnsi="Arial" w:cs="Arial"/>
                <w:sz w:val="18"/>
                <w:szCs w:val="18"/>
                <w:lang w:val="x-none" w:eastAsia="x-none"/>
              </w:rPr>
            </w:pPr>
          </w:p>
        </w:tc>
        <w:tc>
          <w:tcPr>
            <w:tcW w:w="1275" w:type="dxa"/>
            <w:vMerge/>
            <w:tcBorders>
              <w:top w:val="nil"/>
              <w:left w:val="single" w:sz="4" w:space="0" w:color="auto"/>
              <w:bottom w:val="single" w:sz="4" w:space="0" w:color="auto"/>
              <w:right w:val="single" w:sz="4" w:space="0" w:color="auto"/>
            </w:tcBorders>
            <w:shd w:val="clear" w:color="auto" w:fill="FABF8F"/>
          </w:tcPr>
          <w:p w:rsidR="005F1AC6" w:rsidRDefault="005F1AC6" w:rsidP="009D1767">
            <w:pPr>
              <w:rPr>
                <w:rFonts w:ascii="Arial" w:hAnsi="Arial" w:cs="Arial"/>
                <w:sz w:val="18"/>
                <w:szCs w:val="18"/>
                <w:lang w:val="x-none" w:eastAsia="x-none"/>
              </w:rPr>
            </w:pP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∑(Qi)</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E5E5E5"/>
            <w:vAlign w:val="center"/>
          </w:tcPr>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V*G*P*∑Qi</w:t>
            </w:r>
          </w:p>
        </w:tc>
        <w:tc>
          <w:tcPr>
            <w:tcW w:w="1134" w:type="dxa"/>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K=24,83%</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E5E5E5"/>
            <w:vAlign w:val="center"/>
          </w:tcPr>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CP+S</w:t>
            </w:r>
          </w:p>
        </w:tc>
      </w:tr>
      <w:tr w:rsidR="005F1AC6" w:rsidTr="009D1767">
        <w:tc>
          <w:tcPr>
            <w:tcW w:w="738" w:type="dxa"/>
            <w:vMerge/>
            <w:tcBorders>
              <w:top w:val="nil"/>
              <w:left w:val="single" w:sz="4" w:space="0" w:color="auto"/>
              <w:bottom w:val="single" w:sz="4" w:space="0" w:color="auto"/>
              <w:right w:val="single" w:sz="4" w:space="0" w:color="auto"/>
            </w:tcBorders>
            <w:shd w:val="clear" w:color="auto" w:fill="FABF8F"/>
          </w:tcPr>
          <w:p w:rsidR="005F1AC6" w:rsidRDefault="005F1AC6" w:rsidP="009D1767">
            <w:pPr>
              <w:rPr>
                <w:rFonts w:ascii="Arial" w:hAnsi="Arial" w:cs="Arial"/>
                <w:sz w:val="18"/>
                <w:szCs w:val="18"/>
                <w:lang w:val="x-none" w:eastAsia="x-none"/>
              </w:rPr>
            </w:pPr>
          </w:p>
        </w:tc>
        <w:tc>
          <w:tcPr>
            <w:tcW w:w="1417" w:type="dxa"/>
            <w:vMerge/>
            <w:tcBorders>
              <w:top w:val="nil"/>
              <w:left w:val="single" w:sz="4" w:space="0" w:color="auto"/>
              <w:bottom w:val="single" w:sz="4" w:space="0" w:color="auto"/>
              <w:right w:val="single" w:sz="4" w:space="0" w:color="auto"/>
            </w:tcBorders>
            <w:shd w:val="clear" w:color="auto" w:fill="E5E5E5"/>
          </w:tcPr>
          <w:p w:rsidR="005F1AC6" w:rsidRDefault="005F1AC6" w:rsidP="009D1767">
            <w:pPr>
              <w:rPr>
                <w:rFonts w:ascii="Arial" w:hAnsi="Arial" w:cs="Arial"/>
                <w:sz w:val="18"/>
                <w:szCs w:val="18"/>
                <w:lang w:val="x-none" w:eastAsia="x-none"/>
              </w:rPr>
            </w:pPr>
          </w:p>
        </w:tc>
        <w:tc>
          <w:tcPr>
            <w:tcW w:w="1560" w:type="dxa"/>
            <w:tcBorders>
              <w:top w:val="single" w:sz="4" w:space="0" w:color="auto"/>
              <w:left w:val="single" w:sz="4" w:space="0" w:color="auto"/>
              <w:bottom w:val="single" w:sz="4" w:space="0" w:color="auto"/>
              <w:right w:val="single" w:sz="4" w:space="0" w:color="auto"/>
            </w:tcBorders>
            <w:shd w:val="clear" w:color="auto" w:fill="FABF8F"/>
          </w:tcPr>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&lt;&lt;</w:t>
            </w:r>
            <w:r>
              <w:rPr>
                <w:rFonts w:ascii="Arial" w:hAnsi="Arial" w:cs="Arial"/>
                <w:b/>
                <w:bCs/>
                <w:sz w:val="18"/>
                <w:szCs w:val="18"/>
                <w:lang w:val="x-none" w:eastAsia="x-none"/>
              </w:rPr>
              <w:t>V</w:t>
            </w:r>
            <w:r>
              <w:rPr>
                <w:rFonts w:ascii="Arial" w:hAnsi="Arial" w:cs="Arial"/>
                <w:sz w:val="18"/>
                <w:szCs w:val="18"/>
                <w:lang w:val="x-none" w:eastAsia="x-none"/>
              </w:rPr>
              <w:t>&gt;&gt;</w:t>
            </w:r>
          </w:p>
        </w:tc>
        <w:tc>
          <w:tcPr>
            <w:tcW w:w="1275" w:type="dxa"/>
            <w:tcBorders>
              <w:top w:val="single" w:sz="4" w:space="0" w:color="auto"/>
              <w:left w:val="single" w:sz="4" w:space="0" w:color="auto"/>
              <w:bottom w:val="single" w:sz="4" w:space="0" w:color="auto"/>
              <w:right w:val="single" w:sz="4" w:space="0" w:color="auto"/>
            </w:tcBorders>
            <w:shd w:val="clear" w:color="auto" w:fill="FABF8F"/>
          </w:tcPr>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&lt;&lt;G&gt;&gt;</w:t>
            </w:r>
          </w:p>
        </w:tc>
        <w:tc>
          <w:tcPr>
            <w:tcW w:w="1418" w:type="dxa"/>
            <w:vMerge/>
            <w:tcBorders>
              <w:top w:val="nil"/>
              <w:left w:val="single" w:sz="4" w:space="0" w:color="auto"/>
              <w:bottom w:val="single" w:sz="4" w:space="0" w:color="auto"/>
              <w:right w:val="single" w:sz="4" w:space="0" w:color="auto"/>
            </w:tcBorders>
            <w:shd w:val="clear" w:color="auto" w:fill="FABF8F"/>
          </w:tcPr>
          <w:p w:rsidR="005F1AC6" w:rsidRDefault="005F1AC6" w:rsidP="009D1767">
            <w:pPr>
              <w:rPr>
                <w:rFonts w:ascii="Arial" w:hAnsi="Arial" w:cs="Arial"/>
                <w:sz w:val="18"/>
                <w:szCs w:val="18"/>
                <w:lang w:val="x-none" w:eastAsia="x-none"/>
              </w:rPr>
            </w:pPr>
          </w:p>
        </w:tc>
        <w:tc>
          <w:tcPr>
            <w:tcW w:w="1134" w:type="dxa"/>
            <w:vMerge/>
            <w:tcBorders>
              <w:top w:val="nil"/>
              <w:left w:val="single" w:sz="4" w:space="0" w:color="auto"/>
              <w:bottom w:val="single" w:sz="4" w:space="0" w:color="auto"/>
              <w:right w:val="single" w:sz="4" w:space="0" w:color="auto"/>
            </w:tcBorders>
            <w:shd w:val="clear" w:color="auto" w:fill="E5E5E5"/>
          </w:tcPr>
          <w:p w:rsidR="005F1AC6" w:rsidRDefault="005F1AC6" w:rsidP="009D1767">
            <w:pPr>
              <w:rPr>
                <w:rFonts w:ascii="Arial" w:hAnsi="Arial" w:cs="Arial"/>
                <w:sz w:val="18"/>
                <w:szCs w:val="18"/>
                <w:lang w:val="x-none" w:eastAsia="x-none"/>
              </w:rPr>
            </w:pPr>
          </w:p>
        </w:tc>
        <w:tc>
          <w:tcPr>
            <w:tcW w:w="1134" w:type="dxa"/>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S=CP*K</w:t>
            </w:r>
          </w:p>
        </w:tc>
        <w:tc>
          <w:tcPr>
            <w:tcW w:w="1276" w:type="dxa"/>
            <w:vMerge/>
            <w:tcBorders>
              <w:top w:val="nil"/>
              <w:left w:val="single" w:sz="4" w:space="0" w:color="auto"/>
              <w:bottom w:val="single" w:sz="4" w:space="0" w:color="auto"/>
              <w:right w:val="single" w:sz="4" w:space="0" w:color="auto"/>
            </w:tcBorders>
            <w:shd w:val="clear" w:color="auto" w:fill="E5E5E5"/>
          </w:tcPr>
          <w:p w:rsidR="005F1AC6" w:rsidRDefault="005F1AC6" w:rsidP="009D1767">
            <w:pPr>
              <w:rPr>
                <w:rFonts w:ascii="Arial" w:hAnsi="Arial" w:cs="Arial"/>
                <w:sz w:val="18"/>
                <w:szCs w:val="18"/>
                <w:lang w:val="x-none" w:eastAsia="x-none"/>
              </w:rPr>
            </w:pPr>
          </w:p>
        </w:tc>
      </w:tr>
      <w:tr w:rsidR="005F1AC6" w:rsidTr="009D1767">
        <w:trPr>
          <w:trHeight w:val="284"/>
        </w:trPr>
        <w:tc>
          <w:tcPr>
            <w:tcW w:w="738" w:type="dxa"/>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E.20</w:t>
            </w:r>
          </w:p>
        </w:tc>
        <w:tc>
          <w:tcPr>
            <w:tcW w:w="1417" w:type="dxa"/>
            <w:tcBorders>
              <w:top w:val="single" w:sz="4" w:space="0" w:color="auto"/>
              <w:left w:val="single" w:sz="4" w:space="0" w:color="auto"/>
              <w:bottom w:val="single" w:sz="4" w:space="0" w:color="auto"/>
              <w:right w:val="single" w:sz="4" w:space="0" w:color="auto"/>
            </w:tcBorders>
            <w:shd w:val="clear" w:color="auto" w:fill="E5E5E5"/>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cs="Arial"/>
                <w:sz w:val="18"/>
                <w:szCs w:val="18"/>
                <w:lang w:val="x-none" w:eastAsia="x-none"/>
              </w:rPr>
            </w:pPr>
            <w:r>
              <w:rPr>
                <w:rFonts w:ascii="Arial" w:hAnsi="Arial" w:cs="Arial"/>
                <w:sz w:val="18"/>
                <w:szCs w:val="18"/>
                <w:lang w:val="x-none" w:eastAsia="x-none"/>
              </w:rPr>
              <w:t>EDILIZIA</w:t>
            </w:r>
          </w:p>
        </w:tc>
        <w:tc>
          <w:tcPr>
            <w:tcW w:w="1560" w:type="dxa"/>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Arial" w:hAnsi="Arial" w:cs="Arial"/>
                <w:sz w:val="18"/>
                <w:szCs w:val="18"/>
                <w:lang w:val="x-none" w:eastAsia="x-none"/>
              </w:rPr>
            </w:pPr>
            <w:r>
              <w:rPr>
                <w:rFonts w:ascii="Arial" w:hAnsi="Arial" w:cs="Arial"/>
                <w:sz w:val="18"/>
                <w:szCs w:val="18"/>
                <w:lang w:val="x-none" w:eastAsia="x-none"/>
              </w:rPr>
              <w:t>850.000,00</w:t>
            </w:r>
          </w:p>
        </w:tc>
        <w:tc>
          <w:tcPr>
            <w:tcW w:w="1275" w:type="dxa"/>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0,95</w:t>
            </w:r>
          </w:p>
        </w:tc>
        <w:tc>
          <w:tcPr>
            <w:tcW w:w="1418" w:type="dxa"/>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Arial" w:hAnsi="Arial" w:cs="Arial"/>
                <w:sz w:val="18"/>
                <w:szCs w:val="18"/>
                <w:lang w:val="x-none" w:eastAsia="x-none"/>
              </w:rPr>
            </w:pPr>
            <w:r>
              <w:rPr>
                <w:rFonts w:ascii="Arial" w:hAnsi="Arial" w:cs="Arial"/>
                <w:sz w:val="18"/>
                <w:szCs w:val="18"/>
                <w:lang w:val="x-none" w:eastAsia="x-none"/>
              </w:rPr>
              <w:t>0,3800</w:t>
            </w:r>
          </w:p>
        </w:tc>
        <w:tc>
          <w:tcPr>
            <w:tcW w:w="1134" w:type="dxa"/>
            <w:tcBorders>
              <w:top w:val="single" w:sz="4" w:space="0" w:color="auto"/>
              <w:left w:val="single" w:sz="4" w:space="0" w:color="auto"/>
              <w:bottom w:val="single" w:sz="4" w:space="0" w:color="auto"/>
              <w:right w:val="single" w:sz="4" w:space="0" w:color="auto"/>
            </w:tcBorders>
            <w:shd w:val="clear" w:color="auto" w:fill="E5E5E5"/>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Arial" w:hAnsi="Arial" w:cs="Arial"/>
                <w:sz w:val="18"/>
                <w:szCs w:val="18"/>
                <w:lang w:val="x-none" w:eastAsia="x-none"/>
              </w:rPr>
            </w:pPr>
            <w:r>
              <w:rPr>
                <w:rFonts w:ascii="Arial" w:hAnsi="Arial" w:cs="Arial"/>
                <w:sz w:val="18"/>
                <w:szCs w:val="18"/>
                <w:lang w:val="x-none" w:eastAsia="x-none"/>
              </w:rPr>
              <w:t>22.241,93</w:t>
            </w:r>
          </w:p>
        </w:tc>
        <w:tc>
          <w:tcPr>
            <w:tcW w:w="1134" w:type="dxa"/>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Arial" w:hAnsi="Arial" w:cs="Arial"/>
                <w:sz w:val="18"/>
                <w:szCs w:val="18"/>
                <w:lang w:val="x-none" w:eastAsia="x-none"/>
              </w:rPr>
            </w:pPr>
            <w:r>
              <w:rPr>
                <w:rFonts w:ascii="Arial" w:hAnsi="Arial" w:cs="Arial"/>
                <w:sz w:val="18"/>
                <w:szCs w:val="18"/>
                <w:lang w:val="x-none" w:eastAsia="x-none"/>
              </w:rPr>
              <w:t>5.523,64</w:t>
            </w:r>
          </w:p>
        </w:tc>
        <w:tc>
          <w:tcPr>
            <w:tcW w:w="1276" w:type="dxa"/>
            <w:tcBorders>
              <w:top w:val="single" w:sz="4" w:space="0" w:color="auto"/>
              <w:left w:val="single" w:sz="4" w:space="0" w:color="auto"/>
              <w:bottom w:val="single" w:sz="4" w:space="0" w:color="auto"/>
              <w:right w:val="single" w:sz="4" w:space="0" w:color="auto"/>
            </w:tcBorders>
            <w:shd w:val="clear" w:color="auto" w:fill="E5E5E5"/>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Arial" w:hAnsi="Arial" w:cs="Arial"/>
                <w:sz w:val="18"/>
                <w:szCs w:val="18"/>
                <w:lang w:val="x-none" w:eastAsia="x-none"/>
              </w:rPr>
            </w:pPr>
            <w:r>
              <w:rPr>
                <w:rFonts w:ascii="Arial" w:hAnsi="Arial" w:cs="Arial"/>
                <w:sz w:val="18"/>
                <w:szCs w:val="18"/>
                <w:lang w:val="x-none" w:eastAsia="x-none"/>
              </w:rPr>
              <w:t>27.765,57</w:t>
            </w:r>
          </w:p>
        </w:tc>
      </w:tr>
      <w:tr w:rsidR="005F1AC6" w:rsidTr="009D1767">
        <w:trPr>
          <w:trHeight w:val="284"/>
        </w:trPr>
        <w:tc>
          <w:tcPr>
            <w:tcW w:w="738" w:type="dxa"/>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IA.03</w:t>
            </w:r>
          </w:p>
        </w:tc>
        <w:tc>
          <w:tcPr>
            <w:tcW w:w="1417" w:type="dxa"/>
            <w:tcBorders>
              <w:top w:val="single" w:sz="4" w:space="0" w:color="auto"/>
              <w:left w:val="single" w:sz="4" w:space="0" w:color="auto"/>
              <w:bottom w:val="single" w:sz="4" w:space="0" w:color="auto"/>
              <w:right w:val="single" w:sz="4" w:space="0" w:color="auto"/>
            </w:tcBorders>
            <w:shd w:val="clear" w:color="auto" w:fill="E5E5E5"/>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cs="Arial"/>
                <w:sz w:val="18"/>
                <w:szCs w:val="18"/>
                <w:lang w:val="x-none" w:eastAsia="x-none"/>
              </w:rPr>
            </w:pPr>
            <w:r>
              <w:rPr>
                <w:rFonts w:ascii="Arial" w:hAnsi="Arial" w:cs="Arial"/>
                <w:sz w:val="18"/>
                <w:szCs w:val="18"/>
                <w:lang w:val="x-none" w:eastAsia="x-none"/>
              </w:rPr>
              <w:t>IMPIANTI</w:t>
            </w:r>
          </w:p>
        </w:tc>
        <w:tc>
          <w:tcPr>
            <w:tcW w:w="1560" w:type="dxa"/>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Arial" w:hAnsi="Arial" w:cs="Arial"/>
                <w:sz w:val="18"/>
                <w:szCs w:val="18"/>
                <w:lang w:val="x-none" w:eastAsia="x-none"/>
              </w:rPr>
            </w:pPr>
            <w:r>
              <w:rPr>
                <w:rFonts w:ascii="Arial" w:hAnsi="Arial" w:cs="Arial"/>
                <w:sz w:val="18"/>
                <w:szCs w:val="18"/>
                <w:lang w:val="x-none" w:eastAsia="x-none"/>
              </w:rPr>
              <w:t>265.000,00</w:t>
            </w:r>
          </w:p>
        </w:tc>
        <w:tc>
          <w:tcPr>
            <w:tcW w:w="1275" w:type="dxa"/>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1,15</w:t>
            </w:r>
          </w:p>
        </w:tc>
        <w:tc>
          <w:tcPr>
            <w:tcW w:w="1418" w:type="dxa"/>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Arial" w:hAnsi="Arial" w:cs="Arial"/>
                <w:sz w:val="18"/>
                <w:szCs w:val="18"/>
                <w:lang w:val="x-none" w:eastAsia="x-none"/>
              </w:rPr>
            </w:pPr>
            <w:r>
              <w:rPr>
                <w:rFonts w:ascii="Arial" w:hAnsi="Arial" w:cs="Arial"/>
                <w:sz w:val="18"/>
                <w:szCs w:val="18"/>
                <w:lang w:val="x-none" w:eastAsia="x-none"/>
              </w:rPr>
              <w:t>0,4000</w:t>
            </w:r>
          </w:p>
        </w:tc>
        <w:tc>
          <w:tcPr>
            <w:tcW w:w="1134" w:type="dxa"/>
            <w:tcBorders>
              <w:top w:val="single" w:sz="4" w:space="0" w:color="auto"/>
              <w:left w:val="single" w:sz="4" w:space="0" w:color="auto"/>
              <w:bottom w:val="single" w:sz="4" w:space="0" w:color="auto"/>
              <w:right w:val="single" w:sz="4" w:space="0" w:color="auto"/>
            </w:tcBorders>
            <w:shd w:val="clear" w:color="auto" w:fill="E5E5E5"/>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Arial" w:hAnsi="Arial" w:cs="Arial"/>
                <w:sz w:val="18"/>
                <w:szCs w:val="18"/>
                <w:lang w:val="x-none" w:eastAsia="x-none"/>
              </w:rPr>
            </w:pPr>
            <w:r>
              <w:rPr>
                <w:rFonts w:ascii="Arial" w:hAnsi="Arial" w:cs="Arial"/>
                <w:sz w:val="18"/>
                <w:szCs w:val="18"/>
                <w:lang w:val="x-none" w:eastAsia="x-none"/>
              </w:rPr>
              <w:t>11.911,78</w:t>
            </w:r>
          </w:p>
        </w:tc>
        <w:tc>
          <w:tcPr>
            <w:tcW w:w="1134" w:type="dxa"/>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Arial" w:hAnsi="Arial" w:cs="Arial"/>
                <w:sz w:val="18"/>
                <w:szCs w:val="18"/>
                <w:lang w:val="x-none" w:eastAsia="x-none"/>
              </w:rPr>
            </w:pPr>
            <w:r>
              <w:rPr>
                <w:rFonts w:ascii="Arial" w:hAnsi="Arial" w:cs="Arial"/>
                <w:sz w:val="18"/>
                <w:szCs w:val="18"/>
                <w:lang w:val="x-none" w:eastAsia="x-none"/>
              </w:rPr>
              <w:t>2.958,22</w:t>
            </w:r>
          </w:p>
        </w:tc>
        <w:tc>
          <w:tcPr>
            <w:tcW w:w="1276" w:type="dxa"/>
            <w:tcBorders>
              <w:top w:val="single" w:sz="4" w:space="0" w:color="auto"/>
              <w:left w:val="single" w:sz="4" w:space="0" w:color="auto"/>
              <w:bottom w:val="single" w:sz="4" w:space="0" w:color="auto"/>
              <w:right w:val="single" w:sz="4" w:space="0" w:color="auto"/>
            </w:tcBorders>
            <w:shd w:val="clear" w:color="auto" w:fill="E5E5E5"/>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Arial" w:hAnsi="Arial" w:cs="Arial"/>
                <w:sz w:val="18"/>
                <w:szCs w:val="18"/>
                <w:lang w:val="x-none" w:eastAsia="x-none"/>
              </w:rPr>
            </w:pPr>
            <w:r>
              <w:rPr>
                <w:rFonts w:ascii="Arial" w:hAnsi="Arial" w:cs="Arial"/>
                <w:sz w:val="18"/>
                <w:szCs w:val="18"/>
                <w:lang w:val="x-none" w:eastAsia="x-none"/>
              </w:rPr>
              <w:t>14.869,99</w:t>
            </w:r>
          </w:p>
        </w:tc>
      </w:tr>
      <w:tr w:rsidR="005F1AC6" w:rsidTr="009D1767">
        <w:trPr>
          <w:trHeight w:val="284"/>
        </w:trPr>
        <w:tc>
          <w:tcPr>
            <w:tcW w:w="738" w:type="dxa"/>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IA.01</w:t>
            </w:r>
          </w:p>
        </w:tc>
        <w:tc>
          <w:tcPr>
            <w:tcW w:w="1417" w:type="dxa"/>
            <w:tcBorders>
              <w:top w:val="single" w:sz="4" w:space="0" w:color="auto"/>
              <w:left w:val="single" w:sz="4" w:space="0" w:color="auto"/>
              <w:bottom w:val="single" w:sz="4" w:space="0" w:color="auto"/>
              <w:right w:val="single" w:sz="4" w:space="0" w:color="auto"/>
            </w:tcBorders>
            <w:shd w:val="clear" w:color="auto" w:fill="E5E5E5"/>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cs="Arial"/>
                <w:sz w:val="18"/>
                <w:szCs w:val="18"/>
                <w:lang w:val="x-none" w:eastAsia="x-none"/>
              </w:rPr>
            </w:pPr>
            <w:r>
              <w:rPr>
                <w:rFonts w:ascii="Arial" w:hAnsi="Arial" w:cs="Arial"/>
                <w:sz w:val="18"/>
                <w:szCs w:val="18"/>
                <w:lang w:val="x-none" w:eastAsia="x-none"/>
              </w:rPr>
              <w:t>IMPIANTI</w:t>
            </w:r>
          </w:p>
        </w:tc>
        <w:tc>
          <w:tcPr>
            <w:tcW w:w="1560" w:type="dxa"/>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Arial" w:hAnsi="Arial" w:cs="Arial"/>
                <w:sz w:val="18"/>
                <w:szCs w:val="18"/>
                <w:lang w:val="x-none" w:eastAsia="x-none"/>
              </w:rPr>
            </w:pPr>
            <w:r>
              <w:rPr>
                <w:rFonts w:ascii="Arial" w:hAnsi="Arial" w:cs="Arial"/>
                <w:sz w:val="18"/>
                <w:szCs w:val="18"/>
                <w:lang w:val="x-none" w:eastAsia="x-none"/>
              </w:rPr>
              <w:t>150.000,00</w:t>
            </w:r>
          </w:p>
        </w:tc>
        <w:tc>
          <w:tcPr>
            <w:tcW w:w="1275" w:type="dxa"/>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0,75</w:t>
            </w:r>
          </w:p>
        </w:tc>
        <w:tc>
          <w:tcPr>
            <w:tcW w:w="1418" w:type="dxa"/>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Arial" w:hAnsi="Arial" w:cs="Arial"/>
                <w:sz w:val="18"/>
                <w:szCs w:val="18"/>
                <w:lang w:val="x-none" w:eastAsia="x-none"/>
              </w:rPr>
            </w:pPr>
            <w:r>
              <w:rPr>
                <w:rFonts w:ascii="Arial" w:hAnsi="Arial" w:cs="Arial"/>
                <w:sz w:val="18"/>
                <w:szCs w:val="18"/>
                <w:lang w:val="x-none" w:eastAsia="x-none"/>
              </w:rPr>
              <w:t>0,4000</w:t>
            </w:r>
          </w:p>
        </w:tc>
        <w:tc>
          <w:tcPr>
            <w:tcW w:w="1134" w:type="dxa"/>
            <w:tcBorders>
              <w:top w:val="single" w:sz="4" w:space="0" w:color="auto"/>
              <w:left w:val="single" w:sz="4" w:space="0" w:color="auto"/>
              <w:bottom w:val="single" w:sz="4" w:space="0" w:color="auto"/>
              <w:right w:val="single" w:sz="4" w:space="0" w:color="auto"/>
            </w:tcBorders>
            <w:shd w:val="clear" w:color="auto" w:fill="E5E5E5"/>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Arial" w:hAnsi="Arial" w:cs="Arial"/>
                <w:sz w:val="18"/>
                <w:szCs w:val="18"/>
                <w:lang w:val="x-none" w:eastAsia="x-none"/>
              </w:rPr>
            </w:pPr>
            <w:r>
              <w:rPr>
                <w:rFonts w:ascii="Arial" w:hAnsi="Arial" w:cs="Arial"/>
                <w:sz w:val="18"/>
                <w:szCs w:val="18"/>
                <w:lang w:val="x-none" w:eastAsia="x-none"/>
              </w:rPr>
              <w:t>5.176,27</w:t>
            </w:r>
          </w:p>
        </w:tc>
        <w:tc>
          <w:tcPr>
            <w:tcW w:w="1134" w:type="dxa"/>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Arial" w:hAnsi="Arial" w:cs="Arial"/>
                <w:sz w:val="18"/>
                <w:szCs w:val="18"/>
                <w:lang w:val="x-none" w:eastAsia="x-none"/>
              </w:rPr>
            </w:pPr>
            <w:r>
              <w:rPr>
                <w:rFonts w:ascii="Arial" w:hAnsi="Arial" w:cs="Arial"/>
                <w:sz w:val="18"/>
                <w:szCs w:val="18"/>
                <w:lang w:val="x-none" w:eastAsia="x-none"/>
              </w:rPr>
              <w:t>1.285,50</w:t>
            </w:r>
          </w:p>
        </w:tc>
        <w:tc>
          <w:tcPr>
            <w:tcW w:w="1276" w:type="dxa"/>
            <w:tcBorders>
              <w:top w:val="single" w:sz="4" w:space="0" w:color="auto"/>
              <w:left w:val="single" w:sz="4" w:space="0" w:color="auto"/>
              <w:bottom w:val="single" w:sz="4" w:space="0" w:color="auto"/>
              <w:right w:val="single" w:sz="4" w:space="0" w:color="auto"/>
            </w:tcBorders>
            <w:shd w:val="clear" w:color="auto" w:fill="E5E5E5"/>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Arial" w:hAnsi="Arial" w:cs="Arial"/>
                <w:sz w:val="18"/>
                <w:szCs w:val="18"/>
                <w:lang w:val="x-none" w:eastAsia="x-none"/>
              </w:rPr>
            </w:pPr>
            <w:r>
              <w:rPr>
                <w:rFonts w:ascii="Arial" w:hAnsi="Arial" w:cs="Arial"/>
                <w:sz w:val="18"/>
                <w:szCs w:val="18"/>
                <w:lang w:val="x-none" w:eastAsia="x-none"/>
              </w:rPr>
              <w:t>6.461,77</w:t>
            </w:r>
          </w:p>
        </w:tc>
      </w:tr>
    </w:tbl>
    <w:p w:rsidR="005F1AC6" w:rsidRDefault="005F1AC6" w:rsidP="005F1AC6">
      <w:pPr>
        <w:rPr>
          <w:rFonts w:ascii="Arial" w:hAnsi="Arial" w:cs="Arial"/>
          <w:lang w:val="x-none" w:eastAsia="x-none"/>
        </w:rPr>
      </w:pPr>
    </w:p>
    <w:tbl>
      <w:tblPr>
        <w:tblW w:w="9952" w:type="dxa"/>
        <w:tblInd w:w="108" w:type="dxa"/>
        <w:tblLayout w:type="fixed"/>
        <w:tblLook w:val="0000" w:firstRow="0" w:lastRow="0" w:firstColumn="0" w:lastColumn="0" w:noHBand="0" w:noVBand="0"/>
      </w:tblPr>
      <w:tblGrid>
        <w:gridCol w:w="738"/>
        <w:gridCol w:w="1417"/>
        <w:gridCol w:w="1560"/>
        <w:gridCol w:w="1275"/>
        <w:gridCol w:w="1418"/>
        <w:gridCol w:w="1134"/>
        <w:gridCol w:w="1134"/>
        <w:gridCol w:w="1276"/>
      </w:tblGrid>
      <w:tr w:rsidR="005F1AC6" w:rsidTr="009D1767">
        <w:trPr>
          <w:trHeight w:val="454"/>
        </w:trPr>
        <w:tc>
          <w:tcPr>
            <w:tcW w:w="9952" w:type="dxa"/>
            <w:gridSpan w:val="8"/>
            <w:tcBorders>
              <w:top w:val="single" w:sz="4" w:space="0" w:color="auto"/>
              <w:left w:val="single" w:sz="4" w:space="0" w:color="auto"/>
              <w:bottom w:val="single" w:sz="4" w:space="0" w:color="auto"/>
              <w:right w:val="single" w:sz="4" w:space="0" w:color="auto"/>
            </w:tcBorders>
            <w:shd w:val="clear" w:color="auto" w:fill="4B7AB3"/>
            <w:vAlign w:val="center"/>
          </w:tcPr>
          <w:p w:rsidR="005F1AC6" w:rsidRDefault="001B40F8" w:rsidP="009D1767">
            <w:pPr>
              <w:rPr>
                <w:rFonts w:ascii="Arial" w:hAnsi="Arial" w:cs="Arial"/>
                <w:b/>
                <w:bCs/>
                <w:color w:val="FFFFFF"/>
                <w:lang w:val="x-none" w:eastAsia="x-none"/>
              </w:rPr>
            </w:pPr>
            <w:r>
              <w:rPr>
                <w:rFonts w:ascii="Arial" w:hAnsi="Arial" w:cs="Arial"/>
                <w:b/>
                <w:bCs/>
                <w:color w:val="FFFFFF"/>
                <w:lang w:eastAsia="x-none"/>
              </w:rPr>
              <w:t>4</w:t>
            </w:r>
            <w:r w:rsidR="005F1AC6">
              <w:rPr>
                <w:rFonts w:ascii="Arial" w:hAnsi="Arial" w:cs="Arial"/>
                <w:b/>
                <w:bCs/>
                <w:color w:val="FFFFFF"/>
                <w:lang w:val="x-none" w:eastAsia="x-none"/>
              </w:rPr>
              <w:t xml:space="preserve">) </w:t>
            </w:r>
            <w:r w:rsidR="005F1AC6">
              <w:rPr>
                <w:rFonts w:ascii="Arial" w:hAnsi="Arial" w:cs="Arial"/>
                <w:b/>
                <w:bCs/>
                <w:color w:val="FFFFFF"/>
                <w:lang w:eastAsia="x-none"/>
              </w:rPr>
              <w:t xml:space="preserve">DIREZIONE </w:t>
            </w:r>
            <w:r w:rsidR="005F1AC6">
              <w:rPr>
                <w:rFonts w:ascii="Arial" w:hAnsi="Arial" w:cs="Arial"/>
                <w:b/>
                <w:bCs/>
                <w:color w:val="FFFFFF"/>
                <w:lang w:val="x-none" w:eastAsia="x-none"/>
              </w:rPr>
              <w:t>LAVORI</w:t>
            </w:r>
          </w:p>
        </w:tc>
      </w:tr>
      <w:tr w:rsidR="005F1AC6" w:rsidTr="009D1767">
        <w:tc>
          <w:tcPr>
            <w:tcW w:w="738" w:type="dxa"/>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ID.</w:t>
            </w:r>
          </w:p>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Opere</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5E5E5"/>
            <w:vAlign w:val="center"/>
          </w:tcPr>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CATEGORIE D'OPERA</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 xml:space="preserve">COSTI </w:t>
            </w:r>
          </w:p>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Singole Categorie</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6"/>
                <w:szCs w:val="16"/>
                <w:lang w:val="x-none" w:eastAsia="x-none"/>
              </w:rPr>
            </w:pPr>
            <w:r>
              <w:rPr>
                <w:rFonts w:ascii="Arial" w:hAnsi="Arial" w:cs="Arial"/>
                <w:sz w:val="16"/>
                <w:szCs w:val="16"/>
                <w:lang w:val="x-none" w:eastAsia="x-none"/>
              </w:rPr>
              <w:t>Gradi di Complessità</w:t>
            </w:r>
          </w:p>
        </w:tc>
        <w:tc>
          <w:tcPr>
            <w:tcW w:w="1418" w:type="dxa"/>
            <w:tcBorders>
              <w:top w:val="single" w:sz="4" w:space="0" w:color="auto"/>
              <w:left w:val="single" w:sz="4" w:space="0" w:color="auto"/>
              <w:bottom w:val="single" w:sz="4" w:space="0" w:color="auto"/>
              <w:right w:val="single" w:sz="4" w:space="0" w:color="auto"/>
            </w:tcBorders>
            <w:shd w:val="clear" w:color="auto" w:fill="FABF8F"/>
          </w:tcPr>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Sommatorie</w:t>
            </w:r>
          </w:p>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Parametri</w:t>
            </w:r>
          </w:p>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Prestazioni</w:t>
            </w:r>
          </w:p>
        </w:tc>
        <w:tc>
          <w:tcPr>
            <w:tcW w:w="1134" w:type="dxa"/>
            <w:tcBorders>
              <w:top w:val="single" w:sz="4" w:space="0" w:color="auto"/>
              <w:left w:val="single" w:sz="4" w:space="0" w:color="auto"/>
              <w:bottom w:val="single" w:sz="4" w:space="0" w:color="auto"/>
              <w:right w:val="single" w:sz="4" w:space="0" w:color="auto"/>
            </w:tcBorders>
            <w:shd w:val="clear" w:color="auto" w:fill="E5E5E5"/>
            <w:vAlign w:val="center"/>
          </w:tcPr>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Compensi</w:t>
            </w:r>
          </w:p>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&lt;&lt;CP&gt;&gt;</w:t>
            </w:r>
          </w:p>
        </w:tc>
        <w:tc>
          <w:tcPr>
            <w:tcW w:w="1134" w:type="dxa"/>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Spese ed</w:t>
            </w:r>
          </w:p>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Oneri accessori</w:t>
            </w:r>
          </w:p>
        </w:tc>
        <w:tc>
          <w:tcPr>
            <w:tcW w:w="1276" w:type="dxa"/>
            <w:tcBorders>
              <w:top w:val="single" w:sz="4" w:space="0" w:color="auto"/>
              <w:left w:val="single" w:sz="4" w:space="0" w:color="auto"/>
              <w:bottom w:val="single" w:sz="4" w:space="0" w:color="auto"/>
              <w:right w:val="single" w:sz="4" w:space="0" w:color="auto"/>
            </w:tcBorders>
            <w:shd w:val="clear" w:color="auto" w:fill="E5E5E5"/>
            <w:vAlign w:val="center"/>
          </w:tcPr>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Corrispettivi</w:t>
            </w:r>
          </w:p>
        </w:tc>
      </w:tr>
      <w:tr w:rsidR="005F1AC6" w:rsidTr="009D1767">
        <w:tc>
          <w:tcPr>
            <w:tcW w:w="738" w:type="dxa"/>
            <w:vMerge/>
            <w:tcBorders>
              <w:top w:val="nil"/>
              <w:left w:val="single" w:sz="4" w:space="0" w:color="auto"/>
              <w:bottom w:val="single" w:sz="4" w:space="0" w:color="auto"/>
              <w:right w:val="single" w:sz="4" w:space="0" w:color="auto"/>
            </w:tcBorders>
            <w:shd w:val="clear" w:color="auto" w:fill="FABF8F"/>
          </w:tcPr>
          <w:p w:rsidR="005F1AC6" w:rsidRDefault="005F1AC6" w:rsidP="009D1767">
            <w:pPr>
              <w:rPr>
                <w:rFonts w:ascii="Arial" w:hAnsi="Arial" w:cs="Arial"/>
                <w:sz w:val="18"/>
                <w:szCs w:val="18"/>
                <w:lang w:val="x-none" w:eastAsia="x-none"/>
              </w:rPr>
            </w:pPr>
          </w:p>
        </w:tc>
        <w:tc>
          <w:tcPr>
            <w:tcW w:w="1417" w:type="dxa"/>
            <w:vMerge/>
            <w:tcBorders>
              <w:top w:val="nil"/>
              <w:left w:val="single" w:sz="4" w:space="0" w:color="auto"/>
              <w:bottom w:val="single" w:sz="4" w:space="0" w:color="auto"/>
              <w:right w:val="single" w:sz="4" w:space="0" w:color="auto"/>
            </w:tcBorders>
            <w:shd w:val="clear" w:color="auto" w:fill="E5E5E5"/>
          </w:tcPr>
          <w:p w:rsidR="005F1AC6" w:rsidRDefault="005F1AC6" w:rsidP="009D1767">
            <w:pPr>
              <w:rPr>
                <w:rFonts w:ascii="Arial" w:hAnsi="Arial" w:cs="Arial"/>
                <w:sz w:val="18"/>
                <w:szCs w:val="18"/>
                <w:lang w:val="x-none" w:eastAsia="x-none"/>
              </w:rPr>
            </w:pPr>
          </w:p>
        </w:tc>
        <w:tc>
          <w:tcPr>
            <w:tcW w:w="1560" w:type="dxa"/>
            <w:vMerge/>
            <w:tcBorders>
              <w:top w:val="nil"/>
              <w:left w:val="single" w:sz="4" w:space="0" w:color="auto"/>
              <w:bottom w:val="single" w:sz="4" w:space="0" w:color="auto"/>
              <w:right w:val="single" w:sz="4" w:space="0" w:color="auto"/>
            </w:tcBorders>
            <w:shd w:val="clear" w:color="auto" w:fill="FABF8F"/>
          </w:tcPr>
          <w:p w:rsidR="005F1AC6" w:rsidRDefault="005F1AC6" w:rsidP="009D1767">
            <w:pPr>
              <w:rPr>
                <w:rFonts w:ascii="Arial" w:hAnsi="Arial" w:cs="Arial"/>
                <w:sz w:val="18"/>
                <w:szCs w:val="18"/>
                <w:lang w:val="x-none" w:eastAsia="x-none"/>
              </w:rPr>
            </w:pPr>
          </w:p>
        </w:tc>
        <w:tc>
          <w:tcPr>
            <w:tcW w:w="1275" w:type="dxa"/>
            <w:vMerge/>
            <w:tcBorders>
              <w:top w:val="nil"/>
              <w:left w:val="single" w:sz="4" w:space="0" w:color="auto"/>
              <w:bottom w:val="single" w:sz="4" w:space="0" w:color="auto"/>
              <w:right w:val="single" w:sz="4" w:space="0" w:color="auto"/>
            </w:tcBorders>
            <w:shd w:val="clear" w:color="auto" w:fill="FABF8F"/>
          </w:tcPr>
          <w:p w:rsidR="005F1AC6" w:rsidRDefault="005F1AC6" w:rsidP="009D1767">
            <w:pPr>
              <w:rPr>
                <w:rFonts w:ascii="Arial" w:hAnsi="Arial" w:cs="Arial"/>
                <w:sz w:val="18"/>
                <w:szCs w:val="18"/>
                <w:lang w:val="x-none" w:eastAsia="x-none"/>
              </w:rPr>
            </w:pP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∑(Qi)</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E5E5E5"/>
            <w:vAlign w:val="center"/>
          </w:tcPr>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V*G*P*∑Qi</w:t>
            </w:r>
          </w:p>
        </w:tc>
        <w:tc>
          <w:tcPr>
            <w:tcW w:w="1134" w:type="dxa"/>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K=24,83%</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E5E5E5"/>
            <w:vAlign w:val="center"/>
          </w:tcPr>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CP+S</w:t>
            </w:r>
          </w:p>
        </w:tc>
      </w:tr>
      <w:tr w:rsidR="005F1AC6" w:rsidTr="009D1767">
        <w:tc>
          <w:tcPr>
            <w:tcW w:w="738" w:type="dxa"/>
            <w:vMerge/>
            <w:tcBorders>
              <w:top w:val="nil"/>
              <w:left w:val="single" w:sz="4" w:space="0" w:color="auto"/>
              <w:bottom w:val="single" w:sz="4" w:space="0" w:color="auto"/>
              <w:right w:val="single" w:sz="4" w:space="0" w:color="auto"/>
            </w:tcBorders>
            <w:shd w:val="clear" w:color="auto" w:fill="FABF8F"/>
          </w:tcPr>
          <w:p w:rsidR="005F1AC6" w:rsidRDefault="005F1AC6" w:rsidP="009D1767">
            <w:pPr>
              <w:rPr>
                <w:rFonts w:ascii="Arial" w:hAnsi="Arial" w:cs="Arial"/>
                <w:sz w:val="18"/>
                <w:szCs w:val="18"/>
                <w:lang w:val="x-none" w:eastAsia="x-none"/>
              </w:rPr>
            </w:pPr>
          </w:p>
        </w:tc>
        <w:tc>
          <w:tcPr>
            <w:tcW w:w="1417" w:type="dxa"/>
            <w:vMerge/>
            <w:tcBorders>
              <w:top w:val="nil"/>
              <w:left w:val="single" w:sz="4" w:space="0" w:color="auto"/>
              <w:bottom w:val="single" w:sz="4" w:space="0" w:color="auto"/>
              <w:right w:val="single" w:sz="4" w:space="0" w:color="auto"/>
            </w:tcBorders>
            <w:shd w:val="clear" w:color="auto" w:fill="E5E5E5"/>
          </w:tcPr>
          <w:p w:rsidR="005F1AC6" w:rsidRDefault="005F1AC6" w:rsidP="009D1767">
            <w:pPr>
              <w:rPr>
                <w:rFonts w:ascii="Arial" w:hAnsi="Arial" w:cs="Arial"/>
                <w:sz w:val="18"/>
                <w:szCs w:val="18"/>
                <w:lang w:val="x-none" w:eastAsia="x-none"/>
              </w:rPr>
            </w:pPr>
          </w:p>
        </w:tc>
        <w:tc>
          <w:tcPr>
            <w:tcW w:w="1560" w:type="dxa"/>
            <w:tcBorders>
              <w:top w:val="single" w:sz="4" w:space="0" w:color="auto"/>
              <w:left w:val="single" w:sz="4" w:space="0" w:color="auto"/>
              <w:bottom w:val="single" w:sz="4" w:space="0" w:color="auto"/>
              <w:right w:val="single" w:sz="4" w:space="0" w:color="auto"/>
            </w:tcBorders>
            <w:shd w:val="clear" w:color="auto" w:fill="FABF8F"/>
          </w:tcPr>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&lt;&lt;</w:t>
            </w:r>
            <w:r>
              <w:rPr>
                <w:rFonts w:ascii="Arial" w:hAnsi="Arial" w:cs="Arial"/>
                <w:b/>
                <w:bCs/>
                <w:sz w:val="18"/>
                <w:szCs w:val="18"/>
                <w:lang w:val="x-none" w:eastAsia="x-none"/>
              </w:rPr>
              <w:t>V</w:t>
            </w:r>
            <w:r>
              <w:rPr>
                <w:rFonts w:ascii="Arial" w:hAnsi="Arial" w:cs="Arial"/>
                <w:sz w:val="18"/>
                <w:szCs w:val="18"/>
                <w:lang w:val="x-none" w:eastAsia="x-none"/>
              </w:rPr>
              <w:t>&gt;&gt;</w:t>
            </w:r>
          </w:p>
        </w:tc>
        <w:tc>
          <w:tcPr>
            <w:tcW w:w="1275" w:type="dxa"/>
            <w:tcBorders>
              <w:top w:val="single" w:sz="4" w:space="0" w:color="auto"/>
              <w:left w:val="single" w:sz="4" w:space="0" w:color="auto"/>
              <w:bottom w:val="single" w:sz="4" w:space="0" w:color="auto"/>
              <w:right w:val="single" w:sz="4" w:space="0" w:color="auto"/>
            </w:tcBorders>
            <w:shd w:val="clear" w:color="auto" w:fill="FABF8F"/>
          </w:tcPr>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&lt;&lt;G&gt;&gt;</w:t>
            </w:r>
          </w:p>
        </w:tc>
        <w:tc>
          <w:tcPr>
            <w:tcW w:w="1418" w:type="dxa"/>
            <w:vMerge/>
            <w:tcBorders>
              <w:top w:val="nil"/>
              <w:left w:val="single" w:sz="4" w:space="0" w:color="auto"/>
              <w:bottom w:val="single" w:sz="4" w:space="0" w:color="auto"/>
              <w:right w:val="single" w:sz="4" w:space="0" w:color="auto"/>
            </w:tcBorders>
            <w:shd w:val="clear" w:color="auto" w:fill="FABF8F"/>
          </w:tcPr>
          <w:p w:rsidR="005F1AC6" w:rsidRDefault="005F1AC6" w:rsidP="009D1767">
            <w:pPr>
              <w:rPr>
                <w:rFonts w:ascii="Arial" w:hAnsi="Arial" w:cs="Arial"/>
                <w:sz w:val="18"/>
                <w:szCs w:val="18"/>
                <w:lang w:val="x-none" w:eastAsia="x-none"/>
              </w:rPr>
            </w:pPr>
          </w:p>
        </w:tc>
        <w:tc>
          <w:tcPr>
            <w:tcW w:w="1134" w:type="dxa"/>
            <w:vMerge/>
            <w:tcBorders>
              <w:top w:val="nil"/>
              <w:left w:val="single" w:sz="4" w:space="0" w:color="auto"/>
              <w:bottom w:val="single" w:sz="4" w:space="0" w:color="auto"/>
              <w:right w:val="single" w:sz="4" w:space="0" w:color="auto"/>
            </w:tcBorders>
            <w:shd w:val="clear" w:color="auto" w:fill="E5E5E5"/>
          </w:tcPr>
          <w:p w:rsidR="005F1AC6" w:rsidRDefault="005F1AC6" w:rsidP="009D1767">
            <w:pPr>
              <w:rPr>
                <w:rFonts w:ascii="Arial" w:hAnsi="Arial" w:cs="Arial"/>
                <w:sz w:val="18"/>
                <w:szCs w:val="18"/>
                <w:lang w:val="x-none" w:eastAsia="x-none"/>
              </w:rPr>
            </w:pPr>
          </w:p>
        </w:tc>
        <w:tc>
          <w:tcPr>
            <w:tcW w:w="1134" w:type="dxa"/>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S=CP*K</w:t>
            </w:r>
          </w:p>
        </w:tc>
        <w:tc>
          <w:tcPr>
            <w:tcW w:w="1276" w:type="dxa"/>
            <w:vMerge/>
            <w:tcBorders>
              <w:top w:val="nil"/>
              <w:left w:val="single" w:sz="4" w:space="0" w:color="auto"/>
              <w:bottom w:val="single" w:sz="4" w:space="0" w:color="auto"/>
              <w:right w:val="single" w:sz="4" w:space="0" w:color="auto"/>
            </w:tcBorders>
            <w:shd w:val="clear" w:color="auto" w:fill="E5E5E5"/>
          </w:tcPr>
          <w:p w:rsidR="005F1AC6" w:rsidRDefault="005F1AC6" w:rsidP="009D1767">
            <w:pPr>
              <w:rPr>
                <w:rFonts w:ascii="Arial" w:hAnsi="Arial" w:cs="Arial"/>
                <w:sz w:val="18"/>
                <w:szCs w:val="18"/>
                <w:lang w:val="x-none" w:eastAsia="x-none"/>
              </w:rPr>
            </w:pPr>
          </w:p>
        </w:tc>
      </w:tr>
      <w:tr w:rsidR="005F1AC6" w:rsidTr="009D1767">
        <w:trPr>
          <w:trHeight w:val="284"/>
        </w:trPr>
        <w:tc>
          <w:tcPr>
            <w:tcW w:w="738" w:type="dxa"/>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E.20</w:t>
            </w:r>
          </w:p>
        </w:tc>
        <w:tc>
          <w:tcPr>
            <w:tcW w:w="1417" w:type="dxa"/>
            <w:tcBorders>
              <w:top w:val="single" w:sz="4" w:space="0" w:color="auto"/>
              <w:left w:val="single" w:sz="4" w:space="0" w:color="auto"/>
              <w:bottom w:val="single" w:sz="4" w:space="0" w:color="auto"/>
              <w:right w:val="single" w:sz="4" w:space="0" w:color="auto"/>
            </w:tcBorders>
            <w:shd w:val="clear" w:color="auto" w:fill="E5E5E5"/>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cs="Arial"/>
                <w:sz w:val="18"/>
                <w:szCs w:val="18"/>
                <w:lang w:val="x-none" w:eastAsia="x-none"/>
              </w:rPr>
            </w:pPr>
            <w:r>
              <w:rPr>
                <w:rFonts w:ascii="Arial" w:hAnsi="Arial" w:cs="Arial"/>
                <w:sz w:val="18"/>
                <w:szCs w:val="18"/>
                <w:lang w:val="x-none" w:eastAsia="x-none"/>
              </w:rPr>
              <w:t>EDILIZIA</w:t>
            </w:r>
          </w:p>
        </w:tc>
        <w:tc>
          <w:tcPr>
            <w:tcW w:w="1560" w:type="dxa"/>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Arial" w:hAnsi="Arial" w:cs="Arial"/>
                <w:sz w:val="18"/>
                <w:szCs w:val="18"/>
                <w:lang w:val="x-none" w:eastAsia="x-none"/>
              </w:rPr>
            </w:pPr>
            <w:r>
              <w:rPr>
                <w:rFonts w:ascii="Arial" w:hAnsi="Arial" w:cs="Arial"/>
                <w:sz w:val="18"/>
                <w:szCs w:val="18"/>
                <w:lang w:val="x-none" w:eastAsia="x-none"/>
              </w:rPr>
              <w:t>850.000,00</w:t>
            </w:r>
          </w:p>
        </w:tc>
        <w:tc>
          <w:tcPr>
            <w:tcW w:w="1275" w:type="dxa"/>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0,95</w:t>
            </w:r>
          </w:p>
        </w:tc>
        <w:tc>
          <w:tcPr>
            <w:tcW w:w="1418" w:type="dxa"/>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Arial" w:hAnsi="Arial" w:cs="Arial"/>
                <w:sz w:val="18"/>
                <w:szCs w:val="18"/>
                <w:lang w:val="x-none" w:eastAsia="x-none"/>
              </w:rPr>
            </w:pPr>
            <w:r>
              <w:rPr>
                <w:rFonts w:ascii="Arial" w:hAnsi="Arial" w:cs="Arial"/>
                <w:sz w:val="18"/>
                <w:szCs w:val="18"/>
                <w:lang w:val="x-none" w:eastAsia="x-none"/>
              </w:rPr>
              <w:t>0,7035</w:t>
            </w:r>
          </w:p>
        </w:tc>
        <w:tc>
          <w:tcPr>
            <w:tcW w:w="1134" w:type="dxa"/>
            <w:tcBorders>
              <w:top w:val="single" w:sz="4" w:space="0" w:color="auto"/>
              <w:left w:val="single" w:sz="4" w:space="0" w:color="auto"/>
              <w:bottom w:val="single" w:sz="4" w:space="0" w:color="auto"/>
              <w:right w:val="single" w:sz="4" w:space="0" w:color="auto"/>
            </w:tcBorders>
            <w:shd w:val="clear" w:color="auto" w:fill="E5E5E5"/>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Arial" w:hAnsi="Arial" w:cs="Arial"/>
                <w:sz w:val="18"/>
                <w:szCs w:val="18"/>
                <w:lang w:val="x-none" w:eastAsia="x-none"/>
              </w:rPr>
            </w:pPr>
            <w:r>
              <w:rPr>
                <w:rFonts w:ascii="Arial" w:hAnsi="Arial" w:cs="Arial"/>
                <w:sz w:val="18"/>
                <w:szCs w:val="18"/>
                <w:lang w:val="x-none" w:eastAsia="x-none"/>
              </w:rPr>
              <w:t>41.178,59</w:t>
            </w:r>
          </w:p>
        </w:tc>
        <w:tc>
          <w:tcPr>
            <w:tcW w:w="1134" w:type="dxa"/>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Arial" w:hAnsi="Arial" w:cs="Arial"/>
                <w:sz w:val="18"/>
                <w:szCs w:val="18"/>
                <w:lang w:val="x-none" w:eastAsia="x-none"/>
              </w:rPr>
            </w:pPr>
            <w:r>
              <w:rPr>
                <w:rFonts w:ascii="Arial" w:hAnsi="Arial" w:cs="Arial"/>
                <w:sz w:val="18"/>
                <w:szCs w:val="18"/>
                <w:lang w:val="x-none" w:eastAsia="x-none"/>
              </w:rPr>
              <w:t>10.226,44</w:t>
            </w:r>
          </w:p>
        </w:tc>
        <w:tc>
          <w:tcPr>
            <w:tcW w:w="1276" w:type="dxa"/>
            <w:tcBorders>
              <w:top w:val="single" w:sz="4" w:space="0" w:color="auto"/>
              <w:left w:val="single" w:sz="4" w:space="0" w:color="auto"/>
              <w:bottom w:val="single" w:sz="4" w:space="0" w:color="auto"/>
              <w:right w:val="single" w:sz="4" w:space="0" w:color="auto"/>
            </w:tcBorders>
            <w:shd w:val="clear" w:color="auto" w:fill="E5E5E5"/>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Arial" w:hAnsi="Arial" w:cs="Arial"/>
                <w:sz w:val="18"/>
                <w:szCs w:val="18"/>
                <w:lang w:val="x-none" w:eastAsia="x-none"/>
              </w:rPr>
            </w:pPr>
            <w:r>
              <w:rPr>
                <w:rFonts w:ascii="Arial" w:hAnsi="Arial" w:cs="Arial"/>
                <w:sz w:val="18"/>
                <w:szCs w:val="18"/>
                <w:lang w:val="x-none" w:eastAsia="x-none"/>
              </w:rPr>
              <w:t>51.405,03</w:t>
            </w:r>
          </w:p>
        </w:tc>
      </w:tr>
      <w:tr w:rsidR="005F1AC6" w:rsidTr="009D1767">
        <w:trPr>
          <w:trHeight w:val="284"/>
        </w:trPr>
        <w:tc>
          <w:tcPr>
            <w:tcW w:w="738" w:type="dxa"/>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IA.03</w:t>
            </w:r>
          </w:p>
        </w:tc>
        <w:tc>
          <w:tcPr>
            <w:tcW w:w="1417" w:type="dxa"/>
            <w:tcBorders>
              <w:top w:val="single" w:sz="4" w:space="0" w:color="auto"/>
              <w:left w:val="single" w:sz="4" w:space="0" w:color="auto"/>
              <w:bottom w:val="single" w:sz="4" w:space="0" w:color="auto"/>
              <w:right w:val="single" w:sz="4" w:space="0" w:color="auto"/>
            </w:tcBorders>
            <w:shd w:val="clear" w:color="auto" w:fill="E5E5E5"/>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cs="Arial"/>
                <w:sz w:val="18"/>
                <w:szCs w:val="18"/>
                <w:lang w:val="x-none" w:eastAsia="x-none"/>
              </w:rPr>
            </w:pPr>
            <w:r>
              <w:rPr>
                <w:rFonts w:ascii="Arial" w:hAnsi="Arial" w:cs="Arial"/>
                <w:sz w:val="18"/>
                <w:szCs w:val="18"/>
                <w:lang w:val="x-none" w:eastAsia="x-none"/>
              </w:rPr>
              <w:t>IMPIANTI</w:t>
            </w:r>
          </w:p>
        </w:tc>
        <w:tc>
          <w:tcPr>
            <w:tcW w:w="1560" w:type="dxa"/>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Arial" w:hAnsi="Arial" w:cs="Arial"/>
                <w:sz w:val="18"/>
                <w:szCs w:val="18"/>
                <w:lang w:val="x-none" w:eastAsia="x-none"/>
              </w:rPr>
            </w:pPr>
            <w:r>
              <w:rPr>
                <w:rFonts w:ascii="Arial" w:hAnsi="Arial" w:cs="Arial"/>
                <w:sz w:val="18"/>
                <w:szCs w:val="18"/>
                <w:lang w:val="x-none" w:eastAsia="x-none"/>
              </w:rPr>
              <w:t>265.000,00</w:t>
            </w:r>
          </w:p>
        </w:tc>
        <w:tc>
          <w:tcPr>
            <w:tcW w:w="1275" w:type="dxa"/>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1,15</w:t>
            </w:r>
          </w:p>
        </w:tc>
        <w:tc>
          <w:tcPr>
            <w:tcW w:w="1418" w:type="dxa"/>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Arial" w:hAnsi="Arial" w:cs="Arial"/>
                <w:sz w:val="18"/>
                <w:szCs w:val="18"/>
                <w:lang w:val="x-none" w:eastAsia="x-none"/>
              </w:rPr>
            </w:pPr>
            <w:r>
              <w:rPr>
                <w:rFonts w:ascii="Arial" w:hAnsi="Arial" w:cs="Arial"/>
                <w:sz w:val="18"/>
                <w:szCs w:val="18"/>
                <w:lang w:val="x-none" w:eastAsia="x-none"/>
              </w:rPr>
              <w:t>0,6750</w:t>
            </w:r>
          </w:p>
        </w:tc>
        <w:tc>
          <w:tcPr>
            <w:tcW w:w="1134" w:type="dxa"/>
            <w:tcBorders>
              <w:top w:val="single" w:sz="4" w:space="0" w:color="auto"/>
              <w:left w:val="single" w:sz="4" w:space="0" w:color="auto"/>
              <w:bottom w:val="single" w:sz="4" w:space="0" w:color="auto"/>
              <w:right w:val="single" w:sz="4" w:space="0" w:color="auto"/>
            </w:tcBorders>
            <w:shd w:val="clear" w:color="auto" w:fill="E5E5E5"/>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Arial" w:hAnsi="Arial" w:cs="Arial"/>
                <w:sz w:val="18"/>
                <w:szCs w:val="18"/>
                <w:lang w:val="x-none" w:eastAsia="x-none"/>
              </w:rPr>
            </w:pPr>
            <w:r>
              <w:rPr>
                <w:rFonts w:ascii="Arial" w:hAnsi="Arial" w:cs="Arial"/>
                <w:sz w:val="18"/>
                <w:szCs w:val="18"/>
                <w:lang w:val="x-none" w:eastAsia="x-none"/>
              </w:rPr>
              <w:t>20.101,12</w:t>
            </w:r>
          </w:p>
        </w:tc>
        <w:tc>
          <w:tcPr>
            <w:tcW w:w="1134" w:type="dxa"/>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Arial" w:hAnsi="Arial" w:cs="Arial"/>
                <w:sz w:val="18"/>
                <w:szCs w:val="18"/>
                <w:lang w:val="x-none" w:eastAsia="x-none"/>
              </w:rPr>
            </w:pPr>
            <w:r>
              <w:rPr>
                <w:rFonts w:ascii="Arial" w:hAnsi="Arial" w:cs="Arial"/>
                <w:sz w:val="18"/>
                <w:szCs w:val="18"/>
                <w:lang w:val="x-none" w:eastAsia="x-none"/>
              </w:rPr>
              <w:t>4.991,99</w:t>
            </w:r>
          </w:p>
        </w:tc>
        <w:tc>
          <w:tcPr>
            <w:tcW w:w="1276" w:type="dxa"/>
            <w:tcBorders>
              <w:top w:val="single" w:sz="4" w:space="0" w:color="auto"/>
              <w:left w:val="single" w:sz="4" w:space="0" w:color="auto"/>
              <w:bottom w:val="single" w:sz="4" w:space="0" w:color="auto"/>
              <w:right w:val="single" w:sz="4" w:space="0" w:color="auto"/>
            </w:tcBorders>
            <w:shd w:val="clear" w:color="auto" w:fill="E5E5E5"/>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Arial" w:hAnsi="Arial" w:cs="Arial"/>
                <w:sz w:val="18"/>
                <w:szCs w:val="18"/>
                <w:lang w:val="x-none" w:eastAsia="x-none"/>
              </w:rPr>
            </w:pPr>
            <w:r>
              <w:rPr>
                <w:rFonts w:ascii="Arial" w:hAnsi="Arial" w:cs="Arial"/>
                <w:sz w:val="18"/>
                <w:szCs w:val="18"/>
                <w:lang w:val="x-none" w:eastAsia="x-none"/>
              </w:rPr>
              <w:t>25.093,11</w:t>
            </w:r>
          </w:p>
        </w:tc>
      </w:tr>
      <w:tr w:rsidR="005F1AC6" w:rsidTr="009D1767">
        <w:trPr>
          <w:trHeight w:val="284"/>
        </w:trPr>
        <w:tc>
          <w:tcPr>
            <w:tcW w:w="738" w:type="dxa"/>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IA.01</w:t>
            </w:r>
          </w:p>
        </w:tc>
        <w:tc>
          <w:tcPr>
            <w:tcW w:w="1417" w:type="dxa"/>
            <w:tcBorders>
              <w:top w:val="single" w:sz="4" w:space="0" w:color="auto"/>
              <w:left w:val="single" w:sz="4" w:space="0" w:color="auto"/>
              <w:bottom w:val="single" w:sz="4" w:space="0" w:color="auto"/>
              <w:right w:val="single" w:sz="4" w:space="0" w:color="auto"/>
            </w:tcBorders>
            <w:shd w:val="clear" w:color="auto" w:fill="E5E5E5"/>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cs="Arial"/>
                <w:sz w:val="18"/>
                <w:szCs w:val="18"/>
                <w:lang w:val="x-none" w:eastAsia="x-none"/>
              </w:rPr>
            </w:pPr>
            <w:r>
              <w:rPr>
                <w:rFonts w:ascii="Arial" w:hAnsi="Arial" w:cs="Arial"/>
                <w:sz w:val="18"/>
                <w:szCs w:val="18"/>
                <w:lang w:val="x-none" w:eastAsia="x-none"/>
              </w:rPr>
              <w:t>IMPIANTI</w:t>
            </w:r>
          </w:p>
        </w:tc>
        <w:tc>
          <w:tcPr>
            <w:tcW w:w="1560" w:type="dxa"/>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Arial" w:hAnsi="Arial" w:cs="Arial"/>
                <w:sz w:val="18"/>
                <w:szCs w:val="18"/>
                <w:lang w:val="x-none" w:eastAsia="x-none"/>
              </w:rPr>
            </w:pPr>
            <w:r>
              <w:rPr>
                <w:rFonts w:ascii="Arial" w:hAnsi="Arial" w:cs="Arial"/>
                <w:sz w:val="18"/>
                <w:szCs w:val="18"/>
                <w:lang w:val="x-none" w:eastAsia="x-none"/>
              </w:rPr>
              <w:t>150.000,00</w:t>
            </w:r>
          </w:p>
        </w:tc>
        <w:tc>
          <w:tcPr>
            <w:tcW w:w="1275" w:type="dxa"/>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Pr>
                <w:rFonts w:ascii="Arial" w:hAnsi="Arial" w:cs="Arial"/>
                <w:sz w:val="18"/>
                <w:szCs w:val="18"/>
                <w:lang w:val="x-none" w:eastAsia="x-none"/>
              </w:rPr>
              <w:t>0,75</w:t>
            </w:r>
          </w:p>
        </w:tc>
        <w:tc>
          <w:tcPr>
            <w:tcW w:w="1418" w:type="dxa"/>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Arial" w:hAnsi="Arial" w:cs="Arial"/>
                <w:sz w:val="18"/>
                <w:szCs w:val="18"/>
                <w:lang w:val="x-none" w:eastAsia="x-none"/>
              </w:rPr>
            </w:pPr>
            <w:r>
              <w:rPr>
                <w:rFonts w:ascii="Arial" w:hAnsi="Arial" w:cs="Arial"/>
                <w:sz w:val="18"/>
                <w:szCs w:val="18"/>
                <w:lang w:val="x-none" w:eastAsia="x-none"/>
              </w:rPr>
              <w:t>0,6750</w:t>
            </w:r>
          </w:p>
        </w:tc>
        <w:tc>
          <w:tcPr>
            <w:tcW w:w="1134" w:type="dxa"/>
            <w:tcBorders>
              <w:top w:val="single" w:sz="4" w:space="0" w:color="auto"/>
              <w:left w:val="single" w:sz="4" w:space="0" w:color="auto"/>
              <w:bottom w:val="single" w:sz="4" w:space="0" w:color="auto"/>
              <w:right w:val="single" w:sz="4" w:space="0" w:color="auto"/>
            </w:tcBorders>
            <w:shd w:val="clear" w:color="auto" w:fill="E5E5E5"/>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Arial" w:hAnsi="Arial" w:cs="Arial"/>
                <w:sz w:val="18"/>
                <w:szCs w:val="18"/>
                <w:lang w:val="x-none" w:eastAsia="x-none"/>
              </w:rPr>
            </w:pPr>
            <w:r>
              <w:rPr>
                <w:rFonts w:ascii="Arial" w:hAnsi="Arial" w:cs="Arial"/>
                <w:sz w:val="18"/>
                <w:szCs w:val="18"/>
                <w:lang w:val="x-none" w:eastAsia="x-none"/>
              </w:rPr>
              <w:t>8.734,96</w:t>
            </w:r>
          </w:p>
        </w:tc>
        <w:tc>
          <w:tcPr>
            <w:tcW w:w="1134" w:type="dxa"/>
            <w:tcBorders>
              <w:top w:val="single" w:sz="4" w:space="0" w:color="auto"/>
              <w:left w:val="single" w:sz="4" w:space="0" w:color="auto"/>
              <w:bottom w:val="single" w:sz="4" w:space="0" w:color="auto"/>
              <w:right w:val="single" w:sz="4" w:space="0" w:color="auto"/>
            </w:tcBorders>
            <w:shd w:val="clear" w:color="auto" w:fill="FABF8F"/>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Arial" w:hAnsi="Arial" w:cs="Arial"/>
                <w:sz w:val="18"/>
                <w:szCs w:val="18"/>
                <w:lang w:val="x-none" w:eastAsia="x-none"/>
              </w:rPr>
            </w:pPr>
            <w:r>
              <w:rPr>
                <w:rFonts w:ascii="Arial" w:hAnsi="Arial" w:cs="Arial"/>
                <w:sz w:val="18"/>
                <w:szCs w:val="18"/>
                <w:lang w:val="x-none" w:eastAsia="x-none"/>
              </w:rPr>
              <w:t>2.169,27</w:t>
            </w:r>
          </w:p>
        </w:tc>
        <w:tc>
          <w:tcPr>
            <w:tcW w:w="1276" w:type="dxa"/>
            <w:tcBorders>
              <w:top w:val="single" w:sz="4" w:space="0" w:color="auto"/>
              <w:left w:val="single" w:sz="4" w:space="0" w:color="auto"/>
              <w:bottom w:val="single" w:sz="4" w:space="0" w:color="auto"/>
              <w:right w:val="single" w:sz="4" w:space="0" w:color="auto"/>
            </w:tcBorders>
            <w:shd w:val="clear" w:color="auto" w:fill="E5E5E5"/>
            <w:vAlign w:val="center"/>
          </w:tcPr>
          <w:p w:rsidR="005F1AC6" w:rsidRDefault="005F1AC6" w:rsidP="009D1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Arial" w:hAnsi="Arial" w:cs="Arial"/>
                <w:sz w:val="18"/>
                <w:szCs w:val="18"/>
                <w:lang w:val="x-none" w:eastAsia="x-none"/>
              </w:rPr>
            </w:pPr>
            <w:r>
              <w:rPr>
                <w:rFonts w:ascii="Arial" w:hAnsi="Arial" w:cs="Arial"/>
                <w:sz w:val="18"/>
                <w:szCs w:val="18"/>
                <w:lang w:val="x-none" w:eastAsia="x-none"/>
              </w:rPr>
              <w:t>10.904,23</w:t>
            </w:r>
          </w:p>
        </w:tc>
      </w:tr>
    </w:tbl>
    <w:p w:rsidR="005F1AC6" w:rsidRDefault="005F1AC6" w:rsidP="005F1AC6"/>
    <w:p w:rsidR="00850579" w:rsidRDefault="00F35938" w:rsidP="0098360D">
      <w:pPr>
        <w:spacing w:after="120"/>
        <w:ind w:left="227"/>
        <w:jc w:val="both"/>
        <w:rPr>
          <w:sz w:val="18"/>
        </w:rPr>
      </w:pPr>
      <w:r w:rsidRPr="00C8395D">
        <w:rPr>
          <w:sz w:val="18"/>
        </w:rPr>
        <w:t xml:space="preserve">L’appalto è finanziato con </w:t>
      </w:r>
      <w:r w:rsidR="001B40F8" w:rsidRPr="00C8395D">
        <w:rPr>
          <w:sz w:val="18"/>
        </w:rPr>
        <w:t xml:space="preserve">nell’ambito del Programma di Rigenerazione Urbana con i fondi del Piano nazionale di ripresa e resilienza nell’ambito della </w:t>
      </w:r>
      <w:r w:rsidR="00850579" w:rsidRPr="00850579">
        <w:rPr>
          <w:sz w:val="18"/>
        </w:rPr>
        <w:t>Missione 5 “Inclusione e Coesione”, Componente 2 “Infrastrutture sociali, famiglie, comunità e terzo settore”, Investimento 2.1 “Investimenti in progetti di rigenerazione urbana, volti a ridurre situazioni di emarginazione e degrado sociale”</w:t>
      </w:r>
      <w:r w:rsidR="00850579">
        <w:rPr>
          <w:sz w:val="18"/>
        </w:rPr>
        <w:t>.</w:t>
      </w:r>
    </w:p>
    <w:p w:rsidR="00034E06" w:rsidRDefault="00F35938" w:rsidP="00440C60">
      <w:pPr>
        <w:pStyle w:val="Titolo3"/>
        <w:numPr>
          <w:ilvl w:val="1"/>
          <w:numId w:val="20"/>
        </w:numPr>
        <w:tabs>
          <w:tab w:val="left" w:pos="656"/>
        </w:tabs>
        <w:spacing w:after="120"/>
        <w:ind w:left="658" w:hanging="431"/>
      </w:pPr>
      <w:bookmarkStart w:id="12" w:name="_TOC_250041"/>
      <w:bookmarkEnd w:id="12"/>
      <w:r>
        <w:rPr>
          <w:w w:val="95"/>
        </w:rPr>
        <w:t>DURATA</w:t>
      </w:r>
    </w:p>
    <w:p w:rsidR="001B40F8" w:rsidRPr="00C8395D" w:rsidRDefault="001B40F8" w:rsidP="00C8395D">
      <w:pPr>
        <w:spacing w:after="120"/>
        <w:ind w:left="227" w:right="-7"/>
        <w:jc w:val="both"/>
        <w:rPr>
          <w:sz w:val="18"/>
        </w:rPr>
      </w:pPr>
      <w:r w:rsidRPr="00C8395D">
        <w:rPr>
          <w:sz w:val="18"/>
        </w:rPr>
        <w:t>Le prestazioni oggetto dell’appalto devono essere eseguite nei seguenti termini:</w:t>
      </w:r>
    </w:p>
    <w:p w:rsidR="001B40F8" w:rsidRPr="00C8395D" w:rsidRDefault="001B40F8" w:rsidP="00C8395D">
      <w:pPr>
        <w:spacing w:after="120"/>
        <w:ind w:left="227" w:right="-7"/>
        <w:jc w:val="both"/>
        <w:rPr>
          <w:sz w:val="18"/>
        </w:rPr>
      </w:pPr>
      <w:r w:rsidRPr="00C8395D">
        <w:rPr>
          <w:sz w:val="18"/>
        </w:rPr>
        <w:t xml:space="preserve">- progettazione di fattibilità tecnica ed economica (aggiornamento): </w:t>
      </w:r>
      <w:r w:rsidRPr="00C8395D">
        <w:rPr>
          <w:b/>
          <w:sz w:val="18"/>
        </w:rPr>
        <w:t>90</w:t>
      </w:r>
      <w:r w:rsidRPr="00C8395D">
        <w:rPr>
          <w:sz w:val="18"/>
        </w:rPr>
        <w:t xml:space="preserve"> giorni naturali e consecutivi dalla data di sottoscrizione della convenzione d’incarico o dalla sottoscrizione del verbale di consegna in via d’urgenza;</w:t>
      </w:r>
    </w:p>
    <w:p w:rsidR="001B40F8" w:rsidRPr="00C8395D" w:rsidRDefault="001B40F8" w:rsidP="00C8395D">
      <w:pPr>
        <w:spacing w:after="120"/>
        <w:ind w:left="227" w:right="-7"/>
        <w:jc w:val="both"/>
        <w:rPr>
          <w:sz w:val="18"/>
        </w:rPr>
      </w:pPr>
      <w:r w:rsidRPr="00C8395D">
        <w:rPr>
          <w:sz w:val="18"/>
        </w:rPr>
        <w:t xml:space="preserve">- progettazione definitiva: </w:t>
      </w:r>
      <w:r w:rsidRPr="00C8395D">
        <w:rPr>
          <w:b/>
          <w:sz w:val="18"/>
        </w:rPr>
        <w:t>75</w:t>
      </w:r>
      <w:r w:rsidRPr="00C8395D">
        <w:rPr>
          <w:sz w:val="18"/>
        </w:rPr>
        <w:t xml:space="preserve"> giorni naturali e consecutivi dalla comunicazione di avvenuta approvazione della progettazione di fattibilità tecnica ed economica successiva all’ottenimento di tutte le indicazioni o autorizzazioni, da parte dell’eventuale Conferenza dei Servizi chiamata ad esprimersi.</w:t>
      </w:r>
    </w:p>
    <w:p w:rsidR="001B40F8" w:rsidRPr="00C8395D" w:rsidRDefault="001B40F8" w:rsidP="00C8395D">
      <w:pPr>
        <w:spacing w:after="120"/>
        <w:ind w:left="227" w:right="-7"/>
        <w:jc w:val="both"/>
        <w:rPr>
          <w:sz w:val="18"/>
        </w:rPr>
      </w:pPr>
      <w:r w:rsidRPr="00C8395D">
        <w:rPr>
          <w:sz w:val="18"/>
        </w:rPr>
        <w:t xml:space="preserve">- progettazione esecutiva: </w:t>
      </w:r>
      <w:r w:rsidRPr="00C8395D">
        <w:rPr>
          <w:b/>
          <w:sz w:val="18"/>
        </w:rPr>
        <w:t>60</w:t>
      </w:r>
      <w:r w:rsidRPr="00C8395D">
        <w:rPr>
          <w:sz w:val="18"/>
        </w:rPr>
        <w:t xml:space="preserve"> giorni naturali e consecutivi dalla comunicazione di avvenuta approvazione della progettazione definitiva successiva all’ottenimento di tutte le indicazioni o autorizzazioni, da parte dell’eventuale Conferenza dei Servizi chiamata ad esprimersi.</w:t>
      </w:r>
    </w:p>
    <w:p w:rsidR="00034E06" w:rsidRDefault="00F35938" w:rsidP="00440C60">
      <w:pPr>
        <w:pStyle w:val="Titolo3"/>
        <w:numPr>
          <w:ilvl w:val="1"/>
          <w:numId w:val="20"/>
        </w:numPr>
        <w:tabs>
          <w:tab w:val="left" w:pos="656"/>
        </w:tabs>
        <w:spacing w:after="120"/>
        <w:ind w:left="658" w:hanging="431"/>
      </w:pPr>
      <w:bookmarkStart w:id="13" w:name="_TOC_250040"/>
      <w:r>
        <w:rPr>
          <w:spacing w:val="-2"/>
          <w:w w:val="90"/>
        </w:rPr>
        <w:t>OPZIONI</w:t>
      </w:r>
      <w:r>
        <w:rPr>
          <w:spacing w:val="-4"/>
          <w:w w:val="90"/>
        </w:rPr>
        <w:t xml:space="preserve"> </w:t>
      </w:r>
      <w:r>
        <w:rPr>
          <w:spacing w:val="-1"/>
          <w:w w:val="90"/>
        </w:rPr>
        <w:t>E</w:t>
      </w:r>
      <w:r>
        <w:rPr>
          <w:spacing w:val="-5"/>
          <w:w w:val="90"/>
        </w:rPr>
        <w:t xml:space="preserve"> </w:t>
      </w:r>
      <w:bookmarkEnd w:id="13"/>
      <w:r>
        <w:rPr>
          <w:spacing w:val="-1"/>
          <w:w w:val="90"/>
        </w:rPr>
        <w:t>RINNOVI</w:t>
      </w:r>
    </w:p>
    <w:p w:rsidR="006214C0" w:rsidRPr="00C8395D" w:rsidRDefault="006214C0" w:rsidP="00C8395D">
      <w:pPr>
        <w:spacing w:after="120"/>
        <w:ind w:left="227" w:right="-7"/>
        <w:jc w:val="both"/>
        <w:rPr>
          <w:sz w:val="18"/>
        </w:rPr>
      </w:pPr>
      <w:r w:rsidRPr="00C8395D">
        <w:rPr>
          <w:sz w:val="18"/>
        </w:rPr>
        <w:t>La stazione appaltante si riserva la facoltà, nei limiti di cui all’art. 63, comma 5 del Codice, di affidare all’aggiudicatario, nei successivi tre anni dalla stipula del contratto, nuovi servizi consistenti nella ripetizione di servizi analoghi, secondo quanto previsto nel progetto posto alla base del presente affidamento, per la progettazione di lavori di completamento nell’ambito dell’intervento di cui in oggetto, per un importo stimato complessivamente non superiore al 30% dell’importo a base d’asta, al netto di oneri previdenziali e assistenziali e IVA.</w:t>
      </w:r>
    </w:p>
    <w:p w:rsidR="006214C0" w:rsidRPr="00C8395D" w:rsidRDefault="006214C0" w:rsidP="00C8395D">
      <w:pPr>
        <w:spacing w:after="120"/>
        <w:ind w:left="227" w:right="-7"/>
        <w:jc w:val="both"/>
        <w:rPr>
          <w:sz w:val="18"/>
        </w:rPr>
      </w:pPr>
      <w:r w:rsidRPr="00C8395D">
        <w:rPr>
          <w:sz w:val="18"/>
        </w:rPr>
        <w:t xml:space="preserve">Il contratto di appalto potrà essere modificato, senza una nuova procedura di affidamento, ai sensi dell’art. 106, </w:t>
      </w:r>
      <w:r w:rsidRPr="00C8395D">
        <w:rPr>
          <w:sz w:val="18"/>
        </w:rPr>
        <w:lastRenderedPageBreak/>
        <w:t>comma 1, lett. a) del Codice, nel caso di lavori aggiuntivi non ricompresi nell’importo stimato necessari per il conseguimento di autorizzazioni, pareri o finanziamenti aggiuntivi.</w:t>
      </w:r>
    </w:p>
    <w:p w:rsidR="006214C0" w:rsidRPr="00C8395D" w:rsidRDefault="006214C0" w:rsidP="00C8395D">
      <w:pPr>
        <w:spacing w:after="120"/>
        <w:ind w:left="227" w:right="-7"/>
        <w:jc w:val="both"/>
        <w:rPr>
          <w:sz w:val="18"/>
        </w:rPr>
      </w:pPr>
      <w:r w:rsidRPr="00C8395D">
        <w:rPr>
          <w:sz w:val="18"/>
        </w:rPr>
        <w:t>Ai fini dell’art. 35, comma 4 del Codice, il valore globale stimato dell’appalto, è pari ad € 281.866,57 al netto di oneri previdenziali e assistenziali e IVA</w:t>
      </w:r>
      <w:r w:rsidR="00E032BD" w:rsidRPr="00C8395D">
        <w:rPr>
          <w:sz w:val="18"/>
        </w:rPr>
        <w:t xml:space="preserve"> così suddiviso:</w:t>
      </w:r>
    </w:p>
    <w:p w:rsidR="00034E06" w:rsidRPr="0098360D" w:rsidRDefault="00F35938" w:rsidP="0098360D">
      <w:pPr>
        <w:spacing w:after="120"/>
        <w:ind w:left="227" w:right="284"/>
        <w:jc w:val="both"/>
        <w:rPr>
          <w:b/>
          <w:w w:val="85"/>
          <w:sz w:val="18"/>
        </w:rPr>
      </w:pPr>
      <w:r w:rsidRPr="0098360D">
        <w:rPr>
          <w:b/>
          <w:w w:val="85"/>
          <w:sz w:val="18"/>
        </w:rPr>
        <w:t>Tabella 3</w:t>
      </w:r>
    </w:p>
    <w:tbl>
      <w:tblPr>
        <w:tblStyle w:val="TableNormal"/>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6"/>
        <w:gridCol w:w="1842"/>
        <w:gridCol w:w="1985"/>
      </w:tblGrid>
      <w:tr w:rsidR="00E032BD" w:rsidRPr="00E032BD" w:rsidTr="00E032BD">
        <w:trPr>
          <w:trHeight w:val="849"/>
        </w:trPr>
        <w:tc>
          <w:tcPr>
            <w:tcW w:w="2466" w:type="dxa"/>
          </w:tcPr>
          <w:p w:rsidR="00E032BD" w:rsidRPr="00586C16" w:rsidRDefault="00E032BD" w:rsidP="00586C16">
            <w:pPr>
              <w:pStyle w:val="TableParagraph"/>
              <w:spacing w:before="160" w:line="307" w:lineRule="auto"/>
              <w:ind w:left="585" w:right="127" w:hanging="389"/>
              <w:rPr>
                <w:w w:val="85"/>
                <w:sz w:val="19"/>
              </w:rPr>
            </w:pPr>
            <w:r w:rsidRPr="00586C16">
              <w:rPr>
                <w:w w:val="85"/>
                <w:sz w:val="19"/>
              </w:rPr>
              <w:t>Importo complessivo</w:t>
            </w:r>
            <w:r w:rsidR="00586C16" w:rsidRPr="00586C16">
              <w:rPr>
                <w:w w:val="85"/>
                <w:sz w:val="19"/>
              </w:rPr>
              <w:t xml:space="preserve"> </w:t>
            </w:r>
            <w:r w:rsidRPr="00586C16">
              <w:rPr>
                <w:w w:val="85"/>
                <w:sz w:val="19"/>
              </w:rPr>
              <w:t>a base di gara</w:t>
            </w:r>
          </w:p>
        </w:tc>
        <w:tc>
          <w:tcPr>
            <w:tcW w:w="1842" w:type="dxa"/>
          </w:tcPr>
          <w:p w:rsidR="00E032BD" w:rsidRPr="00E032BD" w:rsidRDefault="00E032BD">
            <w:pPr>
              <w:pStyle w:val="TableParagraph"/>
              <w:spacing w:before="160" w:line="307" w:lineRule="auto"/>
              <w:ind w:left="585" w:right="127" w:hanging="389"/>
              <w:rPr>
                <w:sz w:val="19"/>
              </w:rPr>
            </w:pPr>
            <w:r w:rsidRPr="00E032BD">
              <w:rPr>
                <w:w w:val="85"/>
                <w:sz w:val="19"/>
              </w:rPr>
              <w:t>Importo</w:t>
            </w:r>
            <w:r w:rsidRPr="00E032BD">
              <w:rPr>
                <w:spacing w:val="1"/>
                <w:w w:val="85"/>
                <w:sz w:val="19"/>
              </w:rPr>
              <w:t xml:space="preserve"> </w:t>
            </w:r>
            <w:r w:rsidRPr="00E032BD">
              <w:rPr>
                <w:w w:val="85"/>
                <w:sz w:val="19"/>
              </w:rPr>
              <w:t>per</w:t>
            </w:r>
            <w:r w:rsidRPr="00E032BD">
              <w:rPr>
                <w:spacing w:val="1"/>
                <w:w w:val="85"/>
                <w:sz w:val="19"/>
              </w:rPr>
              <w:t xml:space="preserve"> </w:t>
            </w:r>
            <w:r w:rsidRPr="00E032BD">
              <w:rPr>
                <w:w w:val="85"/>
                <w:sz w:val="19"/>
              </w:rPr>
              <w:t>servizi</w:t>
            </w:r>
            <w:r w:rsidRPr="00E032BD">
              <w:rPr>
                <w:spacing w:val="-46"/>
                <w:w w:val="85"/>
                <w:sz w:val="19"/>
              </w:rPr>
              <w:t xml:space="preserve"> </w:t>
            </w:r>
            <w:r w:rsidRPr="00E032BD">
              <w:rPr>
                <w:w w:val="95"/>
                <w:sz w:val="19"/>
              </w:rPr>
              <w:t>analoghi</w:t>
            </w:r>
          </w:p>
        </w:tc>
        <w:tc>
          <w:tcPr>
            <w:tcW w:w="1985" w:type="dxa"/>
          </w:tcPr>
          <w:p w:rsidR="00E032BD" w:rsidRPr="00E032BD" w:rsidRDefault="00E032BD" w:rsidP="00E032BD">
            <w:pPr>
              <w:pStyle w:val="TableParagraph"/>
              <w:spacing w:before="169" w:line="326" w:lineRule="auto"/>
              <w:ind w:left="678" w:right="27" w:hanging="545"/>
              <w:rPr>
                <w:sz w:val="18"/>
              </w:rPr>
            </w:pPr>
            <w:r w:rsidRPr="00E032BD">
              <w:rPr>
                <w:spacing w:val="-2"/>
                <w:w w:val="95"/>
                <w:sz w:val="18"/>
              </w:rPr>
              <w:t>Valore</w:t>
            </w:r>
            <w:r w:rsidRPr="00E032BD">
              <w:rPr>
                <w:spacing w:val="-12"/>
                <w:w w:val="95"/>
                <w:sz w:val="18"/>
              </w:rPr>
              <w:t xml:space="preserve"> </w:t>
            </w:r>
            <w:r w:rsidRPr="00E032BD">
              <w:rPr>
                <w:spacing w:val="-1"/>
                <w:w w:val="95"/>
                <w:sz w:val="18"/>
              </w:rPr>
              <w:t>globale</w:t>
            </w:r>
            <w:r w:rsidRPr="00E032BD">
              <w:rPr>
                <w:spacing w:val="-12"/>
                <w:w w:val="95"/>
                <w:sz w:val="18"/>
              </w:rPr>
              <w:t xml:space="preserve"> </w:t>
            </w:r>
            <w:r w:rsidRPr="00E032BD">
              <w:rPr>
                <w:spacing w:val="-1"/>
                <w:w w:val="95"/>
                <w:sz w:val="18"/>
              </w:rPr>
              <w:t>stimato dell’appalto</w:t>
            </w:r>
          </w:p>
        </w:tc>
      </w:tr>
      <w:tr w:rsidR="00E032BD" w:rsidRPr="00E032BD" w:rsidTr="00E032BD">
        <w:trPr>
          <w:trHeight w:val="282"/>
        </w:trPr>
        <w:tc>
          <w:tcPr>
            <w:tcW w:w="2466" w:type="dxa"/>
            <w:vAlign w:val="center"/>
          </w:tcPr>
          <w:p w:rsidR="00E032BD" w:rsidRPr="00E032BD" w:rsidRDefault="00E032BD" w:rsidP="00E032BD">
            <w:pPr>
              <w:pStyle w:val="TableParagraph"/>
              <w:jc w:val="right"/>
              <w:rPr>
                <w:b/>
                <w:sz w:val="16"/>
              </w:rPr>
            </w:pPr>
            <w:r w:rsidRPr="00E032BD">
              <w:rPr>
                <w:b/>
                <w:sz w:val="16"/>
              </w:rPr>
              <w:t>€ 216.820,44</w:t>
            </w:r>
          </w:p>
        </w:tc>
        <w:tc>
          <w:tcPr>
            <w:tcW w:w="1842" w:type="dxa"/>
            <w:vAlign w:val="center"/>
          </w:tcPr>
          <w:p w:rsidR="00E032BD" w:rsidRPr="00E032BD" w:rsidRDefault="00E032BD" w:rsidP="00E032BD">
            <w:pPr>
              <w:pStyle w:val="TableParagraph"/>
              <w:jc w:val="right"/>
              <w:rPr>
                <w:b/>
                <w:sz w:val="16"/>
              </w:rPr>
            </w:pPr>
            <w:r w:rsidRPr="00E032BD">
              <w:rPr>
                <w:b/>
                <w:sz w:val="16"/>
              </w:rPr>
              <w:t>€ 65.046,13</w:t>
            </w:r>
          </w:p>
        </w:tc>
        <w:tc>
          <w:tcPr>
            <w:tcW w:w="1985" w:type="dxa"/>
            <w:vAlign w:val="center"/>
          </w:tcPr>
          <w:p w:rsidR="00E032BD" w:rsidRPr="00E032BD" w:rsidRDefault="00E032BD" w:rsidP="00E032BD">
            <w:pPr>
              <w:pStyle w:val="TableParagraph"/>
              <w:jc w:val="right"/>
              <w:rPr>
                <w:b/>
                <w:sz w:val="16"/>
              </w:rPr>
            </w:pPr>
            <w:r w:rsidRPr="00E032BD">
              <w:rPr>
                <w:b/>
                <w:sz w:val="16"/>
              </w:rPr>
              <w:t>€ 293.141,23</w:t>
            </w:r>
          </w:p>
        </w:tc>
      </w:tr>
    </w:tbl>
    <w:p w:rsidR="00034E06" w:rsidRDefault="00F35938" w:rsidP="00440C60">
      <w:pPr>
        <w:pStyle w:val="Titolo3"/>
        <w:numPr>
          <w:ilvl w:val="0"/>
          <w:numId w:val="20"/>
        </w:numPr>
        <w:tabs>
          <w:tab w:val="left" w:pos="585"/>
          <w:tab w:val="left" w:pos="586"/>
        </w:tabs>
        <w:spacing w:before="120" w:after="120"/>
        <w:ind w:left="584" w:hanging="357"/>
      </w:pPr>
      <w:bookmarkStart w:id="14" w:name="_TOC_250038"/>
      <w:r>
        <w:rPr>
          <w:w w:val="85"/>
        </w:rPr>
        <w:t>SOGGETTI</w:t>
      </w:r>
      <w:r>
        <w:rPr>
          <w:spacing w:val="2"/>
          <w:w w:val="85"/>
        </w:rPr>
        <w:t xml:space="preserve"> </w:t>
      </w:r>
      <w:r>
        <w:rPr>
          <w:w w:val="85"/>
        </w:rPr>
        <w:t>AMMESSI</w:t>
      </w:r>
      <w:r>
        <w:rPr>
          <w:spacing w:val="3"/>
          <w:w w:val="85"/>
        </w:rPr>
        <w:t xml:space="preserve"> </w:t>
      </w:r>
      <w:r>
        <w:rPr>
          <w:w w:val="85"/>
        </w:rPr>
        <w:t>IN</w:t>
      </w:r>
      <w:r>
        <w:rPr>
          <w:spacing w:val="1"/>
          <w:w w:val="85"/>
        </w:rPr>
        <w:t xml:space="preserve"> </w:t>
      </w:r>
      <w:r>
        <w:rPr>
          <w:w w:val="85"/>
        </w:rPr>
        <w:t>FORMA</w:t>
      </w:r>
      <w:r>
        <w:rPr>
          <w:spacing w:val="4"/>
          <w:w w:val="85"/>
        </w:rPr>
        <w:t xml:space="preserve"> </w:t>
      </w:r>
      <w:r>
        <w:rPr>
          <w:w w:val="85"/>
        </w:rPr>
        <w:t>SINGOLA</w:t>
      </w:r>
      <w:r>
        <w:rPr>
          <w:spacing w:val="4"/>
          <w:w w:val="85"/>
        </w:rPr>
        <w:t xml:space="preserve"> </w:t>
      </w:r>
      <w:r>
        <w:rPr>
          <w:w w:val="85"/>
        </w:rPr>
        <w:t>E</w:t>
      </w:r>
      <w:r>
        <w:rPr>
          <w:spacing w:val="1"/>
          <w:w w:val="85"/>
        </w:rPr>
        <w:t xml:space="preserve"> </w:t>
      </w:r>
      <w:r>
        <w:rPr>
          <w:w w:val="85"/>
        </w:rPr>
        <w:t>ASSOCIATA</w:t>
      </w:r>
      <w:r>
        <w:rPr>
          <w:spacing w:val="4"/>
          <w:w w:val="85"/>
        </w:rPr>
        <w:t xml:space="preserve"> </w:t>
      </w:r>
      <w:r>
        <w:rPr>
          <w:w w:val="85"/>
        </w:rPr>
        <w:t>E</w:t>
      </w:r>
      <w:r>
        <w:rPr>
          <w:spacing w:val="2"/>
          <w:w w:val="85"/>
        </w:rPr>
        <w:t xml:space="preserve"> </w:t>
      </w:r>
      <w:r>
        <w:rPr>
          <w:w w:val="85"/>
        </w:rPr>
        <w:t>CONDIZIONI</w:t>
      </w:r>
      <w:r>
        <w:rPr>
          <w:spacing w:val="2"/>
          <w:w w:val="85"/>
        </w:rPr>
        <w:t xml:space="preserve"> </w:t>
      </w:r>
      <w:r>
        <w:rPr>
          <w:w w:val="85"/>
        </w:rPr>
        <w:t>DI</w:t>
      </w:r>
      <w:r>
        <w:rPr>
          <w:spacing w:val="3"/>
          <w:w w:val="85"/>
        </w:rPr>
        <w:t xml:space="preserve"> </w:t>
      </w:r>
      <w:bookmarkEnd w:id="14"/>
      <w:r>
        <w:rPr>
          <w:w w:val="85"/>
        </w:rPr>
        <w:t>PARTECIPAZIONE</w:t>
      </w:r>
    </w:p>
    <w:p w:rsidR="00034E06" w:rsidRPr="00FC7FBD" w:rsidRDefault="00F35938" w:rsidP="00C8395D">
      <w:pPr>
        <w:spacing w:after="120"/>
        <w:ind w:left="227" w:right="284"/>
        <w:jc w:val="both"/>
        <w:rPr>
          <w:sz w:val="18"/>
        </w:rPr>
      </w:pPr>
      <w:r w:rsidRPr="00FC7FBD">
        <w:rPr>
          <w:sz w:val="18"/>
        </w:rPr>
        <w:t>Gli operatori economici possono partecipare alla presente gara in forma singola o associata, purché in possesso dei requisiti prescritti dai successivi articoli.</w:t>
      </w:r>
    </w:p>
    <w:p w:rsidR="00034E06" w:rsidRPr="00FC7FBD" w:rsidRDefault="00F35938" w:rsidP="00C8395D">
      <w:pPr>
        <w:spacing w:after="120"/>
        <w:ind w:left="227" w:right="284"/>
        <w:jc w:val="both"/>
        <w:rPr>
          <w:sz w:val="18"/>
        </w:rPr>
      </w:pPr>
      <w:r w:rsidRPr="00FC7FBD">
        <w:rPr>
          <w:sz w:val="18"/>
        </w:rPr>
        <w:t>Ai soggetti costituiti in forma associata si applicano le disposizioni di cui agli articoli 47 e 48 del Codice.</w:t>
      </w:r>
    </w:p>
    <w:p w:rsidR="00E032BD" w:rsidRPr="00FC7FBD" w:rsidRDefault="00E032BD" w:rsidP="00C8395D">
      <w:pPr>
        <w:spacing w:after="120"/>
        <w:ind w:left="227" w:right="284"/>
        <w:jc w:val="both"/>
        <w:rPr>
          <w:sz w:val="18"/>
        </w:rPr>
      </w:pPr>
      <w:r w:rsidRPr="00FC7FBD">
        <w:rPr>
          <w:sz w:val="18"/>
        </w:rPr>
        <w:t>In particolare sono ammessi a partecipare:</w:t>
      </w:r>
    </w:p>
    <w:p w:rsidR="00E032BD" w:rsidRPr="00FC7FBD" w:rsidRDefault="00E032BD" w:rsidP="00C8395D">
      <w:pPr>
        <w:spacing w:after="120"/>
        <w:ind w:left="227" w:right="284"/>
        <w:jc w:val="both"/>
        <w:rPr>
          <w:sz w:val="18"/>
        </w:rPr>
      </w:pPr>
      <w:r w:rsidRPr="00FC7FBD">
        <w:rPr>
          <w:sz w:val="18"/>
        </w:rPr>
        <w:t xml:space="preserve">a) i prestatori di servizi di ingegneria e architettura: i professionisti singoli, associati, le </w:t>
      </w:r>
      <w:r w:rsidR="00145788">
        <w:rPr>
          <w:sz w:val="18"/>
        </w:rPr>
        <w:t>società</w:t>
      </w:r>
      <w:r w:rsidRPr="00FC7FBD">
        <w:rPr>
          <w:sz w:val="18"/>
        </w:rPr>
        <w:t xml:space="preserve"> tra professionisti di cui alla lettera b), le </w:t>
      </w:r>
      <w:r w:rsidR="00CB5338" w:rsidRPr="00FC7FBD">
        <w:rPr>
          <w:sz w:val="18"/>
        </w:rPr>
        <w:t>società</w:t>
      </w:r>
      <w:r w:rsidRPr="00FC7FBD">
        <w:rPr>
          <w:sz w:val="18"/>
        </w:rPr>
        <w:t xml:space="preserve"> di ingegneria di cui alla lettera c), i consorzi, i GEIE, i raggruppamenti temporanei fra i</w:t>
      </w:r>
      <w:r w:rsidR="009D1767" w:rsidRPr="00FC7FBD">
        <w:rPr>
          <w:sz w:val="18"/>
        </w:rPr>
        <w:t xml:space="preserve"> </w:t>
      </w:r>
      <w:r w:rsidRPr="00FC7FBD">
        <w:rPr>
          <w:sz w:val="18"/>
        </w:rPr>
        <w:t>predetti soggetti che rendono a committenti pubblici e privati, operando sul mercato, servizi di ingegneria e di</w:t>
      </w:r>
      <w:r w:rsidR="009D1767" w:rsidRPr="00FC7FBD">
        <w:rPr>
          <w:sz w:val="18"/>
        </w:rPr>
        <w:t xml:space="preserve"> </w:t>
      </w:r>
      <w:r w:rsidRPr="00FC7FBD">
        <w:rPr>
          <w:sz w:val="18"/>
        </w:rPr>
        <w:t xml:space="preserve">architettura, </w:t>
      </w:r>
      <w:r w:rsidR="009D1767" w:rsidRPr="00FC7FBD">
        <w:rPr>
          <w:sz w:val="18"/>
        </w:rPr>
        <w:t>nonché</w:t>
      </w:r>
      <w:r w:rsidRPr="00FC7FBD">
        <w:rPr>
          <w:sz w:val="18"/>
        </w:rPr>
        <w:t xml:space="preserve"> attivit</w:t>
      </w:r>
      <w:r w:rsidR="009D1767" w:rsidRPr="00FC7FBD">
        <w:rPr>
          <w:sz w:val="18"/>
        </w:rPr>
        <w:t>à</w:t>
      </w:r>
      <w:r w:rsidRPr="00FC7FBD">
        <w:rPr>
          <w:sz w:val="18"/>
        </w:rPr>
        <w:t xml:space="preserve"> tecnico-amministrative e studi di </w:t>
      </w:r>
      <w:r w:rsidR="009D1767" w:rsidRPr="00FC7FBD">
        <w:rPr>
          <w:sz w:val="18"/>
        </w:rPr>
        <w:t>fattibilità</w:t>
      </w:r>
      <w:r w:rsidRPr="00FC7FBD">
        <w:rPr>
          <w:sz w:val="18"/>
        </w:rPr>
        <w:t xml:space="preserve"> economico-finanziaria ad esse connesse, ivi</w:t>
      </w:r>
      <w:r w:rsidR="009D1767" w:rsidRPr="00FC7FBD">
        <w:rPr>
          <w:sz w:val="18"/>
        </w:rPr>
        <w:t xml:space="preserve"> </w:t>
      </w:r>
      <w:r w:rsidRPr="00FC7FBD">
        <w:rPr>
          <w:sz w:val="18"/>
        </w:rPr>
        <w:t>compresi, con riferimento agli interventi inerenti al restauro e alla manutenzione di beni mobili e delle superfici</w:t>
      </w:r>
      <w:r w:rsidR="009D1767" w:rsidRPr="00FC7FBD">
        <w:rPr>
          <w:sz w:val="18"/>
        </w:rPr>
        <w:t xml:space="preserve"> </w:t>
      </w:r>
      <w:r w:rsidRPr="00FC7FBD">
        <w:rPr>
          <w:sz w:val="18"/>
        </w:rPr>
        <w:t>decorate di beni architettonici, i soggetti con qualifica di restauratore di beni culturali ai sensi della vigente</w:t>
      </w:r>
      <w:r w:rsidR="009D1767" w:rsidRPr="00FC7FBD">
        <w:rPr>
          <w:sz w:val="18"/>
        </w:rPr>
        <w:t xml:space="preserve"> </w:t>
      </w:r>
      <w:r w:rsidRPr="00FC7FBD">
        <w:rPr>
          <w:sz w:val="18"/>
        </w:rPr>
        <w:t xml:space="preserve">normativa; gli archeologi professionisti, singoli e associati, e le </w:t>
      </w:r>
      <w:r w:rsidR="00145788">
        <w:rPr>
          <w:sz w:val="18"/>
        </w:rPr>
        <w:t>società</w:t>
      </w:r>
      <w:r w:rsidRPr="00FC7FBD">
        <w:rPr>
          <w:sz w:val="18"/>
        </w:rPr>
        <w:t xml:space="preserve"> da essi costituite;</w:t>
      </w:r>
    </w:p>
    <w:p w:rsidR="00E032BD" w:rsidRPr="00FC7FBD" w:rsidRDefault="00E032BD" w:rsidP="00C8395D">
      <w:pPr>
        <w:spacing w:after="120"/>
        <w:ind w:left="227" w:right="284"/>
        <w:jc w:val="both"/>
        <w:rPr>
          <w:sz w:val="18"/>
        </w:rPr>
      </w:pPr>
      <w:r w:rsidRPr="00FC7FBD">
        <w:rPr>
          <w:sz w:val="18"/>
        </w:rPr>
        <w:t xml:space="preserve">b) le </w:t>
      </w:r>
      <w:r w:rsidR="009D1767" w:rsidRPr="00FC7FBD">
        <w:rPr>
          <w:sz w:val="18"/>
        </w:rPr>
        <w:t>società</w:t>
      </w:r>
      <w:r w:rsidRPr="00FC7FBD">
        <w:rPr>
          <w:sz w:val="18"/>
        </w:rPr>
        <w:t xml:space="preserve"> di professionisti: le </w:t>
      </w:r>
      <w:r w:rsidR="009D1767" w:rsidRPr="00FC7FBD">
        <w:rPr>
          <w:sz w:val="18"/>
        </w:rPr>
        <w:t>società</w:t>
      </w:r>
      <w:r w:rsidRPr="00FC7FBD">
        <w:rPr>
          <w:sz w:val="18"/>
        </w:rPr>
        <w:t xml:space="preserve"> costituite esclusivamente tra professionisti iscritti negli appositi albi previsti</w:t>
      </w:r>
      <w:r w:rsidR="009D1767" w:rsidRPr="00FC7FBD">
        <w:rPr>
          <w:sz w:val="18"/>
        </w:rPr>
        <w:t xml:space="preserve"> </w:t>
      </w:r>
      <w:r w:rsidRPr="00FC7FBD">
        <w:rPr>
          <w:sz w:val="18"/>
        </w:rPr>
        <w:t xml:space="preserve">dai vigenti ordinamenti professionali, nelle forme delle </w:t>
      </w:r>
      <w:r w:rsidR="009D1767" w:rsidRPr="00FC7FBD">
        <w:rPr>
          <w:sz w:val="18"/>
        </w:rPr>
        <w:t>società</w:t>
      </w:r>
      <w:r w:rsidRPr="00FC7FBD">
        <w:rPr>
          <w:sz w:val="18"/>
        </w:rPr>
        <w:t xml:space="preserve"> di persone di cui ai capi II, III e IV del titolo V del</w:t>
      </w:r>
      <w:r w:rsidR="009D1767" w:rsidRPr="00FC7FBD">
        <w:rPr>
          <w:sz w:val="18"/>
        </w:rPr>
        <w:t xml:space="preserve"> </w:t>
      </w:r>
      <w:r w:rsidRPr="00FC7FBD">
        <w:rPr>
          <w:sz w:val="18"/>
        </w:rPr>
        <w:t xml:space="preserve">libro quinto del codice civile ovvero nella forma di </w:t>
      </w:r>
      <w:r w:rsidR="009D1767" w:rsidRPr="00FC7FBD">
        <w:rPr>
          <w:sz w:val="18"/>
        </w:rPr>
        <w:t>società</w:t>
      </w:r>
      <w:r w:rsidRPr="00FC7FBD">
        <w:rPr>
          <w:sz w:val="18"/>
        </w:rPr>
        <w:t xml:space="preserve"> cooperativa di cui al capo I del titolo VI del libro quinto</w:t>
      </w:r>
      <w:r w:rsidR="009D1767" w:rsidRPr="00FC7FBD">
        <w:rPr>
          <w:sz w:val="18"/>
        </w:rPr>
        <w:t xml:space="preserve"> </w:t>
      </w:r>
      <w:r w:rsidRPr="00FC7FBD">
        <w:rPr>
          <w:sz w:val="18"/>
        </w:rPr>
        <w:t>del codice civile, che svolgono per committenti privati e pubblici servizi di ingegneria e architettura quali studi di</w:t>
      </w:r>
      <w:r w:rsidR="009D1767" w:rsidRPr="00FC7FBD">
        <w:rPr>
          <w:sz w:val="18"/>
        </w:rPr>
        <w:t xml:space="preserve"> fattibilità</w:t>
      </w:r>
      <w:r w:rsidRPr="00FC7FBD">
        <w:rPr>
          <w:sz w:val="18"/>
        </w:rPr>
        <w:t xml:space="preserve">, ricerche, consulenze, progettazioni o direzioni dei lavori, valutazioni di </w:t>
      </w:r>
      <w:r w:rsidR="009D1767" w:rsidRPr="00FC7FBD">
        <w:rPr>
          <w:sz w:val="18"/>
        </w:rPr>
        <w:t>congruità</w:t>
      </w:r>
      <w:r w:rsidRPr="00FC7FBD">
        <w:rPr>
          <w:sz w:val="18"/>
        </w:rPr>
        <w:t xml:space="preserve"> tecnico economica o</w:t>
      </w:r>
      <w:r w:rsidR="009D1767" w:rsidRPr="00FC7FBD">
        <w:rPr>
          <w:sz w:val="18"/>
        </w:rPr>
        <w:t xml:space="preserve"> </w:t>
      </w:r>
      <w:r w:rsidRPr="00FC7FBD">
        <w:rPr>
          <w:sz w:val="18"/>
        </w:rPr>
        <w:t>studi di impatto ambientale;</w:t>
      </w:r>
    </w:p>
    <w:p w:rsidR="00E032BD" w:rsidRPr="00FC7FBD" w:rsidRDefault="00E032BD" w:rsidP="00C8395D">
      <w:pPr>
        <w:spacing w:after="120"/>
        <w:ind w:left="227" w:right="284"/>
        <w:jc w:val="both"/>
        <w:rPr>
          <w:sz w:val="18"/>
        </w:rPr>
      </w:pPr>
      <w:r w:rsidRPr="00FC7FBD">
        <w:rPr>
          <w:sz w:val="18"/>
        </w:rPr>
        <w:t xml:space="preserve">c) </w:t>
      </w:r>
      <w:r w:rsidR="009D1767" w:rsidRPr="00FC7FBD">
        <w:rPr>
          <w:sz w:val="18"/>
        </w:rPr>
        <w:t>società</w:t>
      </w:r>
      <w:r w:rsidRPr="00FC7FBD">
        <w:rPr>
          <w:sz w:val="18"/>
        </w:rPr>
        <w:t xml:space="preserve"> di ingegneria: le </w:t>
      </w:r>
      <w:r w:rsidR="009D1767" w:rsidRPr="00FC7FBD">
        <w:rPr>
          <w:sz w:val="18"/>
        </w:rPr>
        <w:t>società</w:t>
      </w:r>
      <w:r w:rsidRPr="00FC7FBD">
        <w:rPr>
          <w:sz w:val="18"/>
        </w:rPr>
        <w:t xml:space="preserve"> di capitali di cui ai capi V, VI e VII del titolo V del libro quinto del codice civile,</w:t>
      </w:r>
      <w:r w:rsidR="009D1767" w:rsidRPr="00FC7FBD">
        <w:rPr>
          <w:sz w:val="18"/>
        </w:rPr>
        <w:t xml:space="preserve"> </w:t>
      </w:r>
      <w:r w:rsidRPr="00FC7FBD">
        <w:rPr>
          <w:sz w:val="18"/>
        </w:rPr>
        <w:t xml:space="preserve">ovvero nella forma di </w:t>
      </w:r>
      <w:r w:rsidR="009D1767" w:rsidRPr="00FC7FBD">
        <w:rPr>
          <w:sz w:val="18"/>
        </w:rPr>
        <w:t>società</w:t>
      </w:r>
      <w:r w:rsidRPr="00FC7FBD">
        <w:rPr>
          <w:sz w:val="18"/>
        </w:rPr>
        <w:t xml:space="preserve"> cooperative di cui al capo I del titolo VI del libro quinto del codice civile che non</w:t>
      </w:r>
      <w:r w:rsidR="009D1767" w:rsidRPr="00FC7FBD">
        <w:rPr>
          <w:sz w:val="18"/>
        </w:rPr>
        <w:t xml:space="preserve"> </w:t>
      </w:r>
      <w:r w:rsidRPr="00FC7FBD">
        <w:rPr>
          <w:sz w:val="18"/>
        </w:rPr>
        <w:t xml:space="preserve">abbiano i requisiti delle </w:t>
      </w:r>
      <w:r w:rsidR="009D1767" w:rsidRPr="00FC7FBD">
        <w:rPr>
          <w:sz w:val="18"/>
        </w:rPr>
        <w:t>società</w:t>
      </w:r>
      <w:r w:rsidRPr="00FC7FBD">
        <w:rPr>
          <w:sz w:val="18"/>
        </w:rPr>
        <w:t xml:space="preserve"> tra professionisti, che eseguono studi di </w:t>
      </w:r>
      <w:r w:rsidR="009D1767" w:rsidRPr="00FC7FBD">
        <w:rPr>
          <w:sz w:val="18"/>
        </w:rPr>
        <w:t>fattibilità</w:t>
      </w:r>
      <w:r w:rsidRPr="00FC7FBD">
        <w:rPr>
          <w:sz w:val="18"/>
        </w:rPr>
        <w:t>, ricerche, consulenze,</w:t>
      </w:r>
      <w:r w:rsidR="009D1767" w:rsidRPr="00FC7FBD">
        <w:rPr>
          <w:sz w:val="18"/>
        </w:rPr>
        <w:t xml:space="preserve"> </w:t>
      </w:r>
      <w:r w:rsidRPr="00FC7FBD">
        <w:rPr>
          <w:sz w:val="18"/>
        </w:rPr>
        <w:t xml:space="preserve">progettazioni o direzioni dei lavori, valutazioni di </w:t>
      </w:r>
      <w:r w:rsidR="009D1767" w:rsidRPr="00FC7FBD">
        <w:rPr>
          <w:sz w:val="18"/>
        </w:rPr>
        <w:t>congruità</w:t>
      </w:r>
      <w:r w:rsidRPr="00FC7FBD">
        <w:rPr>
          <w:sz w:val="18"/>
        </w:rPr>
        <w:t xml:space="preserve"> tecnico-economica o studi di impatto, </w:t>
      </w:r>
      <w:r w:rsidR="009D1767" w:rsidRPr="00FC7FBD">
        <w:rPr>
          <w:sz w:val="18"/>
        </w:rPr>
        <w:t>nonché</w:t>
      </w:r>
      <w:r w:rsidRPr="00FC7FBD">
        <w:rPr>
          <w:sz w:val="18"/>
        </w:rPr>
        <w:t xml:space="preserve"> eventuali</w:t>
      </w:r>
      <w:r w:rsidR="009D1767" w:rsidRPr="00FC7FBD">
        <w:rPr>
          <w:sz w:val="18"/>
        </w:rPr>
        <w:t xml:space="preserve"> </w:t>
      </w:r>
      <w:r w:rsidRPr="00FC7FBD">
        <w:rPr>
          <w:sz w:val="18"/>
        </w:rPr>
        <w:t>attivit</w:t>
      </w:r>
      <w:r w:rsidR="009D1767" w:rsidRPr="00FC7FBD">
        <w:rPr>
          <w:sz w:val="18"/>
        </w:rPr>
        <w:t>à</w:t>
      </w:r>
      <w:r w:rsidRPr="00FC7FBD">
        <w:rPr>
          <w:sz w:val="18"/>
        </w:rPr>
        <w:t xml:space="preserve"> di produzione di beni connesse allo svolgimento di detti servizi;</w:t>
      </w:r>
    </w:p>
    <w:p w:rsidR="00E032BD" w:rsidRPr="00FC7FBD" w:rsidRDefault="00E032BD" w:rsidP="00C8395D">
      <w:pPr>
        <w:spacing w:after="120"/>
        <w:ind w:left="227" w:right="284"/>
        <w:jc w:val="both"/>
        <w:rPr>
          <w:sz w:val="18"/>
        </w:rPr>
      </w:pPr>
      <w:r w:rsidRPr="00FC7FBD">
        <w:rPr>
          <w:sz w:val="18"/>
        </w:rPr>
        <w:t>d) i prestatori di servizi di ingegneria e architettura identificati con i codici CPV da 74200000-1 a 74276400-8 e da</w:t>
      </w:r>
      <w:r w:rsidR="009D1767" w:rsidRPr="00FC7FBD">
        <w:rPr>
          <w:sz w:val="18"/>
        </w:rPr>
        <w:t xml:space="preserve"> </w:t>
      </w:r>
      <w:r w:rsidRPr="00FC7FBD">
        <w:rPr>
          <w:sz w:val="18"/>
        </w:rPr>
        <w:t>74310000-5 a 74323100-0 e 74874000-6 stabiliti in altri Stati membri, costituiti conformemente alla legislazione</w:t>
      </w:r>
      <w:r w:rsidR="009D1767" w:rsidRPr="00FC7FBD">
        <w:rPr>
          <w:sz w:val="18"/>
        </w:rPr>
        <w:t xml:space="preserve"> </w:t>
      </w:r>
      <w:r w:rsidRPr="00FC7FBD">
        <w:rPr>
          <w:sz w:val="18"/>
        </w:rPr>
        <w:t>vigente nei rispettivi Paesi;</w:t>
      </w:r>
    </w:p>
    <w:p w:rsidR="00E032BD" w:rsidRPr="00FC7FBD" w:rsidRDefault="00E032BD" w:rsidP="00C8395D">
      <w:pPr>
        <w:spacing w:after="120"/>
        <w:ind w:left="227" w:right="284"/>
        <w:jc w:val="both"/>
        <w:rPr>
          <w:sz w:val="18"/>
        </w:rPr>
      </w:pPr>
      <w:r w:rsidRPr="00FC7FBD">
        <w:rPr>
          <w:sz w:val="18"/>
        </w:rPr>
        <w:t>e) altri soggetti abilitati in forza del diritto nazionale a offrire sul mercato servizi di ingegneria e di architettura, nel</w:t>
      </w:r>
      <w:r w:rsidR="009D1767" w:rsidRPr="00FC7FBD">
        <w:rPr>
          <w:sz w:val="18"/>
        </w:rPr>
        <w:t xml:space="preserve"> </w:t>
      </w:r>
      <w:r w:rsidRPr="00FC7FBD">
        <w:rPr>
          <w:sz w:val="18"/>
        </w:rPr>
        <w:t>rispetto dei principi di non discriminazione e par condicio fra i diversi soggetti abilitati;</w:t>
      </w:r>
    </w:p>
    <w:p w:rsidR="00E032BD" w:rsidRPr="00FC7FBD" w:rsidRDefault="00E032BD" w:rsidP="00C8395D">
      <w:pPr>
        <w:spacing w:after="120"/>
        <w:ind w:left="227" w:right="284"/>
        <w:jc w:val="both"/>
        <w:rPr>
          <w:sz w:val="18"/>
        </w:rPr>
      </w:pPr>
      <w:r w:rsidRPr="00FC7FBD">
        <w:rPr>
          <w:sz w:val="18"/>
        </w:rPr>
        <w:t>f) i raggruppamenti temporanei costituiti dai soggetti di cui alle lettere da a) a e);</w:t>
      </w:r>
    </w:p>
    <w:p w:rsidR="00E032BD" w:rsidRPr="00FC7FBD" w:rsidRDefault="00E032BD" w:rsidP="00C8395D">
      <w:pPr>
        <w:spacing w:after="120"/>
        <w:ind w:left="227" w:right="284"/>
        <w:jc w:val="both"/>
        <w:rPr>
          <w:sz w:val="18"/>
        </w:rPr>
      </w:pPr>
      <w:r w:rsidRPr="00FC7FBD">
        <w:rPr>
          <w:sz w:val="18"/>
        </w:rPr>
        <w:t xml:space="preserve">g) i consorzi stabili di </w:t>
      </w:r>
      <w:r w:rsidR="009D1767" w:rsidRPr="00FC7FBD">
        <w:rPr>
          <w:sz w:val="18"/>
        </w:rPr>
        <w:t>società</w:t>
      </w:r>
      <w:r w:rsidRPr="00FC7FBD">
        <w:rPr>
          <w:sz w:val="18"/>
        </w:rPr>
        <w:t xml:space="preserve"> di professionisti e di </w:t>
      </w:r>
      <w:r w:rsidR="009D1767" w:rsidRPr="00FC7FBD">
        <w:rPr>
          <w:sz w:val="18"/>
        </w:rPr>
        <w:t>società</w:t>
      </w:r>
      <w:r w:rsidRPr="00FC7FBD">
        <w:rPr>
          <w:sz w:val="18"/>
        </w:rPr>
        <w:t xml:space="preserve"> di ingegneria, anche in forma mista, formati da non meno</w:t>
      </w:r>
      <w:r w:rsidR="009D1767" w:rsidRPr="00FC7FBD">
        <w:rPr>
          <w:sz w:val="18"/>
        </w:rPr>
        <w:t xml:space="preserve"> </w:t>
      </w:r>
      <w:r w:rsidRPr="00FC7FBD">
        <w:rPr>
          <w:sz w:val="18"/>
        </w:rPr>
        <w:t>di tre consorziati che abbiano operato nei settori dei servizi di ingegneria ed architettura.</w:t>
      </w:r>
    </w:p>
    <w:p w:rsidR="00E032BD" w:rsidRPr="00FC7FBD" w:rsidRDefault="009D1767" w:rsidP="00C8395D">
      <w:pPr>
        <w:spacing w:after="120"/>
        <w:ind w:left="227" w:right="284"/>
        <w:jc w:val="both"/>
        <w:rPr>
          <w:sz w:val="18"/>
        </w:rPr>
      </w:pPr>
      <w:r w:rsidRPr="00FC7FBD">
        <w:rPr>
          <w:sz w:val="18"/>
        </w:rPr>
        <w:t>È</w:t>
      </w:r>
      <w:r w:rsidR="00E032BD" w:rsidRPr="00FC7FBD">
        <w:rPr>
          <w:sz w:val="18"/>
        </w:rPr>
        <w:t xml:space="preserve"> ammessa la partecipazione dei soggetti di cui alla precedente lett. f) anche se non ancora costituiti.</w:t>
      </w:r>
    </w:p>
    <w:p w:rsidR="00E032BD" w:rsidRPr="00FC7FBD" w:rsidRDefault="00E032BD" w:rsidP="00C8395D">
      <w:pPr>
        <w:spacing w:after="120"/>
        <w:ind w:left="227" w:right="284"/>
        <w:jc w:val="both"/>
        <w:rPr>
          <w:sz w:val="18"/>
        </w:rPr>
      </w:pPr>
      <w:r w:rsidRPr="00FC7FBD">
        <w:rPr>
          <w:sz w:val="18"/>
        </w:rPr>
        <w:t>Ai soggetti costituiti in forma associata si applicano le disposizioni di cui agli artt. 47 e 48 del Codice.</w:t>
      </w:r>
    </w:p>
    <w:p w:rsidR="00E032BD" w:rsidRPr="0098360D" w:rsidRDefault="00E032BD" w:rsidP="00C8395D">
      <w:pPr>
        <w:pStyle w:val="Corpotesto"/>
        <w:spacing w:after="120"/>
        <w:ind w:left="227"/>
        <w:jc w:val="both"/>
      </w:pPr>
      <w:r w:rsidRPr="0098360D">
        <w:rPr>
          <w:b/>
          <w:bCs/>
        </w:rPr>
        <w:t xml:space="preserve">È vietato </w:t>
      </w:r>
      <w:r w:rsidRPr="0098360D">
        <w:t xml:space="preserve">ai concorrenti di partecipare alla in </w:t>
      </w:r>
      <w:r w:rsidR="009D1767" w:rsidRPr="0098360D">
        <w:t>più</w:t>
      </w:r>
      <w:r w:rsidRPr="0098360D">
        <w:t xml:space="preserve"> di un raggruppamento temporaneo o consorzio ordinario di</w:t>
      </w:r>
      <w:r w:rsidR="009D1767" w:rsidRPr="0098360D">
        <w:t xml:space="preserve"> </w:t>
      </w:r>
      <w:r w:rsidRPr="0098360D">
        <w:t>concorrenti o aggregazione di operatori aderenti al contratto di rete (nel prosieguo, aggregazione di rete).</w:t>
      </w:r>
    </w:p>
    <w:p w:rsidR="00E032BD" w:rsidRPr="0098360D" w:rsidRDefault="00E032BD" w:rsidP="00C8395D">
      <w:pPr>
        <w:pStyle w:val="Corpotesto"/>
        <w:spacing w:after="120"/>
        <w:ind w:left="227"/>
        <w:jc w:val="both"/>
      </w:pPr>
      <w:r w:rsidRPr="0098360D">
        <w:rPr>
          <w:b/>
          <w:bCs/>
        </w:rPr>
        <w:t xml:space="preserve">È vietato </w:t>
      </w:r>
      <w:r w:rsidRPr="0098360D">
        <w:t>al concorrente che partecipa alla gara in raggruppamento o consorzio ordinario di concorrenti, di</w:t>
      </w:r>
      <w:r w:rsidR="009D1767" w:rsidRPr="0098360D">
        <w:t xml:space="preserve"> </w:t>
      </w:r>
      <w:r w:rsidRPr="0098360D">
        <w:t>partecipare anche in forma individuale.</w:t>
      </w:r>
    </w:p>
    <w:p w:rsidR="00E032BD" w:rsidRPr="0098360D" w:rsidRDefault="00E032BD" w:rsidP="00C8395D">
      <w:pPr>
        <w:pStyle w:val="Corpotesto"/>
        <w:spacing w:after="120"/>
        <w:ind w:left="227"/>
        <w:jc w:val="both"/>
      </w:pPr>
      <w:r w:rsidRPr="0098360D">
        <w:rPr>
          <w:b/>
          <w:bCs/>
        </w:rPr>
        <w:t xml:space="preserve">È vietato </w:t>
      </w:r>
      <w:r w:rsidRPr="0098360D">
        <w:t>al concorrente che partecipa alla gara in aggregazione di rete, di partecipare anche in forma individuale.</w:t>
      </w:r>
      <w:r w:rsidR="009D1767" w:rsidRPr="0098360D">
        <w:t xml:space="preserve"> </w:t>
      </w:r>
      <w:r w:rsidRPr="0098360D">
        <w:t>Gli operatori economici retisti non partecipanti alla gara possono presentare offerta, per la medesima gara, in forma</w:t>
      </w:r>
      <w:r w:rsidR="009D1767" w:rsidRPr="0098360D">
        <w:t xml:space="preserve"> </w:t>
      </w:r>
      <w:r w:rsidRPr="0098360D">
        <w:t>singola o associata.</w:t>
      </w:r>
    </w:p>
    <w:p w:rsidR="009D1767" w:rsidRPr="0098360D" w:rsidRDefault="00E032BD" w:rsidP="00C8395D">
      <w:pPr>
        <w:pStyle w:val="Corpotesto"/>
        <w:spacing w:after="120"/>
        <w:ind w:left="227"/>
        <w:jc w:val="both"/>
      </w:pPr>
      <w:r w:rsidRPr="0098360D">
        <w:t>I consorzi stabili di cui alle precedenti lett. f) e g) sono tenuti ad indicare, in sede di offerta, per quali consorziati il</w:t>
      </w:r>
      <w:r w:rsidR="009D1767" w:rsidRPr="0098360D">
        <w:t xml:space="preserve"> </w:t>
      </w:r>
      <w:r w:rsidRPr="0098360D">
        <w:t xml:space="preserve">consorzio concorre; a questi ultimi </w:t>
      </w:r>
      <w:r w:rsidRPr="0098360D">
        <w:rPr>
          <w:b/>
          <w:bCs/>
        </w:rPr>
        <w:t xml:space="preserve">è vietato </w:t>
      </w:r>
      <w:r w:rsidRPr="0098360D">
        <w:t xml:space="preserve">partecipare, in qualsiasi altra forma, alla presente gara. </w:t>
      </w:r>
      <w:r w:rsidRPr="0098360D">
        <w:rPr>
          <w:iCs/>
        </w:rPr>
        <w:t>I</w:t>
      </w:r>
      <w:r w:rsidRPr="0098360D">
        <w:t>n caso di</w:t>
      </w:r>
      <w:r w:rsidR="009D1767" w:rsidRPr="0098360D">
        <w:t xml:space="preserve"> </w:t>
      </w:r>
      <w:r w:rsidRPr="0098360D">
        <w:t>violazione sono esclusi dalla gara sia</w:t>
      </w:r>
      <w:r w:rsidR="009D1767" w:rsidRPr="0098360D">
        <w:rPr>
          <w:rFonts w:eastAsiaTheme="minorHAnsi" w:cs="Arial"/>
        </w:rPr>
        <w:t xml:space="preserve"> </w:t>
      </w:r>
      <w:r w:rsidR="009D1767" w:rsidRPr="0098360D">
        <w:t xml:space="preserve">il consorzio sia il consorziato; in caso di inosservanza di tale divieto si applica </w:t>
      </w:r>
      <w:r w:rsidR="009D1767" w:rsidRPr="0098360D">
        <w:lastRenderedPageBreak/>
        <w:t>l’articolo 353 del codice penale.</w:t>
      </w:r>
    </w:p>
    <w:p w:rsidR="009D1767" w:rsidRPr="0098360D" w:rsidRDefault="009D1767" w:rsidP="00C8395D">
      <w:pPr>
        <w:pStyle w:val="Corpotesto"/>
        <w:spacing w:after="120"/>
        <w:ind w:left="227"/>
        <w:jc w:val="both"/>
      </w:pPr>
      <w:r w:rsidRPr="0098360D">
        <w:t>Nel caso di consorzi stabili, i consorziati designati dal consorzio per l’esecuzione del contratto non possono, a loro volta, a cascata, indicare un altro soggetto per l’esecuzione. Qualora il consorziato designato sia, a sua volta, un consorzio stabile, quest’ultimo indicherà in gara il consorziato esecutore.</w:t>
      </w:r>
    </w:p>
    <w:p w:rsidR="009D1767" w:rsidRPr="0098360D" w:rsidRDefault="009D1767" w:rsidP="00C8395D">
      <w:pPr>
        <w:pStyle w:val="Corpotesto"/>
        <w:spacing w:after="120"/>
        <w:ind w:left="227"/>
        <w:jc w:val="both"/>
      </w:pPr>
      <w:r w:rsidRPr="0098360D">
        <w:t>Le aggregazioni di rete (rete di imprese, rete di professionisti o rete mista) rispettano la disciplina prevista per i</w:t>
      </w:r>
      <w:r w:rsidR="00586C16">
        <w:t xml:space="preserve"> </w:t>
      </w:r>
      <w:r w:rsidRPr="0098360D">
        <w:t>raggruppamenti temporanei in quanto compatibile. In particolare:</w:t>
      </w:r>
    </w:p>
    <w:p w:rsidR="009D1767" w:rsidRPr="0098360D" w:rsidRDefault="009D1767" w:rsidP="00C8395D">
      <w:pPr>
        <w:pStyle w:val="Corpotesto"/>
        <w:spacing w:after="120"/>
        <w:ind w:left="227"/>
        <w:jc w:val="both"/>
      </w:pPr>
      <w:r w:rsidRPr="00586C16">
        <w:rPr>
          <w:b/>
        </w:rPr>
        <w:t>I</w:t>
      </w:r>
      <w:r w:rsidRPr="0098360D">
        <w:t xml:space="preserve">. </w:t>
      </w:r>
      <w:r w:rsidRPr="0098360D">
        <w:rPr>
          <w:b/>
          <w:bCs/>
        </w:rPr>
        <w:t xml:space="preserve">nel caso in cui la rete sia dotata di organo comune con potere di rappresentanza e soggettività giuridica (cd. rete - soggetto), </w:t>
      </w:r>
      <w:r w:rsidRPr="0098360D">
        <w:t>ai sensi dell’art. 3, comma 4-</w:t>
      </w:r>
      <w:r w:rsidRPr="0098360D">
        <w:rPr>
          <w:i/>
          <w:iCs/>
        </w:rPr>
        <w:t>quater</w:t>
      </w:r>
      <w:r w:rsidRPr="0098360D">
        <w:t>, del d.l. 10 febbraio 2009, n. 5, l’aggregazione partecipa a mezzo dell’organo comune, che assumerà il ruolo della mandataria, qualora in possesso dei relativi requisiti. L’organo comune potrà indicare anche solo alcuni operatori economici tra i retisti per la partecipazione alla gara ma dovrà obbligatoriamente far parte di questi;</w:t>
      </w:r>
    </w:p>
    <w:p w:rsidR="009D1767" w:rsidRPr="0098360D" w:rsidRDefault="009D1767" w:rsidP="00C8395D">
      <w:pPr>
        <w:pStyle w:val="Corpotesto"/>
        <w:spacing w:after="120"/>
        <w:ind w:left="227"/>
        <w:jc w:val="both"/>
      </w:pPr>
      <w:r w:rsidRPr="00586C16">
        <w:rPr>
          <w:b/>
        </w:rPr>
        <w:t>II</w:t>
      </w:r>
      <w:r w:rsidRPr="0098360D">
        <w:t xml:space="preserve">. </w:t>
      </w:r>
      <w:r w:rsidRPr="0098360D">
        <w:rPr>
          <w:b/>
          <w:bCs/>
        </w:rPr>
        <w:t xml:space="preserve">nel caso in cui la rete sia dotata di organo comune con potere di rappresentanza ma priva di soggettività giuridica (cd. rete-contratto), </w:t>
      </w:r>
      <w:r w:rsidRPr="0098360D">
        <w:t>ai sensi dell’art. 3, comma 4-</w:t>
      </w:r>
      <w:r w:rsidRPr="0098360D">
        <w:rPr>
          <w:i/>
          <w:iCs/>
        </w:rPr>
        <w:t>ter</w:t>
      </w:r>
      <w:r w:rsidRPr="0098360D">
        <w:t>, del d.l. 10 febbraio 2009, n. 5, l’aggregazione partecipa a mezzo dell’organo comune, che assumerà il ruolo della mandataria, qualora in possesso dei requisiti previsti per la mandataria e qualora il contratto di rete rechi mandato allo stesso a presentare domanda di partecipazione o offerta per determinate tipologie di procedure di gara. L’organo comune potrà indicare anche solo alcuni operatori economici tra i retisti per la partecipazione alla gara ma dovrà obbligatoriamente far parte di questi;</w:t>
      </w:r>
    </w:p>
    <w:p w:rsidR="009D1767" w:rsidRPr="0098360D" w:rsidRDefault="009D1767" w:rsidP="00C8395D">
      <w:pPr>
        <w:pStyle w:val="Corpotesto"/>
        <w:spacing w:after="120"/>
        <w:ind w:left="227"/>
        <w:jc w:val="both"/>
      </w:pPr>
      <w:r w:rsidRPr="00586C16">
        <w:rPr>
          <w:b/>
        </w:rPr>
        <w:t>III</w:t>
      </w:r>
      <w:r w:rsidRPr="0098360D">
        <w:t xml:space="preserve">. </w:t>
      </w:r>
      <w:r w:rsidRPr="0098360D">
        <w:rPr>
          <w:b/>
          <w:bCs/>
        </w:rPr>
        <w:t>nel caso in cui la rete sia dotata di organo comune privo di potere di rappresentanza ovvero sia sprovvista di organo comune, oppure se l’organo comune è privo dei requisiti di qualificazione</w:t>
      </w:r>
      <w:r w:rsidRPr="0098360D">
        <w:t>, ai sensi dell’art. 3, comma 4-</w:t>
      </w:r>
      <w:r w:rsidRPr="0098360D">
        <w:rPr>
          <w:i/>
          <w:iCs/>
        </w:rPr>
        <w:t>ter</w:t>
      </w:r>
      <w:r w:rsidRPr="0098360D">
        <w:t>, del d.l. 10 febbraio 2009, n. 5, l’aggregazione partecipa nella forma del raggruppamento costituito o costituendo, con applicazione integrale delle relative regole (cfr. determinazione ANAC n. 3 del 23 aprile 2013).</w:t>
      </w:r>
    </w:p>
    <w:p w:rsidR="009D1767" w:rsidRPr="0098360D" w:rsidRDefault="009D1767" w:rsidP="00C8395D">
      <w:pPr>
        <w:pStyle w:val="Corpotesto"/>
        <w:spacing w:after="120"/>
        <w:ind w:left="227"/>
        <w:jc w:val="both"/>
      </w:pPr>
      <w:r w:rsidRPr="0098360D">
        <w:rPr>
          <w:b/>
          <w:bCs/>
        </w:rPr>
        <w:t xml:space="preserve">Per tutte le tipologie di rete, </w:t>
      </w:r>
      <w:r w:rsidRPr="0098360D">
        <w:t>la partecipazione congiunta alle gare deve risultare individuata nel contratto di rete come uno degli scopi strategici inclusi nel programma comune, mentre la durata dello stesso dovrà essere commisurata ai tempi di realizzazione dell’appalto (cfr. determinazione ANAC citata).</w:t>
      </w:r>
    </w:p>
    <w:p w:rsidR="009D1767" w:rsidRPr="0098360D" w:rsidRDefault="009D1767" w:rsidP="00C8395D">
      <w:pPr>
        <w:pStyle w:val="Corpotesto"/>
        <w:spacing w:after="120"/>
        <w:ind w:left="227"/>
        <w:jc w:val="both"/>
      </w:pPr>
      <w:r w:rsidRPr="0098360D">
        <w:t>Il ruolo di mandante/mandataria di un raggruppamento temporaneo può essere assunto anche da un consorzio stabile ovvero da una sub-associazione, nelle forme di un consorzio ordinario costituito oppure di un’aggregazione di rete. A tal fine, se la rete e dotata di organo comune con potere di rappresentanza (con o senza soggettività giuridica), tale organo assumerà la veste di mandataria della sub-associazione; se, invece, la rete e dotata di organo comune privo del potere di rappresentanza o e sprovvista di organo comune, il ruolo di mandataria della subassociazione e conferito dagli operatori economici retisti partecipanti alla gara, mediante mandato ai sensi dell’art. 48 comma 12 del Codice, dando evidenza della ripartizione delle quote di partecipazione.</w:t>
      </w:r>
    </w:p>
    <w:p w:rsidR="00E032BD" w:rsidRPr="0098360D" w:rsidRDefault="009D1767" w:rsidP="00C8395D">
      <w:pPr>
        <w:pStyle w:val="Corpotesto"/>
        <w:spacing w:after="120"/>
        <w:ind w:left="227"/>
        <w:jc w:val="both"/>
      </w:pPr>
      <w:r w:rsidRPr="0098360D">
        <w:t>L’impresa in concordato preventivo può concorrere anche riunita in raggruppamento temporaneo purché non rivesta la qualità di mandataria e sempre che le altre imprese aderenti al raggruppamento temporaneo non siano assoggettate ad una procedura concorsuale.</w:t>
      </w:r>
    </w:p>
    <w:p w:rsidR="009D1767" w:rsidRPr="0098360D" w:rsidRDefault="009D1767" w:rsidP="00C8395D">
      <w:pPr>
        <w:pStyle w:val="Corpotesto"/>
        <w:spacing w:after="120"/>
        <w:ind w:left="227"/>
        <w:jc w:val="both"/>
      </w:pPr>
      <w:r w:rsidRPr="0098360D">
        <w:t>Ai sensi dell’art. 24, comma 7 del Codice, l’aggiudicatario dei servizi di progettazione oggetto della presente gara,</w:t>
      </w:r>
      <w:r w:rsidR="004D438B" w:rsidRPr="0098360D">
        <w:t xml:space="preserve"> </w:t>
      </w:r>
      <w:r w:rsidRPr="0098360D">
        <w:t>non potrà partecipare agli appalti di lavori pubblici, nonché agli eventuali subappalti o cottimi, derivanti dall’attività di</w:t>
      </w:r>
      <w:r w:rsidR="004D438B" w:rsidRPr="0098360D">
        <w:t xml:space="preserve"> </w:t>
      </w:r>
      <w:r w:rsidRPr="0098360D">
        <w:t>progettazione svolta. Ai medesimi appalti, subappalti e cottimi non può partecipare un soggetto controllato,</w:t>
      </w:r>
      <w:r w:rsidR="004D438B" w:rsidRPr="0098360D">
        <w:t xml:space="preserve"> </w:t>
      </w:r>
      <w:r w:rsidRPr="0098360D">
        <w:t>controllante o collegato all’aggiudicatario. Le situazioni di controllo e di collegamento si determinano con riferimento a</w:t>
      </w:r>
      <w:r w:rsidR="004D438B" w:rsidRPr="0098360D">
        <w:t xml:space="preserve"> </w:t>
      </w:r>
      <w:r w:rsidRPr="0098360D">
        <w:t>quanto previsto dall’art. 2359 del codice civile. Tali divieti sono estesi ai dipendenti dell’affidatario dell’incarico di</w:t>
      </w:r>
      <w:r w:rsidR="004D438B" w:rsidRPr="0098360D">
        <w:t xml:space="preserve"> </w:t>
      </w:r>
      <w:r w:rsidRPr="0098360D">
        <w:t>progettazione, ai suoi collaboratori nello svolgimento dell’incarico e ai loro dipendenti, nonché agli affidatari di attività</w:t>
      </w:r>
      <w:r w:rsidR="004D438B" w:rsidRPr="0098360D">
        <w:t xml:space="preserve"> </w:t>
      </w:r>
      <w:r w:rsidRPr="0098360D">
        <w:t>di supporto alla progettazione e ai loro dipendenti. Tali divieti non si applicano laddove i soggetti ivi indicati dimostrino</w:t>
      </w:r>
      <w:r w:rsidR="004D438B" w:rsidRPr="0098360D">
        <w:t xml:space="preserve"> </w:t>
      </w:r>
      <w:r w:rsidRPr="0098360D">
        <w:t>che l’esperienza acquisita nell’espletamento degli incarichi di progettazione non è tale da determinare un vantaggio</w:t>
      </w:r>
      <w:r w:rsidR="004D438B" w:rsidRPr="0098360D">
        <w:t xml:space="preserve"> </w:t>
      </w:r>
      <w:r w:rsidRPr="0098360D">
        <w:t>che possa falsare la concorrenza con gli altri operatori</w:t>
      </w:r>
      <w:r w:rsidR="004D438B" w:rsidRPr="0098360D">
        <w:t>.</w:t>
      </w:r>
    </w:p>
    <w:p w:rsidR="00034E06" w:rsidRDefault="00F35938" w:rsidP="00440C60">
      <w:pPr>
        <w:pStyle w:val="Titolo3"/>
        <w:numPr>
          <w:ilvl w:val="0"/>
          <w:numId w:val="20"/>
        </w:numPr>
        <w:tabs>
          <w:tab w:val="left" w:pos="585"/>
          <w:tab w:val="left" w:pos="586"/>
        </w:tabs>
        <w:spacing w:after="120"/>
        <w:ind w:left="584" w:hanging="357"/>
      </w:pPr>
      <w:bookmarkStart w:id="15" w:name="_TOC_250037"/>
      <w:r>
        <w:rPr>
          <w:w w:val="85"/>
        </w:rPr>
        <w:t>REQUISITI</w:t>
      </w:r>
      <w:r>
        <w:rPr>
          <w:spacing w:val="-1"/>
          <w:w w:val="85"/>
        </w:rPr>
        <w:t xml:space="preserve"> </w:t>
      </w:r>
      <w:bookmarkEnd w:id="15"/>
      <w:r>
        <w:rPr>
          <w:w w:val="85"/>
        </w:rPr>
        <w:t>GENERALI</w:t>
      </w:r>
    </w:p>
    <w:p w:rsidR="00034E06" w:rsidRPr="00C8395D" w:rsidRDefault="00F35938" w:rsidP="00C8395D">
      <w:pPr>
        <w:pStyle w:val="Corpotesto"/>
        <w:spacing w:after="120"/>
        <w:ind w:left="227" w:right="-6"/>
        <w:jc w:val="both"/>
      </w:pPr>
      <w:r w:rsidRPr="00C8395D">
        <w:t>Sono esclusi dalla gara gli operatori economici per i quali sussistono cause di esclusione di cui all’articolo 80 del Codice. In caso di partecipazione di consorzi di cui all’articolo 45, comma 2, lettere b) e c), del Codice la sussistenza dei requisiti di cui all’articolo 80 del Codice è attestata e verificata nei confronti del consorzio e delle consorziate indicate quali esecutrici.</w:t>
      </w:r>
    </w:p>
    <w:p w:rsidR="00034E06" w:rsidRPr="00C8395D" w:rsidRDefault="00F35938" w:rsidP="00C8395D">
      <w:pPr>
        <w:pStyle w:val="Corpotesto"/>
        <w:spacing w:after="120"/>
        <w:ind w:left="227" w:right="-6"/>
        <w:jc w:val="both"/>
      </w:pPr>
      <w:r w:rsidRPr="00C8395D">
        <w:t>Costituisce causa di esclusione degli operatori economici dalla procedura di gara il mancato rispetto, al momento della presentazione dell'offerta, degli obblighi in materia di lavoro delle persone con disabilità di cui alla legge 12 marzo 1999, n. 68, oltre che ai sensi dell’art. 80, comma 5, lettera i), del Codice.</w:t>
      </w:r>
    </w:p>
    <w:p w:rsidR="00034E06" w:rsidRPr="00C8395D" w:rsidRDefault="00F35938" w:rsidP="00C8395D">
      <w:pPr>
        <w:pStyle w:val="Corpotesto"/>
        <w:spacing w:after="120"/>
        <w:ind w:left="228" w:right="-6"/>
        <w:jc w:val="both"/>
      </w:pPr>
      <w:r w:rsidRPr="00C8395D">
        <w:t>Sono comunque esclusi gli operatori economici che abbiano affidato incarichi in violazione dell’articolo 53, comma 16-ter, del decreto legislativo del 2001 n. 165 a soggetti che hanno esercitato, in qualità di dipendenti, poteri autoritativi o negoziali presso l’amministrazione affidante negli ultimi tre anni.</w:t>
      </w:r>
    </w:p>
    <w:p w:rsidR="00034E06" w:rsidRPr="00C8395D" w:rsidRDefault="00F35938" w:rsidP="00C8395D">
      <w:pPr>
        <w:spacing w:after="120"/>
        <w:ind w:left="227" w:right="-6"/>
        <w:jc w:val="both"/>
        <w:rPr>
          <w:sz w:val="18"/>
          <w:szCs w:val="18"/>
        </w:rPr>
      </w:pPr>
      <w:r w:rsidRPr="00C8395D">
        <w:rPr>
          <w:sz w:val="18"/>
          <w:szCs w:val="18"/>
        </w:rPr>
        <w:t>La mancata accettazione delle clausole contenute nel protocollo di legalità/patto di integrità e il mancato rispetto dello stesso costituiscono causa di esclusione dalla gara, ai sensi dell’articolo 83 bis del decreto legislativo n. 159/2011.</w:t>
      </w:r>
    </w:p>
    <w:p w:rsidR="00034E06" w:rsidRPr="00C8395D" w:rsidRDefault="00F35938" w:rsidP="00C8395D">
      <w:pPr>
        <w:pStyle w:val="Corpotesto"/>
        <w:spacing w:after="120"/>
        <w:ind w:left="227" w:right="-6"/>
        <w:jc w:val="both"/>
      </w:pPr>
      <w:r w:rsidRPr="00C8395D">
        <w:lastRenderedPageBreak/>
        <w:t>Sono esclusi dalla procedura di gara gli operatori economici che occupano oltre cinquanta dipendenti, nel caso di omessa produzione,</w:t>
      </w:r>
      <w:r w:rsidR="00F36F6A">
        <w:t xml:space="preserve"> </w:t>
      </w:r>
      <w:r w:rsidRPr="00C8395D">
        <w:t>al</w:t>
      </w:r>
      <w:r w:rsidR="00F36F6A">
        <w:t xml:space="preserve"> </w:t>
      </w:r>
      <w:r w:rsidRPr="00C8395D">
        <w:t>momento</w:t>
      </w:r>
      <w:r w:rsidR="00F36F6A">
        <w:t xml:space="preserve"> </w:t>
      </w:r>
      <w:r w:rsidRPr="00C8395D">
        <w:t>della</w:t>
      </w:r>
      <w:r w:rsidR="00F36F6A">
        <w:t xml:space="preserve"> </w:t>
      </w:r>
      <w:r w:rsidRPr="00C8395D">
        <w:t>presentazione</w:t>
      </w:r>
      <w:r w:rsidR="00F36F6A">
        <w:t xml:space="preserve"> </w:t>
      </w:r>
      <w:r w:rsidRPr="00C8395D">
        <w:t>dell'offerta,</w:t>
      </w:r>
      <w:r w:rsidR="00F36F6A">
        <w:t xml:space="preserve"> </w:t>
      </w:r>
      <w:r w:rsidRPr="00C8395D">
        <w:t>di</w:t>
      </w:r>
      <w:r w:rsidR="00F36F6A">
        <w:t xml:space="preserve"> </w:t>
      </w:r>
      <w:r w:rsidRPr="00C8395D">
        <w:t>copia</w:t>
      </w:r>
      <w:r w:rsidR="00F36F6A">
        <w:t xml:space="preserve"> </w:t>
      </w:r>
      <w:r w:rsidRPr="00C8395D">
        <w:t>dell'ultimo</w:t>
      </w:r>
      <w:r w:rsidR="00F36F6A">
        <w:t xml:space="preserve"> </w:t>
      </w:r>
      <w:r w:rsidRPr="00C8395D">
        <w:t>rapporto</w:t>
      </w:r>
      <w:r w:rsidR="00F36F6A">
        <w:t xml:space="preserve"> </w:t>
      </w:r>
      <w:r w:rsidRPr="00C8395D">
        <w:t>periodico</w:t>
      </w:r>
      <w:r w:rsidR="00F36F6A">
        <w:t xml:space="preserve"> </w:t>
      </w:r>
      <w:r w:rsidRPr="00C8395D">
        <w:t>sulla</w:t>
      </w:r>
      <w:r w:rsidR="00F36F6A">
        <w:t xml:space="preserve"> </w:t>
      </w:r>
      <w:r w:rsidRPr="00C8395D">
        <w:t>situazione</w:t>
      </w:r>
      <w:r w:rsidR="00F36F6A">
        <w:t xml:space="preserve"> </w:t>
      </w:r>
      <w:r w:rsidRPr="00C8395D">
        <w:t>del personale maschile e femminile redatto ai sensi dell’articolo 46, decreto legislativo n. 198 del 2006, con attestazione della sua conformità a quello eventualmente già trasmesso alle rappresentanze sindacali aziendali e ai consiglieri regionali di parità ovvero, in mancanza, con attestazione della sua contestuale trasmissione alle rappresentanze sindacali aziendali e alla consigliera e al consigliere regionale di parità.</w:t>
      </w:r>
    </w:p>
    <w:p w:rsidR="00034E06" w:rsidRPr="00C8395D" w:rsidRDefault="00F35938" w:rsidP="00C8395D">
      <w:pPr>
        <w:pStyle w:val="Corpotesto"/>
        <w:spacing w:after="120"/>
        <w:ind w:left="227" w:right="-6"/>
        <w:jc w:val="both"/>
      </w:pPr>
      <w:r w:rsidRPr="00C8395D">
        <w:t xml:space="preserve">Il concorrente si impegna, </w:t>
      </w:r>
      <w:r w:rsidRPr="00C8395D">
        <w:rPr>
          <w:u w:val="single"/>
        </w:rPr>
        <w:t>a pena di esclusione</w:t>
      </w:r>
      <w:r w:rsidRPr="00C8395D">
        <w:t>, in caso di aggiudicazione del contratto, ad assicurare:</w:t>
      </w:r>
    </w:p>
    <w:p w:rsidR="00034E06" w:rsidRPr="00C8395D" w:rsidRDefault="00F35938" w:rsidP="00440C60">
      <w:pPr>
        <w:pStyle w:val="Paragrafoelenco"/>
        <w:numPr>
          <w:ilvl w:val="0"/>
          <w:numId w:val="18"/>
        </w:numPr>
        <w:tabs>
          <w:tab w:val="left" w:pos="1080"/>
        </w:tabs>
        <w:spacing w:after="120"/>
        <w:ind w:right="-6"/>
        <w:jc w:val="both"/>
        <w:rPr>
          <w:sz w:val="18"/>
          <w:szCs w:val="18"/>
        </w:rPr>
      </w:pPr>
      <w:r w:rsidRPr="00C8395D">
        <w:rPr>
          <w:sz w:val="18"/>
          <w:szCs w:val="18"/>
        </w:rPr>
        <w:t xml:space="preserve">una quota pari al </w:t>
      </w:r>
      <w:r w:rsidR="000704EF" w:rsidRPr="00C8395D">
        <w:rPr>
          <w:sz w:val="18"/>
          <w:szCs w:val="18"/>
        </w:rPr>
        <w:t xml:space="preserve">30 </w:t>
      </w:r>
      <w:r w:rsidRPr="00C8395D">
        <w:rPr>
          <w:sz w:val="18"/>
          <w:szCs w:val="18"/>
        </w:rPr>
        <w:t>per cento di occupazione giovanile</w:t>
      </w:r>
      <w:r w:rsidR="000704EF" w:rsidRPr="00C8395D">
        <w:rPr>
          <w:sz w:val="18"/>
          <w:szCs w:val="18"/>
        </w:rPr>
        <w:t>;</w:t>
      </w:r>
    </w:p>
    <w:p w:rsidR="00034E06" w:rsidRPr="00C8395D" w:rsidRDefault="00F35938" w:rsidP="00440C60">
      <w:pPr>
        <w:pStyle w:val="Paragrafoelenco"/>
        <w:numPr>
          <w:ilvl w:val="0"/>
          <w:numId w:val="18"/>
        </w:numPr>
        <w:tabs>
          <w:tab w:val="left" w:pos="1080"/>
        </w:tabs>
        <w:spacing w:after="120"/>
        <w:ind w:right="-6"/>
        <w:jc w:val="both"/>
        <w:rPr>
          <w:sz w:val="18"/>
          <w:szCs w:val="18"/>
        </w:rPr>
      </w:pPr>
      <w:r w:rsidRPr="00C8395D">
        <w:rPr>
          <w:sz w:val="18"/>
          <w:szCs w:val="18"/>
        </w:rPr>
        <w:t xml:space="preserve">una quota pari al </w:t>
      </w:r>
      <w:r w:rsidR="000704EF" w:rsidRPr="00C8395D">
        <w:rPr>
          <w:sz w:val="18"/>
          <w:szCs w:val="18"/>
        </w:rPr>
        <w:t>30</w:t>
      </w:r>
      <w:r w:rsidRPr="00C8395D">
        <w:rPr>
          <w:sz w:val="18"/>
          <w:szCs w:val="18"/>
        </w:rPr>
        <w:t xml:space="preserve"> per cento di occupazione femminile</w:t>
      </w:r>
      <w:r w:rsidR="000704EF" w:rsidRPr="00C8395D">
        <w:rPr>
          <w:sz w:val="18"/>
          <w:szCs w:val="18"/>
        </w:rPr>
        <w:t>;</w:t>
      </w:r>
    </w:p>
    <w:p w:rsidR="00034E06" w:rsidRPr="00C8395D" w:rsidRDefault="00F35938" w:rsidP="00C8395D">
      <w:pPr>
        <w:pStyle w:val="Titolo2"/>
        <w:spacing w:before="0" w:after="120"/>
        <w:ind w:left="227" w:right="-6"/>
        <w:rPr>
          <w:i w:val="0"/>
          <w:sz w:val="18"/>
          <w:szCs w:val="18"/>
        </w:rPr>
      </w:pPr>
      <w:r w:rsidRPr="00C8395D">
        <w:rPr>
          <w:i w:val="0"/>
          <w:sz w:val="18"/>
          <w:szCs w:val="18"/>
        </w:rPr>
        <w:t xml:space="preserve">delle assunzioni necessarie per l'esecuzione del contratto o per la realizzazione di attività ad esso connesse o strumentali calcolate secondo le modalità di cui alle </w:t>
      </w:r>
      <w:r w:rsidRPr="00C8395D">
        <w:rPr>
          <w:sz w:val="18"/>
          <w:szCs w:val="18"/>
        </w:rPr>
        <w:t>linee guida approvate con Decreto ministeriale della Presidenza del Consiglio dei Ministri, Dipartimento delle pari opportunità, del 7 dicembre 2021 (Adozione delle linee guida volte a favorire la pari opportunità di genere e generazionali, nonché l'inclusione lavorativa delle persone con disabilità nei contratti pubblici finanziati con le risorse del PNRR e del PNC), pubblicato nella Gazzetta Ufficiale del 30 dicembre 2021</w:t>
      </w:r>
      <w:r w:rsidRPr="00C8395D">
        <w:rPr>
          <w:i w:val="0"/>
          <w:sz w:val="18"/>
          <w:szCs w:val="18"/>
        </w:rPr>
        <w:t>, n. 309.</w:t>
      </w:r>
    </w:p>
    <w:p w:rsidR="00034E06" w:rsidRPr="00C8395D" w:rsidRDefault="00F35938" w:rsidP="00C8395D">
      <w:pPr>
        <w:pStyle w:val="Corpotesto"/>
        <w:spacing w:after="120"/>
        <w:ind w:left="227" w:right="-6"/>
        <w:jc w:val="both"/>
      </w:pPr>
      <w:r w:rsidRPr="00C8395D">
        <w:t>Sono esclusi dalla procedura di gara gli operatori economici che occupano un numero di dipendenti pari o superiore a quindici e non superiore a cinquanta, che nei dodici mesi precedenti al termine di presentazione dell’offerta hanno omesso di produrre alla stazione appaltante di un precedente contratto d’appalto, finanziato in tutto o in parte con i fondi del PNRR o del PNC, la relazione di cui all’articolo 47, comma 3 del decreto legge n. 77 del 2021.</w:t>
      </w:r>
    </w:p>
    <w:p w:rsidR="00034E06" w:rsidRDefault="00F35938" w:rsidP="00440C60">
      <w:pPr>
        <w:pStyle w:val="Titolo3"/>
        <w:numPr>
          <w:ilvl w:val="0"/>
          <w:numId w:val="20"/>
        </w:numPr>
        <w:tabs>
          <w:tab w:val="left" w:pos="585"/>
          <w:tab w:val="left" w:pos="586"/>
        </w:tabs>
        <w:spacing w:after="120"/>
        <w:ind w:left="584" w:hanging="357"/>
      </w:pPr>
      <w:bookmarkStart w:id="16" w:name="_TOC_250036"/>
      <w:r>
        <w:rPr>
          <w:w w:val="85"/>
        </w:rPr>
        <w:t>REQUISITI</w:t>
      </w:r>
      <w:r>
        <w:rPr>
          <w:spacing w:val="2"/>
          <w:w w:val="85"/>
        </w:rPr>
        <w:t xml:space="preserve"> </w:t>
      </w:r>
      <w:r>
        <w:rPr>
          <w:w w:val="85"/>
        </w:rPr>
        <w:t>SPECIALI</w:t>
      </w:r>
      <w:r>
        <w:rPr>
          <w:spacing w:val="3"/>
          <w:w w:val="85"/>
        </w:rPr>
        <w:t xml:space="preserve"> </w:t>
      </w:r>
      <w:r>
        <w:rPr>
          <w:w w:val="85"/>
        </w:rPr>
        <w:t>E</w:t>
      </w:r>
      <w:r>
        <w:rPr>
          <w:spacing w:val="2"/>
          <w:w w:val="85"/>
        </w:rPr>
        <w:t xml:space="preserve"> </w:t>
      </w:r>
      <w:r>
        <w:rPr>
          <w:w w:val="85"/>
        </w:rPr>
        <w:t>MEZZI</w:t>
      </w:r>
      <w:r>
        <w:rPr>
          <w:spacing w:val="3"/>
          <w:w w:val="85"/>
        </w:rPr>
        <w:t xml:space="preserve"> </w:t>
      </w:r>
      <w:r>
        <w:rPr>
          <w:w w:val="85"/>
        </w:rPr>
        <w:t>DI</w:t>
      </w:r>
      <w:r>
        <w:rPr>
          <w:spacing w:val="1"/>
          <w:w w:val="85"/>
        </w:rPr>
        <w:t xml:space="preserve"> </w:t>
      </w:r>
      <w:bookmarkEnd w:id="16"/>
      <w:r>
        <w:rPr>
          <w:w w:val="85"/>
        </w:rPr>
        <w:t>PROVA</w:t>
      </w:r>
    </w:p>
    <w:p w:rsidR="00034E06" w:rsidRPr="00454D58" w:rsidRDefault="00F35938" w:rsidP="00B2223A">
      <w:pPr>
        <w:pStyle w:val="Corpotesto"/>
        <w:spacing w:after="120"/>
        <w:ind w:left="227" w:right="-7"/>
        <w:jc w:val="both"/>
      </w:pPr>
      <w:r w:rsidRPr="00454D58">
        <w:t>I concorrenti devono essere in possesso, a pena di esclusione, dei requisiti previsti nei commi seguenti. I documenti richiesti agli operatori economici ai fini della dimostrazione dei requisiti devono essere trasmessi mediante AVCpass in conformità alla delibera ANAC n. 157 del 17 febbraio 2016.</w:t>
      </w:r>
    </w:p>
    <w:p w:rsidR="000704EF" w:rsidRPr="00454D58" w:rsidRDefault="000704EF" w:rsidP="00B2223A">
      <w:pPr>
        <w:pStyle w:val="Corpotesto"/>
        <w:spacing w:after="120"/>
        <w:ind w:left="227" w:right="-7"/>
        <w:jc w:val="both"/>
      </w:pPr>
      <w:r w:rsidRPr="00454D58">
        <w:t>Ai sensi dell’art. 59, comma 4, lett. b) del Codice, sono inammissibili le offerte prive della qualificazione richiesta dal presente disciplinare.</w:t>
      </w:r>
    </w:p>
    <w:p w:rsidR="000704EF" w:rsidRPr="00454D58" w:rsidRDefault="000704EF" w:rsidP="00B2223A">
      <w:pPr>
        <w:pStyle w:val="Corpotesto"/>
        <w:spacing w:after="120"/>
        <w:ind w:left="227" w:right="-7"/>
        <w:jc w:val="both"/>
      </w:pPr>
      <w:r w:rsidRPr="00454D58">
        <w:t>Ai sensi dell’art. 46 comma 2 del Codice le società, per un periodo di cinque anni dalla loro costituzione, possono</w:t>
      </w:r>
    </w:p>
    <w:p w:rsidR="000704EF" w:rsidRPr="00454D58" w:rsidRDefault="000704EF" w:rsidP="00B2223A">
      <w:pPr>
        <w:pStyle w:val="Corpotesto"/>
        <w:spacing w:after="120"/>
        <w:ind w:left="227" w:right="-7"/>
        <w:jc w:val="both"/>
      </w:pPr>
      <w:r w:rsidRPr="00454D58">
        <w:t>documentare il possesso dei requisiti economico-finanziari e tecnico-professionali nei seguenti termini:</w:t>
      </w:r>
    </w:p>
    <w:p w:rsidR="000704EF" w:rsidRPr="00454D58" w:rsidRDefault="000704EF" w:rsidP="00B2223A">
      <w:pPr>
        <w:pStyle w:val="Corpotesto"/>
        <w:spacing w:after="120"/>
        <w:ind w:left="227" w:right="-7"/>
        <w:jc w:val="both"/>
      </w:pPr>
      <w:r w:rsidRPr="00454D58">
        <w:t>- le società di persone o cooperative tramite i requisiti dei soci;</w:t>
      </w:r>
    </w:p>
    <w:p w:rsidR="000704EF" w:rsidRPr="00454D58" w:rsidRDefault="000704EF" w:rsidP="00B2223A">
      <w:pPr>
        <w:pStyle w:val="Corpotesto"/>
        <w:spacing w:after="120"/>
        <w:ind w:left="227" w:right="-7"/>
        <w:jc w:val="both"/>
      </w:pPr>
      <w:r w:rsidRPr="00454D58">
        <w:t>- le società di capitali tramite i requisiti dei soci, nonché dei direttori tecnici o dei professionisti dipendenti a tempo indeterminato.</w:t>
      </w:r>
    </w:p>
    <w:p w:rsidR="00034E06" w:rsidRDefault="00F35938" w:rsidP="00440C60">
      <w:pPr>
        <w:pStyle w:val="Titolo3"/>
        <w:numPr>
          <w:ilvl w:val="1"/>
          <w:numId w:val="20"/>
        </w:numPr>
        <w:tabs>
          <w:tab w:val="left" w:pos="656"/>
        </w:tabs>
        <w:spacing w:after="120"/>
        <w:ind w:left="658" w:hanging="431"/>
      </w:pPr>
      <w:bookmarkStart w:id="17" w:name="_TOC_250035"/>
      <w:r>
        <w:rPr>
          <w:w w:val="85"/>
        </w:rPr>
        <w:t>REQUISITI</w:t>
      </w:r>
      <w:r>
        <w:rPr>
          <w:spacing w:val="8"/>
          <w:w w:val="85"/>
        </w:rPr>
        <w:t xml:space="preserve"> </w:t>
      </w:r>
      <w:r>
        <w:rPr>
          <w:w w:val="85"/>
        </w:rPr>
        <w:t>DI</w:t>
      </w:r>
      <w:r>
        <w:rPr>
          <w:spacing w:val="9"/>
          <w:w w:val="85"/>
        </w:rPr>
        <w:t xml:space="preserve"> </w:t>
      </w:r>
      <w:bookmarkEnd w:id="17"/>
      <w:r>
        <w:rPr>
          <w:w w:val="85"/>
        </w:rPr>
        <w:t>IDONEITÀ</w:t>
      </w:r>
    </w:p>
    <w:p w:rsidR="000704EF" w:rsidRPr="00454D58" w:rsidRDefault="000704EF" w:rsidP="00B2223A">
      <w:pPr>
        <w:pStyle w:val="Corpotesto"/>
        <w:spacing w:after="120"/>
        <w:ind w:left="227"/>
        <w:jc w:val="both"/>
        <w:rPr>
          <w:i/>
          <w:iCs/>
        </w:rPr>
      </w:pPr>
      <w:r w:rsidRPr="00454D58">
        <w:rPr>
          <w:b/>
          <w:bCs/>
        </w:rPr>
        <w:t xml:space="preserve">A pena di esclusione, </w:t>
      </w:r>
      <w:r w:rsidRPr="00454D58">
        <w:t xml:space="preserve">i concorrenti devono essere in possesso dei requisiti di </w:t>
      </w:r>
      <w:r w:rsidR="00F212BC" w:rsidRPr="00454D58">
        <w:t xml:space="preserve">idoneità </w:t>
      </w:r>
      <w:r w:rsidRPr="00454D58">
        <w:t>professionale, ai sensi dell’art. 83, comma 1 let</w:t>
      </w:r>
      <w:r w:rsidR="00F212BC" w:rsidRPr="00454D58">
        <w:t xml:space="preserve">t a) del D.lgs. 50/2016:(DGUE) </w:t>
      </w:r>
      <w:r w:rsidRPr="00454D58">
        <w:rPr>
          <w:i/>
          <w:iCs/>
        </w:rPr>
        <w:t>Parte IV: Criteri di selezione,</w:t>
      </w:r>
    </w:p>
    <w:p w:rsidR="000704EF" w:rsidRPr="00454D58" w:rsidRDefault="000704EF" w:rsidP="00B2223A">
      <w:pPr>
        <w:pStyle w:val="Corpotesto"/>
        <w:spacing w:after="120"/>
        <w:ind w:left="227"/>
        <w:jc w:val="both"/>
        <w:rPr>
          <w:i/>
          <w:iCs/>
        </w:rPr>
      </w:pPr>
      <w:r w:rsidRPr="00454D58">
        <w:rPr>
          <w:i/>
          <w:iCs/>
        </w:rPr>
        <w:t>Per il professionista che espleta l’incarico oggetto dell’appalto</w:t>
      </w:r>
    </w:p>
    <w:p w:rsidR="000704EF" w:rsidRPr="00454D58" w:rsidRDefault="000704EF" w:rsidP="00B2223A">
      <w:pPr>
        <w:pStyle w:val="Corpotesto"/>
        <w:spacing w:after="120"/>
        <w:ind w:left="227"/>
        <w:jc w:val="both"/>
      </w:pPr>
      <w:r w:rsidRPr="00454D58">
        <w:rPr>
          <w:b/>
          <w:bCs/>
        </w:rPr>
        <w:t xml:space="preserve">a) I requisiti di cui al d.m. 2 dicembre 2016 n. 263 iscrizione ad apposito albo/elenco </w:t>
      </w:r>
      <w:r w:rsidRPr="00454D58">
        <w:t>corrispondente</w:t>
      </w:r>
      <w:r w:rsidR="00F212BC" w:rsidRPr="00454D58">
        <w:t xml:space="preserve"> </w:t>
      </w:r>
      <w:r w:rsidRPr="00454D58">
        <w:t xml:space="preserve">previsto dalla legislazione nazionale di appartenenza o dichiarazione giurata o secondo le </w:t>
      </w:r>
      <w:r w:rsidR="002460BC" w:rsidRPr="00454D58">
        <w:t>modalità</w:t>
      </w:r>
      <w:r w:rsidRPr="00454D58">
        <w:t xml:space="preserve"> vigenti nello</w:t>
      </w:r>
      <w:r w:rsidR="00F212BC" w:rsidRPr="00454D58">
        <w:t xml:space="preserve"> </w:t>
      </w:r>
      <w:r w:rsidRPr="00454D58">
        <w:t xml:space="preserve">Stato nel quale </w:t>
      </w:r>
      <w:r w:rsidR="00586C16">
        <w:t>è</w:t>
      </w:r>
      <w:r w:rsidRPr="00454D58">
        <w:t xml:space="preserve"> stabilito. Tale requisito deve essere posseduto, indipendentemente dalla natura giuridica del</w:t>
      </w:r>
      <w:r w:rsidR="00F212BC" w:rsidRPr="00454D58">
        <w:t xml:space="preserve"> </w:t>
      </w:r>
      <w:r w:rsidRPr="00454D58">
        <w:t xml:space="preserve">soggetto concorrente, dalle persone fisiche che espleteranno le prestazioni professionali in appalto, che </w:t>
      </w:r>
      <w:r w:rsidR="00EE1BD6">
        <w:t>dovr</w:t>
      </w:r>
      <w:r w:rsidR="00586C16">
        <w:t>a</w:t>
      </w:r>
      <w:r w:rsidRPr="00454D58">
        <w:t>nno</w:t>
      </w:r>
      <w:r w:rsidR="00F212BC" w:rsidRPr="00454D58">
        <w:t xml:space="preserve"> </w:t>
      </w:r>
      <w:r w:rsidRPr="00454D58">
        <w:t>essere nominativamente indicate in sede di gara. A tale proposito, si rammenta che costituisce causa di esclusione</w:t>
      </w:r>
      <w:r w:rsidR="00F212BC" w:rsidRPr="00454D58">
        <w:t xml:space="preserve"> </w:t>
      </w:r>
      <w:r w:rsidRPr="00454D58">
        <w:t>dalla gara la sospensione o la revoca dell’iscrizione all’ordine professionale di appartenenza da parte degli organi</w:t>
      </w:r>
      <w:r w:rsidR="00F212BC" w:rsidRPr="00454D58">
        <w:t xml:space="preserve"> </w:t>
      </w:r>
      <w:r w:rsidRPr="00454D58">
        <w:t>competenti nei confronti dei professionisti responsabili delle prestazioni oggetto dell’appalto.</w:t>
      </w:r>
    </w:p>
    <w:p w:rsidR="000704EF" w:rsidRPr="00454D58" w:rsidRDefault="000704EF" w:rsidP="00B2223A">
      <w:pPr>
        <w:pStyle w:val="Corpotesto"/>
        <w:spacing w:after="120"/>
        <w:ind w:left="227"/>
        <w:jc w:val="both"/>
      </w:pPr>
      <w:r w:rsidRPr="00454D58">
        <w:t>Il concorrente non stabilito in Italia ma in altro Stato membro o in uno dei Paesi di cui all’art. 83, comma 3 del</w:t>
      </w:r>
      <w:r w:rsidR="00F212BC" w:rsidRPr="00454D58">
        <w:t xml:space="preserve"> </w:t>
      </w:r>
      <w:r w:rsidRPr="00454D58">
        <w:t>Codice, presenta iscrizione ad apposito albo corrispondente previsto dalla legislazione nazionale di appartenenza o</w:t>
      </w:r>
      <w:r w:rsidR="00F212BC" w:rsidRPr="00454D58">
        <w:t xml:space="preserve"> </w:t>
      </w:r>
      <w:r w:rsidRPr="00454D58">
        <w:t xml:space="preserve">dichiarazione giurata o secondo le </w:t>
      </w:r>
      <w:r w:rsidR="00B2223A" w:rsidRPr="00454D58">
        <w:t>modalità</w:t>
      </w:r>
      <w:r w:rsidRPr="00454D58">
        <w:t xml:space="preserve"> vigenti nello Stato nel quale </w:t>
      </w:r>
      <w:r w:rsidR="00586C16">
        <w:t>è</w:t>
      </w:r>
      <w:r w:rsidRPr="00454D58">
        <w:t xml:space="preserve"> stabilito.</w:t>
      </w:r>
    </w:p>
    <w:p w:rsidR="00F212BC" w:rsidRPr="00454D58" w:rsidRDefault="00F212BC" w:rsidP="00B2223A">
      <w:pPr>
        <w:pStyle w:val="Corpotesto"/>
        <w:spacing w:after="120"/>
        <w:ind w:left="227"/>
        <w:jc w:val="both"/>
        <w:rPr>
          <w:b/>
          <w:bCs/>
        </w:rPr>
      </w:pPr>
      <w:r w:rsidRPr="00454D58">
        <w:rPr>
          <w:i/>
          <w:iCs/>
        </w:rPr>
        <w:t>(per tutte le tipologie di società e per i consorzi)</w:t>
      </w:r>
    </w:p>
    <w:p w:rsidR="000704EF" w:rsidRPr="00454D58" w:rsidRDefault="000704EF" w:rsidP="00B2223A">
      <w:pPr>
        <w:pStyle w:val="Corpotesto"/>
        <w:spacing w:after="120"/>
        <w:ind w:left="227"/>
        <w:jc w:val="both"/>
      </w:pPr>
      <w:r w:rsidRPr="00454D58">
        <w:rPr>
          <w:b/>
          <w:bCs/>
        </w:rPr>
        <w:t>b) Iscrizione nel registro delle imprese tenuto dalla Camera</w:t>
      </w:r>
      <w:r w:rsidR="00F212BC" w:rsidRPr="00454D58">
        <w:rPr>
          <w:b/>
          <w:bCs/>
        </w:rPr>
        <w:t xml:space="preserve"> </w:t>
      </w:r>
      <w:r w:rsidRPr="00454D58">
        <w:rPr>
          <w:b/>
          <w:bCs/>
        </w:rPr>
        <w:t xml:space="preserve">di commercio industria, artigianato e agricoltura </w:t>
      </w:r>
      <w:r w:rsidRPr="00454D58">
        <w:t xml:space="preserve">per </w:t>
      </w:r>
      <w:r w:rsidR="00F212BC" w:rsidRPr="00454D58">
        <w:t>attività</w:t>
      </w:r>
      <w:r w:rsidRPr="00454D58">
        <w:t xml:space="preserve"> coerenti con quelle oggetto della presente procedura</w:t>
      </w:r>
      <w:r w:rsidR="00F212BC" w:rsidRPr="00454D58">
        <w:t xml:space="preserve"> </w:t>
      </w:r>
      <w:r w:rsidRPr="00454D58">
        <w:t>di gara.</w:t>
      </w:r>
    </w:p>
    <w:p w:rsidR="000704EF" w:rsidRPr="00454D58" w:rsidRDefault="000704EF" w:rsidP="00B2223A">
      <w:pPr>
        <w:pStyle w:val="Corpotesto"/>
        <w:spacing w:after="120"/>
        <w:ind w:left="227"/>
        <w:jc w:val="both"/>
      </w:pPr>
      <w:r w:rsidRPr="00454D58">
        <w:t>Il concorrente non stabilito in Italia ma in altro Stato Membro o in uno dei Paesi di cui all’art. 83, comma 3 del Codice,</w:t>
      </w:r>
      <w:r w:rsidR="00F212BC" w:rsidRPr="00454D58">
        <w:t xml:space="preserve"> </w:t>
      </w:r>
      <w:r w:rsidRPr="00454D58">
        <w:t xml:space="preserve">presenta registro commerciale corrispondente o dichiarazione giurata o secondo le </w:t>
      </w:r>
      <w:r w:rsidR="002460BC" w:rsidRPr="00454D58">
        <w:t>modalità</w:t>
      </w:r>
      <w:r w:rsidRPr="00454D58">
        <w:t xml:space="preserve"> vigenti nello Stato nel</w:t>
      </w:r>
      <w:r w:rsidR="00F212BC" w:rsidRPr="00454D58">
        <w:t xml:space="preserve"> </w:t>
      </w:r>
      <w:r w:rsidRPr="00454D58">
        <w:t xml:space="preserve">quale </w:t>
      </w:r>
      <w:r w:rsidR="001848E9">
        <w:t>è</w:t>
      </w:r>
      <w:r w:rsidRPr="00454D58">
        <w:t xml:space="preserve"> stabilito.</w:t>
      </w:r>
    </w:p>
    <w:p w:rsidR="000704EF" w:rsidRPr="00454D58" w:rsidRDefault="000704EF" w:rsidP="00B2223A">
      <w:pPr>
        <w:pStyle w:val="Corpotesto"/>
        <w:spacing w:after="120"/>
        <w:ind w:left="227"/>
        <w:jc w:val="both"/>
        <w:rPr>
          <w:i/>
          <w:iCs/>
        </w:rPr>
      </w:pPr>
      <w:r w:rsidRPr="00454D58">
        <w:rPr>
          <w:i/>
          <w:iCs/>
        </w:rPr>
        <w:t>Per il professionista che espleta l’incarico di coordinatore per la sicurezza</w:t>
      </w:r>
    </w:p>
    <w:p w:rsidR="000704EF" w:rsidRPr="00454D58" w:rsidRDefault="000704EF" w:rsidP="00B2223A">
      <w:pPr>
        <w:pStyle w:val="Corpotesto"/>
        <w:spacing w:after="120"/>
        <w:ind w:left="227"/>
        <w:jc w:val="both"/>
      </w:pPr>
      <w:r w:rsidRPr="00454D58">
        <w:rPr>
          <w:b/>
          <w:bCs/>
        </w:rPr>
        <w:t xml:space="preserve">c) Abilitazione di cui all’art. 98 del d.lgs. 81/2008 </w:t>
      </w:r>
      <w:r w:rsidRPr="00454D58">
        <w:t xml:space="preserve">per il professionista che </w:t>
      </w:r>
      <w:r w:rsidR="002460BC" w:rsidRPr="00454D58">
        <w:t>potrà</w:t>
      </w:r>
      <w:r w:rsidRPr="00454D58">
        <w:t xml:space="preserve"> espletare l’incarico di</w:t>
      </w:r>
      <w:r w:rsidR="00F212BC" w:rsidRPr="00454D58">
        <w:t xml:space="preserve"> </w:t>
      </w:r>
      <w:r w:rsidRPr="00454D58">
        <w:t xml:space="preserve">coordinatore </w:t>
      </w:r>
      <w:r w:rsidRPr="00454D58">
        <w:lastRenderedPageBreak/>
        <w:t>della sicurezza.</w:t>
      </w:r>
    </w:p>
    <w:p w:rsidR="000704EF" w:rsidRPr="00B2223A" w:rsidRDefault="000704EF" w:rsidP="00B2223A">
      <w:pPr>
        <w:pStyle w:val="Corpotesto"/>
        <w:spacing w:after="120"/>
        <w:ind w:left="227"/>
        <w:jc w:val="both"/>
        <w:rPr>
          <w:b/>
          <w:bCs/>
        </w:rPr>
      </w:pPr>
      <w:r w:rsidRPr="00B2223A">
        <w:rPr>
          <w:b/>
          <w:bCs/>
        </w:rPr>
        <w:t xml:space="preserve">Requisiti </w:t>
      </w:r>
      <w:r w:rsidR="00B2223A">
        <w:rPr>
          <w:b/>
          <w:bCs/>
        </w:rPr>
        <w:t xml:space="preserve">minimi </w:t>
      </w:r>
      <w:r w:rsidRPr="00B2223A">
        <w:rPr>
          <w:b/>
          <w:bCs/>
        </w:rPr>
        <w:t>del gruppo di lavoro.</w:t>
      </w:r>
    </w:p>
    <w:p w:rsidR="00B2223A" w:rsidRDefault="00B2223A" w:rsidP="00B2223A">
      <w:pPr>
        <w:pStyle w:val="Corpotesto"/>
        <w:spacing w:after="120"/>
        <w:ind w:left="227"/>
        <w:jc w:val="both"/>
      </w:pPr>
      <w:r w:rsidRPr="00B2223A">
        <w:t xml:space="preserve">Per l’espletamento dei servizi oggetto dell’appalto, </w:t>
      </w:r>
      <w:r w:rsidR="001848E9">
        <w:t>è</w:t>
      </w:r>
      <w:r w:rsidRPr="00B2223A">
        <w:t xml:space="preserve"> richiesta una struttura operativa minima composta dalle seguenti professionalità, nominativamente indicate in sede di presentazione dell’offerta:</w:t>
      </w:r>
    </w:p>
    <w:p w:rsidR="002460BC" w:rsidRPr="00B2223A" w:rsidRDefault="00B2223A" w:rsidP="00B2223A">
      <w:pPr>
        <w:pStyle w:val="Corpotesto"/>
        <w:spacing w:after="120"/>
        <w:ind w:left="227"/>
        <w:jc w:val="both"/>
      </w:pPr>
      <w:r>
        <w:t>- p</w:t>
      </w:r>
      <w:r w:rsidR="002460BC" w:rsidRPr="00B2223A">
        <w:t>er il professionista che espleta l’incarico oggetto dell’appalto:</w:t>
      </w:r>
      <w:r>
        <w:t xml:space="preserve"> </w:t>
      </w:r>
      <w:r w:rsidR="002460BC" w:rsidRPr="00B2223A">
        <w:t xml:space="preserve">iscrizione agli appositi albi professionali previsti per l’esercizio dell’attività oggetto di appalto del soggetto personalmente responsabile dell’incarico. Il concorrente non stabilito in Italia ma in altro Stato Membro o in uno dei Paesi di cui all’art. 83, comma 3 del Codice, presenta iscrizione ad apposito albo corrispondente previsto dalla legislazione nazionale di appartenenza o dichiarazione giurata o secondo le modalità vigenti nello Stato nel quale è stabilito. Il concorrente indica, nelle dichiarazioni di cui al </w:t>
      </w:r>
      <w:r w:rsidR="002460BC" w:rsidRPr="00D16F73">
        <w:t>punto 1</w:t>
      </w:r>
      <w:r w:rsidR="00D16F73" w:rsidRPr="00D16F73">
        <w:t>4.3</w:t>
      </w:r>
      <w:r w:rsidR="002460BC" w:rsidRPr="00B2223A">
        <w:t xml:space="preserve"> n. 3, il nominativo, la qualifica professionale e gli estremi dell’iscrizione all’Albo del professionista inca</w:t>
      </w:r>
      <w:r>
        <w:t>ricato;</w:t>
      </w:r>
    </w:p>
    <w:p w:rsidR="008F50A5" w:rsidRPr="00B2223A" w:rsidRDefault="00B2223A" w:rsidP="00B2223A">
      <w:pPr>
        <w:pStyle w:val="Corpotesto"/>
        <w:spacing w:after="120"/>
        <w:ind w:left="227"/>
        <w:jc w:val="both"/>
      </w:pPr>
      <w:r>
        <w:t>- p</w:t>
      </w:r>
      <w:r w:rsidRPr="00B2223A">
        <w:t>er il professionista che espleta l’incarico di coordinatore per la sicurezza</w:t>
      </w:r>
      <w:r>
        <w:t xml:space="preserve">: tecnico in </w:t>
      </w:r>
      <w:r w:rsidR="000704EF" w:rsidRPr="00B2223A">
        <w:t>possesso di abilitazione ai sensi dell’art. 98 del D. lgs. n. 81 del 2008, per lo svolgimento del servizio</w:t>
      </w:r>
      <w:r w:rsidR="008F50A5" w:rsidRPr="00B2223A">
        <w:t xml:space="preserve"> </w:t>
      </w:r>
      <w:r w:rsidR="000704EF" w:rsidRPr="00B2223A">
        <w:t>di coordinamento della sicurezza in fase progettazione e di esecuzione</w:t>
      </w:r>
      <w:r w:rsidR="008F50A5" w:rsidRPr="00B2223A">
        <w:t>.</w:t>
      </w:r>
    </w:p>
    <w:p w:rsidR="000704EF" w:rsidRPr="00B2223A" w:rsidRDefault="000704EF" w:rsidP="00B2223A">
      <w:pPr>
        <w:pStyle w:val="Corpotesto"/>
        <w:spacing w:after="120"/>
        <w:ind w:left="227"/>
        <w:jc w:val="both"/>
      </w:pPr>
      <w:r w:rsidRPr="00B2223A">
        <w:t xml:space="preserve">Il concorrente indica, nelle dichiarazioni di cui </w:t>
      </w:r>
      <w:r w:rsidRPr="00D16F73">
        <w:t>al punto 1</w:t>
      </w:r>
      <w:r w:rsidR="00D16F73">
        <w:t>4</w:t>
      </w:r>
      <w:r w:rsidRPr="00D16F73">
        <w:t>.3,</w:t>
      </w:r>
      <w:r w:rsidRPr="00B2223A">
        <w:t xml:space="preserve"> il nominativo e gli estremi dell’iscrizione all’Albo dei</w:t>
      </w:r>
      <w:r w:rsidR="008F50A5" w:rsidRPr="00B2223A">
        <w:t xml:space="preserve"> </w:t>
      </w:r>
      <w:r w:rsidRPr="00B2223A">
        <w:t>professionisti incaricati e ne specifica la forma di partecipazione tra quelle di seguito indicate:</w:t>
      </w:r>
    </w:p>
    <w:p w:rsidR="000704EF" w:rsidRPr="00B2223A" w:rsidRDefault="000704EF" w:rsidP="00B2223A">
      <w:pPr>
        <w:pStyle w:val="Corpotesto"/>
        <w:spacing w:after="120"/>
        <w:ind w:left="227"/>
        <w:jc w:val="both"/>
      </w:pPr>
      <w:r w:rsidRPr="00B2223A">
        <w:t>- componente di un raggruppamento temporaneo;</w:t>
      </w:r>
    </w:p>
    <w:p w:rsidR="000704EF" w:rsidRPr="00B2223A" w:rsidRDefault="000704EF" w:rsidP="00B2223A">
      <w:pPr>
        <w:pStyle w:val="Corpotesto"/>
        <w:spacing w:after="120"/>
        <w:ind w:left="227"/>
        <w:jc w:val="both"/>
      </w:pPr>
      <w:r w:rsidRPr="00B2223A">
        <w:t>- associato di una associazione tra professionisti;</w:t>
      </w:r>
    </w:p>
    <w:p w:rsidR="000704EF" w:rsidRPr="00B2223A" w:rsidRDefault="000704EF" w:rsidP="00B2223A">
      <w:pPr>
        <w:pStyle w:val="Corpotesto"/>
        <w:spacing w:after="120"/>
        <w:ind w:left="227"/>
        <w:jc w:val="both"/>
      </w:pPr>
      <w:r w:rsidRPr="00B2223A">
        <w:t xml:space="preserve">- socio/amministratore/direttore tecnico di una </w:t>
      </w:r>
      <w:r w:rsidR="008F50A5" w:rsidRPr="00B2223A">
        <w:t>società</w:t>
      </w:r>
      <w:r w:rsidRPr="00B2223A">
        <w:t xml:space="preserve"> di professionisti o di ingegneria</w:t>
      </w:r>
      <w:r w:rsidR="008F50A5" w:rsidRPr="00B2223A">
        <w:t>;</w:t>
      </w:r>
    </w:p>
    <w:p w:rsidR="000704EF" w:rsidRPr="00454D58" w:rsidRDefault="000704EF" w:rsidP="00B2223A">
      <w:pPr>
        <w:pStyle w:val="Corpotesto"/>
        <w:spacing w:after="120"/>
        <w:ind w:left="227"/>
        <w:jc w:val="both"/>
      </w:pPr>
      <w:r w:rsidRPr="00B2223A">
        <w:t>- dipendente oppure collaboratore con contratto di collaborazione coordinata e continuativa su base annua,</w:t>
      </w:r>
      <w:r w:rsidR="008F50A5" w:rsidRPr="00B2223A">
        <w:t xml:space="preserve"> </w:t>
      </w:r>
      <w:r w:rsidRPr="00B2223A">
        <w:t>oppure consulente, iscritto all’albo professionale e munito di partiva IVA, che abbia fatturato nei confronti del</w:t>
      </w:r>
      <w:r w:rsidR="008F50A5" w:rsidRPr="00B2223A">
        <w:t xml:space="preserve"> </w:t>
      </w:r>
      <w:r w:rsidRPr="00B2223A">
        <w:t>concorrente una quota superiore al cinquanta per cento del proprio fatturato annuo, risultante dall’ultima</w:t>
      </w:r>
      <w:r w:rsidR="008F50A5" w:rsidRPr="00B2223A">
        <w:t xml:space="preserve"> </w:t>
      </w:r>
      <w:r w:rsidRPr="00B2223A">
        <w:t>dichiarazione IVA, nei casi indicati dal d.m. 2 dicembre 2016, n. 263.</w:t>
      </w:r>
    </w:p>
    <w:p w:rsidR="000704EF" w:rsidRPr="00454D58" w:rsidRDefault="000704EF" w:rsidP="00B2223A">
      <w:pPr>
        <w:pStyle w:val="Corpotesto"/>
        <w:spacing w:after="120"/>
        <w:ind w:left="227"/>
        <w:jc w:val="both"/>
      </w:pPr>
      <w:r w:rsidRPr="00454D58">
        <w:t>Per la comprova del requisito la stazione appaltante acquisisce d’ufficio i documenti in possesso di pubbliche</w:t>
      </w:r>
      <w:r w:rsidR="008F50A5" w:rsidRPr="00454D58">
        <w:t xml:space="preserve"> </w:t>
      </w:r>
      <w:r w:rsidRPr="00454D58">
        <w:t>amministrazioni, previa indicazione, da parte dell’operatore economico, degli elementi indispensabili per il</w:t>
      </w:r>
      <w:r w:rsidR="008F50A5" w:rsidRPr="00454D58">
        <w:t xml:space="preserve"> </w:t>
      </w:r>
      <w:r w:rsidRPr="00454D58">
        <w:t>reperimento delle informazioni o dei dati richiesti.</w:t>
      </w:r>
    </w:p>
    <w:p w:rsidR="000704EF" w:rsidRPr="00454D58" w:rsidRDefault="000704EF" w:rsidP="00B2223A">
      <w:pPr>
        <w:pStyle w:val="Corpotesto"/>
        <w:spacing w:after="120"/>
        <w:ind w:left="227"/>
        <w:jc w:val="both"/>
      </w:pPr>
      <w:r w:rsidRPr="00454D58">
        <w:t>I suddetti requisiti devono essere posseduti alla data di scadenza per la presentazione dell’offerta.</w:t>
      </w:r>
    </w:p>
    <w:p w:rsidR="008F50A5" w:rsidRPr="00B2223A" w:rsidRDefault="000704EF" w:rsidP="00440C60">
      <w:pPr>
        <w:pStyle w:val="Titolo3"/>
        <w:numPr>
          <w:ilvl w:val="1"/>
          <w:numId w:val="20"/>
        </w:numPr>
        <w:tabs>
          <w:tab w:val="left" w:pos="656"/>
        </w:tabs>
        <w:spacing w:after="120"/>
        <w:ind w:left="658" w:hanging="431"/>
        <w:rPr>
          <w:w w:val="85"/>
        </w:rPr>
      </w:pPr>
      <w:r w:rsidRPr="00B2223A">
        <w:rPr>
          <w:w w:val="85"/>
        </w:rPr>
        <w:t>REQUISITI DI CAPACITÀ TECNICA E PROFESSIONALE</w:t>
      </w:r>
    </w:p>
    <w:p w:rsidR="00E32A7A" w:rsidRPr="00B2223A" w:rsidRDefault="00E32A7A" w:rsidP="00B2223A">
      <w:pPr>
        <w:spacing w:after="120"/>
        <w:ind w:left="227"/>
        <w:jc w:val="both"/>
        <w:rPr>
          <w:sz w:val="18"/>
          <w:szCs w:val="18"/>
        </w:rPr>
      </w:pPr>
      <w:r w:rsidRPr="00B2223A">
        <w:rPr>
          <w:sz w:val="18"/>
          <w:szCs w:val="18"/>
        </w:rPr>
        <w:t>A pena di esclusione, i concorrenti devono essere in possesso dei requisiti di capacità tecniche e professionali, ai sensi dell’art. 83, comma 1 lett c) del D.lgs. 50/2016:(DGUE) “Parte IV: Criteri di selezione, Lettera C:</w:t>
      </w:r>
      <w:r w:rsidR="001848E9">
        <w:rPr>
          <w:sz w:val="18"/>
          <w:szCs w:val="18"/>
        </w:rPr>
        <w:t xml:space="preserve"> </w:t>
      </w:r>
      <w:r w:rsidRPr="00B2223A">
        <w:rPr>
          <w:sz w:val="18"/>
          <w:szCs w:val="18"/>
        </w:rPr>
        <w:t>Capacità tecniche e professionali”:</w:t>
      </w:r>
    </w:p>
    <w:p w:rsidR="00E32A7A" w:rsidRPr="00B2223A" w:rsidRDefault="00E32A7A" w:rsidP="00B2223A">
      <w:pPr>
        <w:spacing w:after="120"/>
        <w:ind w:left="227"/>
        <w:jc w:val="both"/>
        <w:rPr>
          <w:sz w:val="18"/>
          <w:szCs w:val="18"/>
        </w:rPr>
      </w:pPr>
      <w:r w:rsidRPr="00B2223A">
        <w:rPr>
          <w:sz w:val="18"/>
          <w:szCs w:val="18"/>
        </w:rPr>
        <w:t xml:space="preserve">a) </w:t>
      </w:r>
      <w:r w:rsidRPr="00B2223A">
        <w:rPr>
          <w:b/>
          <w:sz w:val="18"/>
          <w:szCs w:val="18"/>
        </w:rPr>
        <w:t>avvenuto espletamento negli ultimi dieci anni di servizi di ingegneria e di architettura</w:t>
      </w:r>
      <w:r w:rsidRPr="00B2223A">
        <w:rPr>
          <w:sz w:val="18"/>
          <w:szCs w:val="18"/>
        </w:rPr>
        <w:t>, cui all’art. 3, lett. vvvv) del Codice, relativi ai lavori appartenenti ad ognuna delle categorie e ID indicate nella successiva tabella e il cui importo complessivo, per ogni categoria e ID, è almeno pari a una volta l’importo stimato dei lavori della rispettiva categoria e ID. Gli importi minimi dei lavori, per categorie e ID, sono r</w:t>
      </w:r>
      <w:r w:rsidR="00B2223A">
        <w:rPr>
          <w:sz w:val="18"/>
          <w:szCs w:val="18"/>
        </w:rPr>
        <w:t>iportati nella seguente tabella:</w:t>
      </w:r>
    </w:p>
    <w:p w:rsidR="00E32A7A" w:rsidRPr="00E32A7A" w:rsidRDefault="00E32A7A" w:rsidP="00E32A7A">
      <w:pPr>
        <w:spacing w:before="139"/>
        <w:ind w:left="227"/>
        <w:jc w:val="both"/>
        <w:rPr>
          <w:b/>
          <w:w w:val="90"/>
          <w:sz w:val="18"/>
          <w:szCs w:val="18"/>
        </w:rPr>
      </w:pPr>
      <w:r w:rsidRPr="00E32A7A">
        <w:rPr>
          <w:b/>
          <w:w w:val="90"/>
          <w:sz w:val="18"/>
          <w:szCs w:val="18"/>
        </w:rPr>
        <w:t>Tabella n. 4 - Categorie, ID e importi minimi dei lavori per l’elenco dei servizi</w:t>
      </w:r>
    </w:p>
    <w:tbl>
      <w:tblPr>
        <w:tblW w:w="9639" w:type="dxa"/>
        <w:tblInd w:w="250" w:type="dxa"/>
        <w:tblLayout w:type="fixed"/>
        <w:tblLook w:val="0000" w:firstRow="0" w:lastRow="0" w:firstColumn="0" w:lastColumn="0" w:noHBand="0" w:noVBand="0"/>
      </w:tblPr>
      <w:tblGrid>
        <w:gridCol w:w="1418"/>
        <w:gridCol w:w="850"/>
        <w:gridCol w:w="2439"/>
        <w:gridCol w:w="1530"/>
        <w:gridCol w:w="1418"/>
        <w:gridCol w:w="1984"/>
      </w:tblGrid>
      <w:tr w:rsidR="00E32A7A" w:rsidRPr="00E32A7A" w:rsidTr="00A25659">
        <w:trPr>
          <w:trHeight w:val="340"/>
        </w:trPr>
        <w:tc>
          <w:tcPr>
            <w:tcW w:w="1418" w:type="dxa"/>
            <w:vMerge w:val="restart"/>
            <w:tcBorders>
              <w:top w:val="single" w:sz="4" w:space="0" w:color="auto"/>
              <w:left w:val="single" w:sz="4" w:space="0" w:color="auto"/>
              <w:bottom w:val="single" w:sz="4" w:space="0" w:color="auto"/>
              <w:right w:val="single" w:sz="4" w:space="0" w:color="auto"/>
            </w:tcBorders>
            <w:shd w:val="clear" w:color="auto" w:fill="E5E5E5"/>
            <w:vAlign w:val="center"/>
          </w:tcPr>
          <w:p w:rsidR="00E32A7A" w:rsidRPr="00E32A7A" w:rsidRDefault="00E32A7A" w:rsidP="00E32A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b/>
                <w:sz w:val="18"/>
                <w:szCs w:val="18"/>
                <w:lang w:val="x-none" w:eastAsia="x-none"/>
              </w:rPr>
            </w:pPr>
            <w:r w:rsidRPr="00E32A7A">
              <w:rPr>
                <w:rFonts w:ascii="Arial" w:hAnsi="Arial" w:cs="Arial"/>
                <w:b/>
                <w:sz w:val="18"/>
                <w:szCs w:val="18"/>
                <w:lang w:val="x-none" w:eastAsia="x-none"/>
              </w:rPr>
              <w:t>CATEGORIE D’OPERA</w:t>
            </w:r>
          </w:p>
        </w:tc>
        <w:tc>
          <w:tcPr>
            <w:tcW w:w="3289" w:type="dxa"/>
            <w:gridSpan w:val="2"/>
            <w:tcBorders>
              <w:top w:val="single" w:sz="4" w:space="0" w:color="auto"/>
              <w:left w:val="single" w:sz="4" w:space="0" w:color="auto"/>
              <w:bottom w:val="single" w:sz="4" w:space="0" w:color="auto"/>
              <w:right w:val="single" w:sz="4" w:space="0" w:color="auto"/>
            </w:tcBorders>
            <w:shd w:val="clear" w:color="auto" w:fill="E5E5E5"/>
            <w:tcMar>
              <w:right w:w="10" w:type="dxa"/>
            </w:tcMar>
            <w:vAlign w:val="center"/>
          </w:tcPr>
          <w:p w:rsidR="00E32A7A" w:rsidRPr="00E32A7A" w:rsidRDefault="00E32A7A" w:rsidP="00E32A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b/>
                <w:sz w:val="18"/>
                <w:szCs w:val="18"/>
                <w:lang w:val="x-none" w:eastAsia="x-none"/>
              </w:rPr>
            </w:pPr>
            <w:r w:rsidRPr="00E32A7A">
              <w:rPr>
                <w:rFonts w:ascii="Arial" w:hAnsi="Arial" w:cs="Arial"/>
                <w:b/>
                <w:sz w:val="18"/>
                <w:szCs w:val="18"/>
                <w:lang w:val="x-none" w:eastAsia="x-none"/>
              </w:rPr>
              <w:t>ID. OPERE</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E5E5E5"/>
            <w:vAlign w:val="center"/>
          </w:tcPr>
          <w:p w:rsidR="00E32A7A" w:rsidRPr="00E32A7A" w:rsidRDefault="00E32A7A" w:rsidP="00E32A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b/>
                <w:sz w:val="18"/>
                <w:szCs w:val="18"/>
                <w:lang w:eastAsia="x-none"/>
              </w:rPr>
            </w:pPr>
            <w:r w:rsidRPr="00E32A7A">
              <w:rPr>
                <w:rFonts w:ascii="Arial" w:hAnsi="Arial" w:cs="Arial"/>
                <w:b/>
                <w:sz w:val="16"/>
                <w:szCs w:val="16"/>
                <w:lang w:eastAsia="x-none"/>
              </w:rPr>
              <w:t>Corrispondenza L.143/49</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E5E5E5"/>
            <w:vAlign w:val="center"/>
          </w:tcPr>
          <w:p w:rsidR="00E32A7A" w:rsidRPr="00E32A7A" w:rsidRDefault="00E32A7A" w:rsidP="00E32A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b/>
                <w:sz w:val="18"/>
                <w:szCs w:val="18"/>
                <w:lang w:eastAsia="x-none"/>
              </w:rPr>
            </w:pPr>
            <w:r w:rsidRPr="00E32A7A">
              <w:rPr>
                <w:rFonts w:ascii="Arial" w:hAnsi="Arial" w:cs="Arial"/>
                <w:b/>
                <w:sz w:val="16"/>
                <w:szCs w:val="16"/>
                <w:lang w:eastAsia="x-none"/>
              </w:rPr>
              <w:t>Valore Opere</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E5E5E5"/>
            <w:vAlign w:val="center"/>
          </w:tcPr>
          <w:p w:rsidR="00E32A7A" w:rsidRPr="00E32A7A" w:rsidRDefault="00E32A7A" w:rsidP="00E32A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b/>
                <w:sz w:val="16"/>
                <w:szCs w:val="16"/>
                <w:lang w:val="x-none" w:eastAsia="x-none"/>
              </w:rPr>
            </w:pPr>
            <w:r w:rsidRPr="00E32A7A">
              <w:rPr>
                <w:rFonts w:ascii="Arial" w:hAnsi="Arial" w:cs="Arial"/>
                <w:b/>
                <w:sz w:val="16"/>
                <w:szCs w:val="16"/>
                <w:lang w:val="x-none" w:eastAsia="x-none"/>
              </w:rPr>
              <w:t>Importo</w:t>
            </w:r>
            <w:r w:rsidRPr="00E32A7A">
              <w:rPr>
                <w:rFonts w:ascii="Arial" w:hAnsi="Arial" w:cs="Arial"/>
                <w:b/>
                <w:sz w:val="16"/>
                <w:szCs w:val="16"/>
                <w:lang w:eastAsia="x-none"/>
              </w:rPr>
              <w:t xml:space="preserve"> </w:t>
            </w:r>
            <w:r w:rsidRPr="00E32A7A">
              <w:rPr>
                <w:rFonts w:ascii="Arial" w:hAnsi="Arial" w:cs="Arial"/>
                <w:b/>
                <w:sz w:val="16"/>
                <w:szCs w:val="16"/>
                <w:lang w:val="x-none" w:eastAsia="x-none"/>
              </w:rPr>
              <w:t>complessivo</w:t>
            </w:r>
          </w:p>
          <w:p w:rsidR="00E32A7A" w:rsidRPr="00E32A7A" w:rsidRDefault="00E32A7A" w:rsidP="00E32A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b/>
                <w:sz w:val="18"/>
                <w:szCs w:val="18"/>
                <w:lang w:val="x-none" w:eastAsia="x-none"/>
              </w:rPr>
            </w:pPr>
            <w:r w:rsidRPr="00E32A7A">
              <w:rPr>
                <w:rFonts w:ascii="Arial" w:hAnsi="Arial" w:cs="Arial"/>
                <w:b/>
                <w:sz w:val="16"/>
                <w:szCs w:val="16"/>
                <w:lang w:val="x-none" w:eastAsia="x-none"/>
              </w:rPr>
              <w:t>minimo per l’elenco</w:t>
            </w:r>
            <w:r w:rsidRPr="00E32A7A">
              <w:rPr>
                <w:rFonts w:ascii="Arial" w:hAnsi="Arial" w:cs="Arial"/>
                <w:b/>
                <w:sz w:val="16"/>
                <w:szCs w:val="16"/>
                <w:lang w:eastAsia="x-none"/>
              </w:rPr>
              <w:t xml:space="preserve"> </w:t>
            </w:r>
            <w:r w:rsidRPr="00E32A7A">
              <w:rPr>
                <w:rFonts w:ascii="Arial" w:hAnsi="Arial" w:cs="Arial"/>
                <w:b/>
                <w:sz w:val="16"/>
                <w:szCs w:val="16"/>
                <w:lang w:val="x-none" w:eastAsia="x-none"/>
              </w:rPr>
              <w:t>dei servizi</w:t>
            </w:r>
          </w:p>
        </w:tc>
      </w:tr>
      <w:tr w:rsidR="00E32A7A" w:rsidRPr="00E32A7A" w:rsidTr="00A25659">
        <w:trPr>
          <w:trHeight w:val="340"/>
        </w:trPr>
        <w:tc>
          <w:tcPr>
            <w:tcW w:w="1418" w:type="dxa"/>
            <w:vMerge/>
            <w:tcBorders>
              <w:top w:val="nil"/>
              <w:left w:val="single" w:sz="4" w:space="0" w:color="auto"/>
              <w:bottom w:val="single" w:sz="4" w:space="0" w:color="auto"/>
              <w:right w:val="single" w:sz="4" w:space="0" w:color="auto"/>
            </w:tcBorders>
            <w:shd w:val="clear" w:color="auto" w:fill="E5E5E5"/>
          </w:tcPr>
          <w:p w:rsidR="00E32A7A" w:rsidRPr="00E32A7A" w:rsidRDefault="00E32A7A" w:rsidP="00E32A7A">
            <w:pPr>
              <w:rPr>
                <w:rFonts w:ascii="Arial" w:hAnsi="Arial" w:cs="Arial"/>
                <w:sz w:val="18"/>
                <w:szCs w:val="18"/>
                <w:lang w:val="x-none" w:eastAsia="x-none"/>
              </w:rPr>
            </w:pPr>
          </w:p>
        </w:tc>
        <w:tc>
          <w:tcPr>
            <w:tcW w:w="850" w:type="dxa"/>
            <w:tcBorders>
              <w:top w:val="single" w:sz="4" w:space="0" w:color="auto"/>
              <w:left w:val="single" w:sz="4" w:space="0" w:color="auto"/>
              <w:bottom w:val="single" w:sz="4" w:space="0" w:color="auto"/>
              <w:right w:val="single" w:sz="4" w:space="0" w:color="auto"/>
            </w:tcBorders>
            <w:shd w:val="clear" w:color="auto" w:fill="E5E5E5"/>
            <w:vAlign w:val="center"/>
          </w:tcPr>
          <w:p w:rsidR="00E32A7A" w:rsidRPr="00E32A7A" w:rsidRDefault="00E32A7A" w:rsidP="00E32A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sidRPr="00E32A7A">
              <w:rPr>
                <w:rFonts w:ascii="Arial" w:hAnsi="Arial" w:cs="Arial"/>
                <w:sz w:val="18"/>
                <w:szCs w:val="18"/>
                <w:lang w:val="x-none" w:eastAsia="x-none"/>
              </w:rPr>
              <w:t>Codice</w:t>
            </w:r>
          </w:p>
        </w:tc>
        <w:tc>
          <w:tcPr>
            <w:tcW w:w="2439" w:type="dxa"/>
            <w:tcBorders>
              <w:top w:val="single" w:sz="4" w:space="0" w:color="auto"/>
              <w:left w:val="single" w:sz="4" w:space="0" w:color="auto"/>
              <w:bottom w:val="single" w:sz="4" w:space="0" w:color="auto"/>
              <w:right w:val="single" w:sz="4" w:space="0" w:color="auto"/>
            </w:tcBorders>
            <w:shd w:val="clear" w:color="auto" w:fill="E5E5E5"/>
            <w:vAlign w:val="center"/>
          </w:tcPr>
          <w:p w:rsidR="00E32A7A" w:rsidRPr="00E32A7A" w:rsidRDefault="00E32A7A" w:rsidP="00E32A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sidRPr="00E32A7A">
              <w:rPr>
                <w:rFonts w:ascii="Arial" w:hAnsi="Arial" w:cs="Arial"/>
                <w:sz w:val="18"/>
                <w:szCs w:val="18"/>
                <w:lang w:val="x-none" w:eastAsia="x-none"/>
              </w:rPr>
              <w:t>Descrizione</w:t>
            </w:r>
          </w:p>
        </w:tc>
        <w:tc>
          <w:tcPr>
            <w:tcW w:w="1530" w:type="dxa"/>
            <w:vMerge/>
            <w:tcBorders>
              <w:top w:val="nil"/>
              <w:left w:val="single" w:sz="4" w:space="0" w:color="auto"/>
              <w:bottom w:val="single" w:sz="4" w:space="0" w:color="auto"/>
              <w:right w:val="single" w:sz="4" w:space="0" w:color="auto"/>
            </w:tcBorders>
            <w:shd w:val="clear" w:color="auto" w:fill="E5E5E5"/>
          </w:tcPr>
          <w:p w:rsidR="00E32A7A" w:rsidRPr="00E32A7A" w:rsidRDefault="00E32A7A" w:rsidP="00E32A7A">
            <w:pPr>
              <w:rPr>
                <w:rFonts w:ascii="Arial" w:hAnsi="Arial" w:cs="Arial"/>
                <w:sz w:val="18"/>
                <w:szCs w:val="18"/>
                <w:lang w:val="x-none" w:eastAsia="x-none"/>
              </w:rPr>
            </w:pPr>
          </w:p>
        </w:tc>
        <w:tc>
          <w:tcPr>
            <w:tcW w:w="1418" w:type="dxa"/>
            <w:vMerge/>
            <w:tcBorders>
              <w:top w:val="nil"/>
              <w:left w:val="single" w:sz="4" w:space="0" w:color="auto"/>
              <w:bottom w:val="single" w:sz="4" w:space="0" w:color="auto"/>
              <w:right w:val="single" w:sz="4" w:space="0" w:color="auto"/>
            </w:tcBorders>
            <w:shd w:val="clear" w:color="auto" w:fill="E5E5E5"/>
          </w:tcPr>
          <w:p w:rsidR="00E32A7A" w:rsidRPr="00E32A7A" w:rsidRDefault="00E32A7A" w:rsidP="00E32A7A">
            <w:pPr>
              <w:rPr>
                <w:rFonts w:ascii="Arial" w:hAnsi="Arial" w:cs="Arial"/>
                <w:sz w:val="18"/>
                <w:szCs w:val="18"/>
                <w:lang w:val="x-none" w:eastAsia="x-none"/>
              </w:rPr>
            </w:pPr>
          </w:p>
        </w:tc>
        <w:tc>
          <w:tcPr>
            <w:tcW w:w="1984" w:type="dxa"/>
            <w:vMerge/>
            <w:tcBorders>
              <w:top w:val="nil"/>
              <w:left w:val="single" w:sz="4" w:space="0" w:color="auto"/>
              <w:bottom w:val="single" w:sz="4" w:space="0" w:color="auto"/>
              <w:right w:val="single" w:sz="4" w:space="0" w:color="auto"/>
            </w:tcBorders>
            <w:shd w:val="clear" w:color="auto" w:fill="E5E5E5"/>
          </w:tcPr>
          <w:p w:rsidR="00E32A7A" w:rsidRPr="00E32A7A" w:rsidRDefault="00E32A7A" w:rsidP="00E32A7A">
            <w:pPr>
              <w:rPr>
                <w:rFonts w:ascii="Arial" w:hAnsi="Arial" w:cs="Arial"/>
                <w:sz w:val="18"/>
                <w:szCs w:val="18"/>
                <w:lang w:val="x-none" w:eastAsia="x-none"/>
              </w:rPr>
            </w:pPr>
          </w:p>
        </w:tc>
      </w:tr>
      <w:tr w:rsidR="00E32A7A" w:rsidRPr="00E32A7A" w:rsidTr="00A25659">
        <w:tc>
          <w:tcPr>
            <w:tcW w:w="1418" w:type="dxa"/>
            <w:tcBorders>
              <w:top w:val="single" w:sz="4" w:space="0" w:color="auto"/>
              <w:left w:val="single" w:sz="4" w:space="0" w:color="auto"/>
              <w:bottom w:val="single" w:sz="4" w:space="0" w:color="auto"/>
              <w:right w:val="single" w:sz="4" w:space="0" w:color="auto"/>
            </w:tcBorders>
            <w:vAlign w:val="center"/>
          </w:tcPr>
          <w:p w:rsidR="00E32A7A" w:rsidRPr="00E32A7A" w:rsidRDefault="00E32A7A" w:rsidP="00E32A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sidRPr="00E32A7A">
              <w:rPr>
                <w:rFonts w:ascii="Arial" w:hAnsi="Arial" w:cs="Arial"/>
                <w:sz w:val="18"/>
                <w:szCs w:val="18"/>
                <w:lang w:val="x-none" w:eastAsia="x-none"/>
              </w:rPr>
              <w:t>EDILIZIA</w:t>
            </w:r>
          </w:p>
        </w:tc>
        <w:tc>
          <w:tcPr>
            <w:tcW w:w="850" w:type="dxa"/>
            <w:tcBorders>
              <w:top w:val="single" w:sz="4" w:space="0" w:color="auto"/>
              <w:left w:val="single" w:sz="4" w:space="0" w:color="auto"/>
              <w:bottom w:val="single" w:sz="4" w:space="0" w:color="auto"/>
              <w:right w:val="single" w:sz="4" w:space="0" w:color="auto"/>
            </w:tcBorders>
            <w:vAlign w:val="center"/>
          </w:tcPr>
          <w:p w:rsidR="00E32A7A" w:rsidRPr="00E32A7A" w:rsidRDefault="00E32A7A" w:rsidP="00E32A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sidRPr="00E32A7A">
              <w:rPr>
                <w:rFonts w:ascii="Arial" w:hAnsi="Arial" w:cs="Arial"/>
                <w:sz w:val="18"/>
                <w:szCs w:val="18"/>
                <w:lang w:val="x-none" w:eastAsia="x-none"/>
              </w:rPr>
              <w:t>E.20</w:t>
            </w:r>
          </w:p>
        </w:tc>
        <w:tc>
          <w:tcPr>
            <w:tcW w:w="2439" w:type="dxa"/>
            <w:tcBorders>
              <w:top w:val="single" w:sz="4" w:space="0" w:color="auto"/>
              <w:left w:val="single" w:sz="4" w:space="0" w:color="auto"/>
              <w:bottom w:val="single" w:sz="4" w:space="0" w:color="auto"/>
              <w:right w:val="single" w:sz="4" w:space="0" w:color="auto"/>
            </w:tcBorders>
            <w:vAlign w:val="center"/>
          </w:tcPr>
          <w:p w:rsidR="00E32A7A" w:rsidRPr="00E32A7A" w:rsidRDefault="00E32A7A" w:rsidP="00E32A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cs="Arial"/>
                <w:sz w:val="18"/>
                <w:szCs w:val="18"/>
                <w:lang w:val="x-none" w:eastAsia="x-none"/>
              </w:rPr>
            </w:pPr>
            <w:r w:rsidRPr="00E32A7A">
              <w:rPr>
                <w:rFonts w:ascii="Arial" w:hAnsi="Arial" w:cs="Arial"/>
                <w:i/>
                <w:iCs/>
                <w:sz w:val="18"/>
                <w:szCs w:val="18"/>
                <w:lang w:val="x-none" w:eastAsia="x-none"/>
              </w:rPr>
              <w:t>Interventi di manutenzione straordinaria, ristrutturazione, riqualificazione, su edifici e manufatti esistenti</w:t>
            </w:r>
          </w:p>
        </w:tc>
        <w:tc>
          <w:tcPr>
            <w:tcW w:w="1530" w:type="dxa"/>
            <w:tcBorders>
              <w:top w:val="single" w:sz="4" w:space="0" w:color="auto"/>
              <w:left w:val="single" w:sz="4" w:space="0" w:color="auto"/>
              <w:bottom w:val="single" w:sz="4" w:space="0" w:color="auto"/>
              <w:right w:val="single" w:sz="4" w:space="0" w:color="auto"/>
            </w:tcBorders>
            <w:vAlign w:val="center"/>
          </w:tcPr>
          <w:p w:rsidR="00E32A7A" w:rsidRPr="00E32A7A" w:rsidRDefault="00E32A7A" w:rsidP="00E32A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sidRPr="00E32A7A">
              <w:rPr>
                <w:rFonts w:ascii="Arial" w:hAnsi="Arial" w:cs="Arial"/>
                <w:sz w:val="18"/>
                <w:szCs w:val="18"/>
                <w:lang w:val="x-none" w:eastAsia="x-none"/>
              </w:rPr>
              <w:t>I/c</w:t>
            </w:r>
          </w:p>
        </w:tc>
        <w:tc>
          <w:tcPr>
            <w:tcW w:w="1418" w:type="dxa"/>
            <w:tcBorders>
              <w:top w:val="single" w:sz="4" w:space="0" w:color="auto"/>
              <w:left w:val="single" w:sz="4" w:space="0" w:color="auto"/>
              <w:bottom w:val="single" w:sz="4" w:space="0" w:color="auto"/>
              <w:right w:val="single" w:sz="4" w:space="0" w:color="auto"/>
            </w:tcBorders>
            <w:vAlign w:val="center"/>
          </w:tcPr>
          <w:p w:rsidR="00E32A7A" w:rsidRPr="00E32A7A" w:rsidRDefault="00E32A7A" w:rsidP="00E32A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sidRPr="00E32A7A">
              <w:rPr>
                <w:rFonts w:ascii="Arial" w:hAnsi="Arial" w:cs="Arial"/>
                <w:sz w:val="18"/>
                <w:szCs w:val="18"/>
                <w:lang w:eastAsia="x-none"/>
              </w:rPr>
              <w:t xml:space="preserve">€ </w:t>
            </w:r>
            <w:r w:rsidRPr="00E32A7A">
              <w:rPr>
                <w:rFonts w:ascii="Arial" w:hAnsi="Arial" w:cs="Arial"/>
                <w:sz w:val="18"/>
                <w:szCs w:val="18"/>
                <w:lang w:val="x-none" w:eastAsia="x-none"/>
              </w:rPr>
              <w:t>850.000,00</w:t>
            </w:r>
          </w:p>
        </w:tc>
        <w:tc>
          <w:tcPr>
            <w:tcW w:w="1984" w:type="dxa"/>
            <w:tcBorders>
              <w:top w:val="single" w:sz="4" w:space="0" w:color="auto"/>
              <w:left w:val="single" w:sz="4" w:space="0" w:color="auto"/>
              <w:bottom w:val="single" w:sz="4" w:space="0" w:color="auto"/>
              <w:right w:val="single" w:sz="4" w:space="0" w:color="auto"/>
            </w:tcBorders>
            <w:vAlign w:val="center"/>
          </w:tcPr>
          <w:p w:rsidR="00E32A7A" w:rsidRPr="00E32A7A" w:rsidRDefault="00E32A7A" w:rsidP="00E32A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sidRPr="00E32A7A">
              <w:rPr>
                <w:rFonts w:ascii="Arial" w:hAnsi="Arial" w:cs="Arial"/>
                <w:sz w:val="18"/>
                <w:szCs w:val="18"/>
                <w:lang w:eastAsia="x-none"/>
              </w:rPr>
              <w:t xml:space="preserve">€ </w:t>
            </w:r>
            <w:r w:rsidRPr="00E32A7A">
              <w:rPr>
                <w:rFonts w:ascii="Arial" w:hAnsi="Arial" w:cs="Arial"/>
                <w:sz w:val="18"/>
                <w:szCs w:val="18"/>
                <w:lang w:val="x-none" w:eastAsia="x-none"/>
              </w:rPr>
              <w:t>850.000,00</w:t>
            </w:r>
          </w:p>
        </w:tc>
      </w:tr>
      <w:tr w:rsidR="00E32A7A" w:rsidRPr="00E32A7A" w:rsidTr="00A25659">
        <w:tc>
          <w:tcPr>
            <w:tcW w:w="1418" w:type="dxa"/>
            <w:tcBorders>
              <w:top w:val="single" w:sz="4" w:space="0" w:color="auto"/>
              <w:left w:val="single" w:sz="4" w:space="0" w:color="auto"/>
              <w:bottom w:val="single" w:sz="4" w:space="0" w:color="auto"/>
              <w:right w:val="single" w:sz="4" w:space="0" w:color="auto"/>
            </w:tcBorders>
            <w:vAlign w:val="center"/>
          </w:tcPr>
          <w:p w:rsidR="00E32A7A" w:rsidRPr="00E32A7A" w:rsidRDefault="00E32A7A" w:rsidP="00E32A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sidRPr="00E32A7A">
              <w:rPr>
                <w:rFonts w:ascii="Arial" w:hAnsi="Arial" w:cs="Arial"/>
                <w:sz w:val="18"/>
                <w:szCs w:val="18"/>
                <w:lang w:val="x-none" w:eastAsia="x-none"/>
              </w:rPr>
              <w:t>IMPIANTI</w:t>
            </w:r>
          </w:p>
        </w:tc>
        <w:tc>
          <w:tcPr>
            <w:tcW w:w="850" w:type="dxa"/>
            <w:tcBorders>
              <w:top w:val="single" w:sz="4" w:space="0" w:color="auto"/>
              <w:left w:val="single" w:sz="4" w:space="0" w:color="auto"/>
              <w:bottom w:val="single" w:sz="4" w:space="0" w:color="auto"/>
              <w:right w:val="single" w:sz="4" w:space="0" w:color="auto"/>
            </w:tcBorders>
            <w:vAlign w:val="center"/>
          </w:tcPr>
          <w:p w:rsidR="00E32A7A" w:rsidRPr="00E32A7A" w:rsidRDefault="00E32A7A" w:rsidP="00E32A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sidRPr="00E32A7A">
              <w:rPr>
                <w:rFonts w:ascii="Arial" w:hAnsi="Arial" w:cs="Arial"/>
                <w:sz w:val="18"/>
                <w:szCs w:val="18"/>
                <w:lang w:val="x-none" w:eastAsia="x-none"/>
              </w:rPr>
              <w:t>IA.03</w:t>
            </w:r>
          </w:p>
        </w:tc>
        <w:tc>
          <w:tcPr>
            <w:tcW w:w="2439" w:type="dxa"/>
            <w:tcBorders>
              <w:top w:val="single" w:sz="4" w:space="0" w:color="auto"/>
              <w:left w:val="single" w:sz="4" w:space="0" w:color="auto"/>
              <w:bottom w:val="single" w:sz="4" w:space="0" w:color="auto"/>
              <w:right w:val="single" w:sz="4" w:space="0" w:color="auto"/>
            </w:tcBorders>
            <w:vAlign w:val="center"/>
          </w:tcPr>
          <w:p w:rsidR="00E32A7A" w:rsidRPr="00E32A7A" w:rsidRDefault="00E32A7A" w:rsidP="00E32A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cs="Arial"/>
                <w:sz w:val="18"/>
                <w:szCs w:val="18"/>
                <w:lang w:val="x-none" w:eastAsia="x-none"/>
              </w:rPr>
            </w:pPr>
            <w:r w:rsidRPr="00E32A7A">
              <w:rPr>
                <w:rFonts w:ascii="Arial" w:hAnsi="Arial" w:cs="Arial"/>
                <w:i/>
                <w:iCs/>
                <w:sz w:val="18"/>
                <w:szCs w:val="18"/>
                <w:lang w:val="x-none" w:eastAsia="x-none"/>
              </w:rPr>
              <w:t>Impianti elettrici in genere, impianti di illuminazione, telefonici, di rivelazione incendi, fotovoltaici, a corredo di edifici e costruzioni di importanza corrente - singole apparecchiature per laboratori e impianti pilota di tipo semplice</w:t>
            </w:r>
          </w:p>
        </w:tc>
        <w:tc>
          <w:tcPr>
            <w:tcW w:w="1530" w:type="dxa"/>
            <w:tcBorders>
              <w:top w:val="single" w:sz="4" w:space="0" w:color="auto"/>
              <w:left w:val="single" w:sz="4" w:space="0" w:color="auto"/>
              <w:bottom w:val="single" w:sz="4" w:space="0" w:color="auto"/>
              <w:right w:val="single" w:sz="4" w:space="0" w:color="auto"/>
            </w:tcBorders>
            <w:vAlign w:val="center"/>
          </w:tcPr>
          <w:p w:rsidR="00E32A7A" w:rsidRPr="00E32A7A" w:rsidRDefault="00E32A7A" w:rsidP="00E32A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sidRPr="00E32A7A">
              <w:rPr>
                <w:rFonts w:ascii="Arial" w:hAnsi="Arial" w:cs="Arial"/>
                <w:sz w:val="18"/>
                <w:szCs w:val="18"/>
                <w:lang w:val="x-none" w:eastAsia="x-none"/>
              </w:rPr>
              <w:t>III/c</w:t>
            </w:r>
          </w:p>
        </w:tc>
        <w:tc>
          <w:tcPr>
            <w:tcW w:w="1418" w:type="dxa"/>
            <w:tcBorders>
              <w:top w:val="single" w:sz="4" w:space="0" w:color="auto"/>
              <w:left w:val="single" w:sz="4" w:space="0" w:color="auto"/>
              <w:bottom w:val="single" w:sz="4" w:space="0" w:color="auto"/>
              <w:right w:val="single" w:sz="4" w:space="0" w:color="auto"/>
            </w:tcBorders>
            <w:vAlign w:val="center"/>
          </w:tcPr>
          <w:p w:rsidR="00E32A7A" w:rsidRPr="00E32A7A" w:rsidRDefault="00E32A7A" w:rsidP="00E32A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sidRPr="00E32A7A">
              <w:rPr>
                <w:rFonts w:ascii="Arial" w:hAnsi="Arial" w:cs="Arial"/>
                <w:sz w:val="18"/>
                <w:szCs w:val="18"/>
                <w:lang w:eastAsia="x-none"/>
              </w:rPr>
              <w:t xml:space="preserve">€ </w:t>
            </w:r>
            <w:r w:rsidRPr="00E32A7A">
              <w:rPr>
                <w:rFonts w:ascii="Arial" w:hAnsi="Arial" w:cs="Arial"/>
                <w:sz w:val="18"/>
                <w:szCs w:val="18"/>
                <w:lang w:val="x-none" w:eastAsia="x-none"/>
              </w:rPr>
              <w:t>265.000,00</w:t>
            </w:r>
          </w:p>
        </w:tc>
        <w:tc>
          <w:tcPr>
            <w:tcW w:w="1984" w:type="dxa"/>
            <w:tcBorders>
              <w:top w:val="single" w:sz="4" w:space="0" w:color="auto"/>
              <w:left w:val="single" w:sz="4" w:space="0" w:color="auto"/>
              <w:bottom w:val="single" w:sz="4" w:space="0" w:color="auto"/>
              <w:right w:val="single" w:sz="4" w:space="0" w:color="auto"/>
            </w:tcBorders>
            <w:vAlign w:val="center"/>
          </w:tcPr>
          <w:p w:rsidR="00E32A7A" w:rsidRPr="00E32A7A" w:rsidRDefault="00E32A7A" w:rsidP="00E32A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sidRPr="00E32A7A">
              <w:rPr>
                <w:rFonts w:ascii="Arial" w:hAnsi="Arial" w:cs="Arial"/>
                <w:sz w:val="18"/>
                <w:szCs w:val="18"/>
                <w:lang w:eastAsia="x-none"/>
              </w:rPr>
              <w:t xml:space="preserve">€ </w:t>
            </w:r>
            <w:r w:rsidRPr="00E32A7A">
              <w:rPr>
                <w:rFonts w:ascii="Arial" w:hAnsi="Arial" w:cs="Arial"/>
                <w:sz w:val="18"/>
                <w:szCs w:val="18"/>
                <w:lang w:val="x-none" w:eastAsia="x-none"/>
              </w:rPr>
              <w:t>265.000,00</w:t>
            </w:r>
          </w:p>
        </w:tc>
      </w:tr>
      <w:tr w:rsidR="00E32A7A" w:rsidRPr="00E32A7A" w:rsidTr="00A25659">
        <w:tc>
          <w:tcPr>
            <w:tcW w:w="1418" w:type="dxa"/>
            <w:tcBorders>
              <w:top w:val="single" w:sz="4" w:space="0" w:color="auto"/>
              <w:left w:val="single" w:sz="4" w:space="0" w:color="auto"/>
              <w:bottom w:val="single" w:sz="4" w:space="0" w:color="auto"/>
              <w:right w:val="single" w:sz="4" w:space="0" w:color="auto"/>
            </w:tcBorders>
            <w:vAlign w:val="center"/>
          </w:tcPr>
          <w:p w:rsidR="00E32A7A" w:rsidRPr="00E32A7A" w:rsidRDefault="00E32A7A" w:rsidP="00E32A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sidRPr="00E32A7A">
              <w:rPr>
                <w:rFonts w:ascii="Arial" w:hAnsi="Arial" w:cs="Arial"/>
                <w:sz w:val="18"/>
                <w:szCs w:val="18"/>
                <w:lang w:val="x-none" w:eastAsia="x-none"/>
              </w:rPr>
              <w:t>IMPIANTI</w:t>
            </w:r>
          </w:p>
        </w:tc>
        <w:tc>
          <w:tcPr>
            <w:tcW w:w="850" w:type="dxa"/>
            <w:tcBorders>
              <w:top w:val="single" w:sz="4" w:space="0" w:color="auto"/>
              <w:left w:val="single" w:sz="4" w:space="0" w:color="auto"/>
              <w:bottom w:val="single" w:sz="4" w:space="0" w:color="auto"/>
              <w:right w:val="single" w:sz="4" w:space="0" w:color="auto"/>
            </w:tcBorders>
            <w:vAlign w:val="center"/>
          </w:tcPr>
          <w:p w:rsidR="00E32A7A" w:rsidRPr="00E32A7A" w:rsidRDefault="00E32A7A" w:rsidP="00E32A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sidRPr="00E32A7A">
              <w:rPr>
                <w:rFonts w:ascii="Arial" w:hAnsi="Arial" w:cs="Arial"/>
                <w:sz w:val="18"/>
                <w:szCs w:val="18"/>
                <w:lang w:val="x-none" w:eastAsia="x-none"/>
              </w:rPr>
              <w:t>IA.01</w:t>
            </w:r>
          </w:p>
        </w:tc>
        <w:tc>
          <w:tcPr>
            <w:tcW w:w="2439" w:type="dxa"/>
            <w:tcBorders>
              <w:top w:val="single" w:sz="4" w:space="0" w:color="auto"/>
              <w:left w:val="single" w:sz="4" w:space="0" w:color="auto"/>
              <w:bottom w:val="single" w:sz="4" w:space="0" w:color="auto"/>
              <w:right w:val="single" w:sz="4" w:space="0" w:color="auto"/>
            </w:tcBorders>
            <w:vAlign w:val="center"/>
          </w:tcPr>
          <w:p w:rsidR="00E32A7A" w:rsidRPr="00E32A7A" w:rsidRDefault="00E32A7A" w:rsidP="00E32A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cs="Arial"/>
                <w:sz w:val="18"/>
                <w:szCs w:val="18"/>
                <w:lang w:val="x-none" w:eastAsia="x-none"/>
              </w:rPr>
            </w:pPr>
            <w:r w:rsidRPr="00E32A7A">
              <w:rPr>
                <w:rFonts w:ascii="Arial" w:hAnsi="Arial" w:cs="Arial"/>
                <w:i/>
                <w:iCs/>
                <w:sz w:val="18"/>
                <w:szCs w:val="18"/>
                <w:lang w:val="x-none" w:eastAsia="x-none"/>
              </w:rPr>
              <w:t>Impianti</w:t>
            </w:r>
            <w:r w:rsidR="00F36F6A">
              <w:rPr>
                <w:rFonts w:ascii="Arial" w:hAnsi="Arial" w:cs="Arial"/>
                <w:i/>
                <w:iCs/>
                <w:sz w:val="18"/>
                <w:szCs w:val="18"/>
                <w:lang w:val="x-none" w:eastAsia="x-none"/>
              </w:rPr>
              <w:t xml:space="preserve"> </w:t>
            </w:r>
            <w:r w:rsidRPr="00E32A7A">
              <w:rPr>
                <w:rFonts w:ascii="Arial" w:hAnsi="Arial" w:cs="Arial"/>
                <w:i/>
                <w:iCs/>
                <w:sz w:val="18"/>
                <w:szCs w:val="18"/>
                <w:lang w:val="x-none" w:eastAsia="x-none"/>
              </w:rPr>
              <w:t xml:space="preserve">per l'approvvigionamento, la </w:t>
            </w:r>
            <w:r w:rsidRPr="00E32A7A">
              <w:rPr>
                <w:rFonts w:ascii="Arial" w:hAnsi="Arial" w:cs="Arial"/>
                <w:i/>
                <w:iCs/>
                <w:sz w:val="18"/>
                <w:szCs w:val="18"/>
                <w:lang w:val="x-none" w:eastAsia="x-none"/>
              </w:rPr>
              <w:lastRenderedPageBreak/>
              <w:t>preparazione e la distribuzione di acqua nell'interno di edifici o per scopi industriali - Impianti sanitari - Impianti di fognatura domestica od industriale ed opere relative al trattamento delle acque di rifiuto - Reti di distribuzione di combustibili liquidi o gassosi - Impianti per la distribuzione dell’aria compressa del vuoto e di gas medicali - Impianti e reti antincendio</w:t>
            </w:r>
          </w:p>
        </w:tc>
        <w:tc>
          <w:tcPr>
            <w:tcW w:w="1530" w:type="dxa"/>
            <w:tcBorders>
              <w:top w:val="single" w:sz="4" w:space="0" w:color="auto"/>
              <w:left w:val="single" w:sz="4" w:space="0" w:color="auto"/>
              <w:bottom w:val="single" w:sz="4" w:space="0" w:color="auto"/>
              <w:right w:val="single" w:sz="4" w:space="0" w:color="auto"/>
            </w:tcBorders>
            <w:vAlign w:val="center"/>
          </w:tcPr>
          <w:p w:rsidR="00E32A7A" w:rsidRPr="00E32A7A" w:rsidRDefault="00E32A7A" w:rsidP="00E32A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sidRPr="00E32A7A">
              <w:rPr>
                <w:rFonts w:ascii="Arial" w:hAnsi="Arial" w:cs="Arial"/>
                <w:sz w:val="18"/>
                <w:szCs w:val="18"/>
                <w:lang w:eastAsia="x-none"/>
              </w:rPr>
              <w:lastRenderedPageBreak/>
              <w:t>I</w:t>
            </w:r>
            <w:r w:rsidRPr="00E32A7A">
              <w:rPr>
                <w:rFonts w:ascii="Arial" w:hAnsi="Arial" w:cs="Arial"/>
                <w:sz w:val="18"/>
                <w:szCs w:val="18"/>
                <w:lang w:val="x-none" w:eastAsia="x-none"/>
              </w:rPr>
              <w:t>II/a</w:t>
            </w:r>
          </w:p>
        </w:tc>
        <w:tc>
          <w:tcPr>
            <w:tcW w:w="1418" w:type="dxa"/>
            <w:tcBorders>
              <w:top w:val="single" w:sz="4" w:space="0" w:color="auto"/>
              <w:left w:val="single" w:sz="4" w:space="0" w:color="auto"/>
              <w:bottom w:val="single" w:sz="4" w:space="0" w:color="auto"/>
              <w:right w:val="single" w:sz="4" w:space="0" w:color="auto"/>
            </w:tcBorders>
            <w:vAlign w:val="center"/>
          </w:tcPr>
          <w:p w:rsidR="00E32A7A" w:rsidRPr="00E32A7A" w:rsidRDefault="00E32A7A" w:rsidP="00E32A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sidRPr="00E32A7A">
              <w:rPr>
                <w:rFonts w:ascii="Arial" w:hAnsi="Arial" w:cs="Arial"/>
                <w:sz w:val="18"/>
                <w:szCs w:val="18"/>
                <w:lang w:eastAsia="x-none"/>
              </w:rPr>
              <w:t xml:space="preserve">€ </w:t>
            </w:r>
            <w:r w:rsidRPr="00E32A7A">
              <w:rPr>
                <w:rFonts w:ascii="Arial" w:hAnsi="Arial" w:cs="Arial"/>
                <w:sz w:val="18"/>
                <w:szCs w:val="18"/>
                <w:lang w:val="x-none" w:eastAsia="x-none"/>
              </w:rPr>
              <w:t>150.000,00</w:t>
            </w:r>
          </w:p>
        </w:tc>
        <w:tc>
          <w:tcPr>
            <w:tcW w:w="1984" w:type="dxa"/>
            <w:tcBorders>
              <w:top w:val="single" w:sz="4" w:space="0" w:color="auto"/>
              <w:left w:val="single" w:sz="4" w:space="0" w:color="auto"/>
              <w:bottom w:val="single" w:sz="4" w:space="0" w:color="auto"/>
              <w:right w:val="single" w:sz="4" w:space="0" w:color="auto"/>
            </w:tcBorders>
            <w:vAlign w:val="center"/>
          </w:tcPr>
          <w:p w:rsidR="00E32A7A" w:rsidRPr="00E32A7A" w:rsidRDefault="00E32A7A" w:rsidP="00E32A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sidRPr="00E32A7A">
              <w:rPr>
                <w:rFonts w:ascii="Arial" w:hAnsi="Arial" w:cs="Arial"/>
                <w:sz w:val="18"/>
                <w:szCs w:val="18"/>
                <w:lang w:eastAsia="x-none"/>
              </w:rPr>
              <w:t xml:space="preserve">€ </w:t>
            </w:r>
            <w:r w:rsidRPr="00E32A7A">
              <w:rPr>
                <w:rFonts w:ascii="Arial" w:hAnsi="Arial" w:cs="Arial"/>
                <w:sz w:val="18"/>
                <w:szCs w:val="18"/>
                <w:lang w:val="x-none" w:eastAsia="x-none"/>
              </w:rPr>
              <w:t>150.000,00</w:t>
            </w:r>
          </w:p>
        </w:tc>
      </w:tr>
    </w:tbl>
    <w:p w:rsidR="00E32A7A" w:rsidRPr="00B2223A" w:rsidRDefault="00E32A7A" w:rsidP="00B2223A">
      <w:pPr>
        <w:spacing w:before="120" w:after="120"/>
        <w:ind w:left="227"/>
        <w:jc w:val="both"/>
        <w:rPr>
          <w:sz w:val="18"/>
          <w:szCs w:val="18"/>
        </w:rPr>
      </w:pPr>
      <w:r w:rsidRPr="00B2223A">
        <w:rPr>
          <w:sz w:val="18"/>
          <w:szCs w:val="18"/>
        </w:rPr>
        <w:t>b)</w:t>
      </w:r>
      <w:r w:rsidR="00B2223A" w:rsidRPr="00B2223A">
        <w:rPr>
          <w:sz w:val="18"/>
          <w:szCs w:val="18"/>
        </w:rPr>
        <w:t xml:space="preserve"> </w:t>
      </w:r>
      <w:r w:rsidRPr="00B2223A">
        <w:rPr>
          <w:b/>
          <w:i/>
          <w:sz w:val="18"/>
          <w:szCs w:val="18"/>
        </w:rPr>
        <w:t>s</w:t>
      </w:r>
      <w:r w:rsidRPr="00B2223A">
        <w:rPr>
          <w:b/>
          <w:bCs/>
          <w:i/>
          <w:iCs/>
          <w:sz w:val="18"/>
          <w:szCs w:val="18"/>
        </w:rPr>
        <w:t xml:space="preserve">ervizi “di punta” di ingegneria e architettura espletati negli ultimi dieci anni antecedenti la data di </w:t>
      </w:r>
      <w:r w:rsidRPr="00B2223A">
        <w:rPr>
          <w:sz w:val="18"/>
          <w:szCs w:val="18"/>
        </w:rPr>
        <w:t>pubblicazione del bando, con le seguenti caratteristiche: l’operatore economico deve aver eseguito, per ciascuna delle categorie e ID della successiva tabella, due servizi per lavori analoghi, per dimensione e caratteristiche tecniche, a quelli oggetto dell’affidamento, di importo complessivo, per ogni categoria e ID, almeno pari a 0,6 volte il valore della medesima.</w:t>
      </w:r>
    </w:p>
    <w:p w:rsidR="00E32A7A" w:rsidRPr="00B2223A" w:rsidRDefault="00E32A7A" w:rsidP="00B2223A">
      <w:pPr>
        <w:spacing w:after="120"/>
        <w:ind w:left="227"/>
        <w:jc w:val="both"/>
        <w:rPr>
          <w:sz w:val="18"/>
          <w:szCs w:val="18"/>
        </w:rPr>
      </w:pPr>
      <w:r w:rsidRPr="00B2223A">
        <w:rPr>
          <w:sz w:val="18"/>
          <w:szCs w:val="18"/>
        </w:rPr>
        <w:t>Gli importi minimi dei lavori, per categoria e ID, sono riportati nella seguente tabella:</w:t>
      </w:r>
    </w:p>
    <w:p w:rsidR="00E32A7A" w:rsidRPr="00B2223A" w:rsidRDefault="00E32A7A" w:rsidP="00E32A7A">
      <w:pPr>
        <w:spacing w:before="139"/>
        <w:ind w:left="227"/>
        <w:jc w:val="both"/>
        <w:rPr>
          <w:b/>
          <w:w w:val="90"/>
          <w:sz w:val="18"/>
          <w:szCs w:val="18"/>
        </w:rPr>
      </w:pPr>
      <w:r w:rsidRPr="00B2223A">
        <w:rPr>
          <w:b/>
          <w:w w:val="90"/>
          <w:sz w:val="18"/>
          <w:szCs w:val="18"/>
        </w:rPr>
        <w:t>Tabella n. 5 - Categorie, ID e importi minimi dei lavori per i servizi di punta</w:t>
      </w:r>
    </w:p>
    <w:tbl>
      <w:tblPr>
        <w:tblW w:w="9781" w:type="dxa"/>
        <w:tblInd w:w="108" w:type="dxa"/>
        <w:tblLayout w:type="fixed"/>
        <w:tblLook w:val="0000" w:firstRow="0" w:lastRow="0" w:firstColumn="0" w:lastColumn="0" w:noHBand="0" w:noVBand="0"/>
      </w:tblPr>
      <w:tblGrid>
        <w:gridCol w:w="1560"/>
        <w:gridCol w:w="850"/>
        <w:gridCol w:w="2439"/>
        <w:gridCol w:w="1559"/>
        <w:gridCol w:w="1389"/>
        <w:gridCol w:w="1984"/>
      </w:tblGrid>
      <w:tr w:rsidR="00E32A7A" w:rsidRPr="00E32A7A" w:rsidTr="00A25659">
        <w:trPr>
          <w:trHeight w:val="340"/>
        </w:trPr>
        <w:tc>
          <w:tcPr>
            <w:tcW w:w="1560" w:type="dxa"/>
            <w:vMerge w:val="restart"/>
            <w:tcBorders>
              <w:top w:val="single" w:sz="4" w:space="0" w:color="auto"/>
              <w:left w:val="single" w:sz="4" w:space="0" w:color="auto"/>
              <w:bottom w:val="single" w:sz="4" w:space="0" w:color="auto"/>
              <w:right w:val="single" w:sz="4" w:space="0" w:color="auto"/>
            </w:tcBorders>
            <w:shd w:val="clear" w:color="auto" w:fill="E5E5E5"/>
            <w:vAlign w:val="center"/>
          </w:tcPr>
          <w:p w:rsidR="00E32A7A" w:rsidRPr="00E32A7A" w:rsidRDefault="00E32A7A" w:rsidP="00E32A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b/>
                <w:sz w:val="18"/>
                <w:szCs w:val="18"/>
                <w:lang w:val="x-none" w:eastAsia="x-none"/>
              </w:rPr>
            </w:pPr>
            <w:r w:rsidRPr="00E32A7A">
              <w:rPr>
                <w:rFonts w:ascii="Arial" w:hAnsi="Arial" w:cs="Arial"/>
                <w:b/>
                <w:sz w:val="18"/>
                <w:szCs w:val="18"/>
                <w:lang w:val="x-none" w:eastAsia="x-none"/>
              </w:rPr>
              <w:t>CATEGORIE D’OPERA</w:t>
            </w:r>
          </w:p>
        </w:tc>
        <w:tc>
          <w:tcPr>
            <w:tcW w:w="3289" w:type="dxa"/>
            <w:gridSpan w:val="2"/>
            <w:tcBorders>
              <w:top w:val="single" w:sz="4" w:space="0" w:color="auto"/>
              <w:left w:val="single" w:sz="4" w:space="0" w:color="auto"/>
              <w:bottom w:val="single" w:sz="4" w:space="0" w:color="auto"/>
              <w:right w:val="single" w:sz="4" w:space="0" w:color="auto"/>
            </w:tcBorders>
            <w:shd w:val="clear" w:color="auto" w:fill="E5E5E5"/>
            <w:tcMar>
              <w:right w:w="10" w:type="dxa"/>
            </w:tcMar>
            <w:vAlign w:val="center"/>
          </w:tcPr>
          <w:p w:rsidR="00E32A7A" w:rsidRPr="00E32A7A" w:rsidRDefault="00E32A7A" w:rsidP="00E32A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b/>
                <w:sz w:val="18"/>
                <w:szCs w:val="18"/>
                <w:lang w:val="x-none" w:eastAsia="x-none"/>
              </w:rPr>
            </w:pPr>
            <w:r w:rsidRPr="00E32A7A">
              <w:rPr>
                <w:rFonts w:ascii="Arial" w:hAnsi="Arial" w:cs="Arial"/>
                <w:b/>
                <w:sz w:val="18"/>
                <w:szCs w:val="18"/>
                <w:lang w:val="x-none" w:eastAsia="x-none"/>
              </w:rPr>
              <w:t>ID. OPERE</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E5E5E5"/>
            <w:vAlign w:val="center"/>
          </w:tcPr>
          <w:p w:rsidR="00E32A7A" w:rsidRPr="00E32A7A" w:rsidRDefault="00E32A7A" w:rsidP="00E32A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b/>
                <w:sz w:val="18"/>
                <w:szCs w:val="18"/>
                <w:lang w:eastAsia="x-none"/>
              </w:rPr>
            </w:pPr>
            <w:r w:rsidRPr="00E32A7A">
              <w:rPr>
                <w:rFonts w:ascii="Arial" w:hAnsi="Arial" w:cs="Arial"/>
                <w:b/>
                <w:sz w:val="16"/>
                <w:szCs w:val="16"/>
                <w:lang w:eastAsia="x-none"/>
              </w:rPr>
              <w:t>Corrispondenza L.143/49</w:t>
            </w:r>
          </w:p>
        </w:tc>
        <w:tc>
          <w:tcPr>
            <w:tcW w:w="1389" w:type="dxa"/>
            <w:vMerge w:val="restart"/>
            <w:tcBorders>
              <w:top w:val="single" w:sz="4" w:space="0" w:color="auto"/>
              <w:left w:val="single" w:sz="4" w:space="0" w:color="auto"/>
              <w:bottom w:val="single" w:sz="4" w:space="0" w:color="auto"/>
              <w:right w:val="single" w:sz="4" w:space="0" w:color="auto"/>
            </w:tcBorders>
            <w:shd w:val="clear" w:color="auto" w:fill="E5E5E5"/>
            <w:vAlign w:val="center"/>
          </w:tcPr>
          <w:p w:rsidR="00E32A7A" w:rsidRPr="00E32A7A" w:rsidRDefault="00E32A7A" w:rsidP="00E32A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b/>
                <w:sz w:val="18"/>
                <w:szCs w:val="18"/>
                <w:lang w:eastAsia="x-none"/>
              </w:rPr>
            </w:pPr>
            <w:r w:rsidRPr="00E32A7A">
              <w:rPr>
                <w:rFonts w:ascii="Arial" w:hAnsi="Arial" w:cs="Arial"/>
                <w:b/>
                <w:sz w:val="16"/>
                <w:szCs w:val="16"/>
                <w:lang w:eastAsia="x-none"/>
              </w:rPr>
              <w:t>Valore Opere</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E5E5E5"/>
            <w:vAlign w:val="center"/>
          </w:tcPr>
          <w:p w:rsidR="00E32A7A" w:rsidRPr="00E32A7A" w:rsidRDefault="00E32A7A" w:rsidP="00E32A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b/>
                <w:sz w:val="16"/>
                <w:szCs w:val="16"/>
                <w:lang w:val="x-none" w:eastAsia="x-none"/>
              </w:rPr>
            </w:pPr>
            <w:r w:rsidRPr="00E32A7A">
              <w:rPr>
                <w:rFonts w:ascii="Arial" w:hAnsi="Arial" w:cs="Arial"/>
                <w:b/>
                <w:sz w:val="16"/>
                <w:szCs w:val="16"/>
                <w:lang w:val="x-none" w:eastAsia="x-none"/>
              </w:rPr>
              <w:t>Importo</w:t>
            </w:r>
            <w:r w:rsidRPr="00E32A7A">
              <w:rPr>
                <w:rFonts w:ascii="Arial" w:hAnsi="Arial" w:cs="Arial"/>
                <w:b/>
                <w:sz w:val="16"/>
                <w:szCs w:val="16"/>
                <w:lang w:eastAsia="x-none"/>
              </w:rPr>
              <w:t xml:space="preserve"> </w:t>
            </w:r>
            <w:r w:rsidRPr="00E32A7A">
              <w:rPr>
                <w:rFonts w:ascii="Arial" w:hAnsi="Arial" w:cs="Arial"/>
                <w:b/>
                <w:sz w:val="16"/>
                <w:szCs w:val="16"/>
                <w:lang w:val="x-none" w:eastAsia="x-none"/>
              </w:rPr>
              <w:t>complessivo</w:t>
            </w:r>
          </w:p>
          <w:p w:rsidR="00E32A7A" w:rsidRPr="00E32A7A" w:rsidRDefault="00E32A7A" w:rsidP="00E32A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b/>
                <w:sz w:val="18"/>
                <w:szCs w:val="18"/>
                <w:lang w:val="x-none" w:eastAsia="x-none"/>
              </w:rPr>
            </w:pPr>
            <w:r w:rsidRPr="00E32A7A">
              <w:rPr>
                <w:rFonts w:ascii="Arial" w:hAnsi="Arial" w:cs="Arial"/>
                <w:b/>
                <w:sz w:val="16"/>
                <w:szCs w:val="16"/>
                <w:lang w:val="x-none" w:eastAsia="x-none"/>
              </w:rPr>
              <w:t>minimo per l’elenco</w:t>
            </w:r>
            <w:r w:rsidRPr="00E32A7A">
              <w:rPr>
                <w:rFonts w:ascii="Arial" w:hAnsi="Arial" w:cs="Arial"/>
                <w:b/>
                <w:sz w:val="16"/>
                <w:szCs w:val="16"/>
                <w:lang w:eastAsia="x-none"/>
              </w:rPr>
              <w:t xml:space="preserve"> </w:t>
            </w:r>
            <w:r w:rsidRPr="00E32A7A">
              <w:rPr>
                <w:rFonts w:ascii="Arial" w:hAnsi="Arial" w:cs="Arial"/>
                <w:b/>
                <w:sz w:val="16"/>
                <w:szCs w:val="16"/>
                <w:lang w:val="x-none" w:eastAsia="x-none"/>
              </w:rPr>
              <w:t>dei servizi</w:t>
            </w:r>
          </w:p>
        </w:tc>
      </w:tr>
      <w:tr w:rsidR="00E32A7A" w:rsidRPr="00E32A7A" w:rsidTr="00A25659">
        <w:trPr>
          <w:trHeight w:val="340"/>
        </w:trPr>
        <w:tc>
          <w:tcPr>
            <w:tcW w:w="1560" w:type="dxa"/>
            <w:vMerge/>
            <w:tcBorders>
              <w:top w:val="nil"/>
              <w:left w:val="single" w:sz="4" w:space="0" w:color="auto"/>
              <w:bottom w:val="single" w:sz="4" w:space="0" w:color="auto"/>
              <w:right w:val="single" w:sz="4" w:space="0" w:color="auto"/>
            </w:tcBorders>
            <w:shd w:val="clear" w:color="auto" w:fill="E5E5E5"/>
          </w:tcPr>
          <w:p w:rsidR="00E32A7A" w:rsidRPr="00E32A7A" w:rsidRDefault="00E32A7A" w:rsidP="00E32A7A">
            <w:pPr>
              <w:rPr>
                <w:rFonts w:ascii="Arial" w:hAnsi="Arial" w:cs="Arial"/>
                <w:sz w:val="18"/>
                <w:szCs w:val="18"/>
                <w:lang w:val="x-none" w:eastAsia="x-none"/>
              </w:rPr>
            </w:pPr>
          </w:p>
        </w:tc>
        <w:tc>
          <w:tcPr>
            <w:tcW w:w="850" w:type="dxa"/>
            <w:tcBorders>
              <w:top w:val="single" w:sz="4" w:space="0" w:color="auto"/>
              <w:left w:val="single" w:sz="4" w:space="0" w:color="auto"/>
              <w:bottom w:val="single" w:sz="4" w:space="0" w:color="auto"/>
              <w:right w:val="single" w:sz="4" w:space="0" w:color="auto"/>
            </w:tcBorders>
            <w:shd w:val="clear" w:color="auto" w:fill="E5E5E5"/>
            <w:vAlign w:val="center"/>
          </w:tcPr>
          <w:p w:rsidR="00E32A7A" w:rsidRPr="00E32A7A" w:rsidRDefault="00E32A7A" w:rsidP="00E32A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sidRPr="00E32A7A">
              <w:rPr>
                <w:rFonts w:ascii="Arial" w:hAnsi="Arial" w:cs="Arial"/>
                <w:sz w:val="18"/>
                <w:szCs w:val="18"/>
                <w:lang w:val="x-none" w:eastAsia="x-none"/>
              </w:rPr>
              <w:t>Codice</w:t>
            </w:r>
          </w:p>
        </w:tc>
        <w:tc>
          <w:tcPr>
            <w:tcW w:w="2439" w:type="dxa"/>
            <w:tcBorders>
              <w:top w:val="single" w:sz="4" w:space="0" w:color="auto"/>
              <w:left w:val="single" w:sz="4" w:space="0" w:color="auto"/>
              <w:bottom w:val="single" w:sz="4" w:space="0" w:color="auto"/>
              <w:right w:val="single" w:sz="4" w:space="0" w:color="auto"/>
            </w:tcBorders>
            <w:shd w:val="clear" w:color="auto" w:fill="E5E5E5"/>
            <w:vAlign w:val="center"/>
          </w:tcPr>
          <w:p w:rsidR="00E32A7A" w:rsidRPr="00E32A7A" w:rsidRDefault="00E32A7A" w:rsidP="00E32A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sidRPr="00E32A7A">
              <w:rPr>
                <w:rFonts w:ascii="Arial" w:hAnsi="Arial" w:cs="Arial"/>
                <w:sz w:val="18"/>
                <w:szCs w:val="18"/>
                <w:lang w:val="x-none" w:eastAsia="x-none"/>
              </w:rPr>
              <w:t>Descrizione</w:t>
            </w:r>
          </w:p>
        </w:tc>
        <w:tc>
          <w:tcPr>
            <w:tcW w:w="1559" w:type="dxa"/>
            <w:vMerge/>
            <w:tcBorders>
              <w:top w:val="nil"/>
              <w:left w:val="single" w:sz="4" w:space="0" w:color="auto"/>
              <w:bottom w:val="single" w:sz="4" w:space="0" w:color="auto"/>
              <w:right w:val="single" w:sz="4" w:space="0" w:color="auto"/>
            </w:tcBorders>
            <w:shd w:val="clear" w:color="auto" w:fill="E5E5E5"/>
          </w:tcPr>
          <w:p w:rsidR="00E32A7A" w:rsidRPr="00E32A7A" w:rsidRDefault="00E32A7A" w:rsidP="00E32A7A">
            <w:pPr>
              <w:rPr>
                <w:rFonts w:ascii="Arial" w:hAnsi="Arial" w:cs="Arial"/>
                <w:sz w:val="18"/>
                <w:szCs w:val="18"/>
                <w:lang w:val="x-none" w:eastAsia="x-none"/>
              </w:rPr>
            </w:pPr>
          </w:p>
        </w:tc>
        <w:tc>
          <w:tcPr>
            <w:tcW w:w="1389" w:type="dxa"/>
            <w:vMerge/>
            <w:tcBorders>
              <w:top w:val="nil"/>
              <w:left w:val="single" w:sz="4" w:space="0" w:color="auto"/>
              <w:bottom w:val="single" w:sz="4" w:space="0" w:color="auto"/>
              <w:right w:val="single" w:sz="4" w:space="0" w:color="auto"/>
            </w:tcBorders>
            <w:shd w:val="clear" w:color="auto" w:fill="E5E5E5"/>
          </w:tcPr>
          <w:p w:rsidR="00E32A7A" w:rsidRPr="00E32A7A" w:rsidRDefault="00E32A7A" w:rsidP="00E32A7A">
            <w:pPr>
              <w:rPr>
                <w:rFonts w:ascii="Arial" w:hAnsi="Arial" w:cs="Arial"/>
                <w:sz w:val="18"/>
                <w:szCs w:val="18"/>
                <w:lang w:val="x-none" w:eastAsia="x-none"/>
              </w:rPr>
            </w:pPr>
          </w:p>
        </w:tc>
        <w:tc>
          <w:tcPr>
            <w:tcW w:w="1984" w:type="dxa"/>
            <w:vMerge/>
            <w:tcBorders>
              <w:top w:val="nil"/>
              <w:left w:val="single" w:sz="4" w:space="0" w:color="auto"/>
              <w:bottom w:val="single" w:sz="4" w:space="0" w:color="auto"/>
              <w:right w:val="single" w:sz="4" w:space="0" w:color="auto"/>
            </w:tcBorders>
            <w:shd w:val="clear" w:color="auto" w:fill="E5E5E5"/>
          </w:tcPr>
          <w:p w:rsidR="00E32A7A" w:rsidRPr="00E32A7A" w:rsidRDefault="00E32A7A" w:rsidP="00E32A7A">
            <w:pPr>
              <w:rPr>
                <w:rFonts w:ascii="Arial" w:hAnsi="Arial" w:cs="Arial"/>
                <w:sz w:val="18"/>
                <w:szCs w:val="18"/>
                <w:lang w:val="x-none" w:eastAsia="x-none"/>
              </w:rPr>
            </w:pPr>
          </w:p>
        </w:tc>
      </w:tr>
      <w:tr w:rsidR="00E32A7A" w:rsidRPr="00E32A7A" w:rsidTr="00A25659">
        <w:tc>
          <w:tcPr>
            <w:tcW w:w="1560" w:type="dxa"/>
            <w:tcBorders>
              <w:top w:val="single" w:sz="4" w:space="0" w:color="auto"/>
              <w:left w:val="single" w:sz="4" w:space="0" w:color="auto"/>
              <w:bottom w:val="single" w:sz="4" w:space="0" w:color="auto"/>
              <w:right w:val="single" w:sz="4" w:space="0" w:color="auto"/>
            </w:tcBorders>
            <w:vAlign w:val="center"/>
          </w:tcPr>
          <w:p w:rsidR="00E32A7A" w:rsidRPr="00E32A7A" w:rsidRDefault="00E32A7A" w:rsidP="00E32A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sidRPr="00E32A7A">
              <w:rPr>
                <w:rFonts w:ascii="Arial" w:hAnsi="Arial" w:cs="Arial"/>
                <w:sz w:val="18"/>
                <w:szCs w:val="18"/>
                <w:lang w:val="x-none" w:eastAsia="x-none"/>
              </w:rPr>
              <w:t>EDILIZIA</w:t>
            </w:r>
          </w:p>
        </w:tc>
        <w:tc>
          <w:tcPr>
            <w:tcW w:w="850" w:type="dxa"/>
            <w:tcBorders>
              <w:top w:val="single" w:sz="4" w:space="0" w:color="auto"/>
              <w:left w:val="single" w:sz="4" w:space="0" w:color="auto"/>
              <w:bottom w:val="single" w:sz="4" w:space="0" w:color="auto"/>
              <w:right w:val="single" w:sz="4" w:space="0" w:color="auto"/>
            </w:tcBorders>
            <w:vAlign w:val="center"/>
          </w:tcPr>
          <w:p w:rsidR="00E32A7A" w:rsidRPr="00E32A7A" w:rsidRDefault="00E32A7A" w:rsidP="00E32A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sidRPr="00E32A7A">
              <w:rPr>
                <w:rFonts w:ascii="Arial" w:hAnsi="Arial" w:cs="Arial"/>
                <w:sz w:val="18"/>
                <w:szCs w:val="18"/>
                <w:lang w:val="x-none" w:eastAsia="x-none"/>
              </w:rPr>
              <w:t>E.20</w:t>
            </w:r>
          </w:p>
        </w:tc>
        <w:tc>
          <w:tcPr>
            <w:tcW w:w="2439" w:type="dxa"/>
            <w:tcBorders>
              <w:top w:val="single" w:sz="4" w:space="0" w:color="auto"/>
              <w:left w:val="single" w:sz="4" w:space="0" w:color="auto"/>
              <w:bottom w:val="single" w:sz="4" w:space="0" w:color="auto"/>
              <w:right w:val="single" w:sz="4" w:space="0" w:color="auto"/>
            </w:tcBorders>
            <w:vAlign w:val="center"/>
          </w:tcPr>
          <w:p w:rsidR="00E32A7A" w:rsidRPr="00E32A7A" w:rsidRDefault="00E32A7A" w:rsidP="00E32A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cs="Arial"/>
                <w:sz w:val="18"/>
                <w:szCs w:val="18"/>
                <w:lang w:val="x-none" w:eastAsia="x-none"/>
              </w:rPr>
            </w:pPr>
            <w:r w:rsidRPr="00E32A7A">
              <w:rPr>
                <w:rFonts w:ascii="Arial" w:hAnsi="Arial" w:cs="Arial"/>
                <w:i/>
                <w:iCs/>
                <w:sz w:val="18"/>
                <w:szCs w:val="18"/>
                <w:lang w:val="x-none" w:eastAsia="x-none"/>
              </w:rPr>
              <w:t>Interventi di manutenzione straordinaria, ristrutturazione, riqualificazione, su edifici e manufatti esistenti</w:t>
            </w:r>
          </w:p>
        </w:tc>
        <w:tc>
          <w:tcPr>
            <w:tcW w:w="1559" w:type="dxa"/>
            <w:tcBorders>
              <w:top w:val="single" w:sz="4" w:space="0" w:color="auto"/>
              <w:left w:val="single" w:sz="4" w:space="0" w:color="auto"/>
              <w:bottom w:val="single" w:sz="4" w:space="0" w:color="auto"/>
              <w:right w:val="single" w:sz="4" w:space="0" w:color="auto"/>
            </w:tcBorders>
            <w:vAlign w:val="center"/>
          </w:tcPr>
          <w:p w:rsidR="00E32A7A" w:rsidRPr="00E32A7A" w:rsidRDefault="00E32A7A" w:rsidP="00E32A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sidRPr="00E32A7A">
              <w:rPr>
                <w:rFonts w:ascii="Arial" w:hAnsi="Arial" w:cs="Arial"/>
                <w:sz w:val="18"/>
                <w:szCs w:val="18"/>
                <w:lang w:val="x-none" w:eastAsia="x-none"/>
              </w:rPr>
              <w:t>I/c</w:t>
            </w:r>
          </w:p>
        </w:tc>
        <w:tc>
          <w:tcPr>
            <w:tcW w:w="1389" w:type="dxa"/>
            <w:tcBorders>
              <w:top w:val="single" w:sz="4" w:space="0" w:color="auto"/>
              <w:left w:val="single" w:sz="4" w:space="0" w:color="auto"/>
              <w:bottom w:val="single" w:sz="4" w:space="0" w:color="auto"/>
              <w:right w:val="single" w:sz="4" w:space="0" w:color="auto"/>
            </w:tcBorders>
            <w:vAlign w:val="center"/>
          </w:tcPr>
          <w:p w:rsidR="00E32A7A" w:rsidRPr="00E32A7A" w:rsidRDefault="00E32A7A" w:rsidP="00E32A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sidRPr="00E32A7A">
              <w:rPr>
                <w:rFonts w:ascii="Arial" w:hAnsi="Arial" w:cs="Arial"/>
                <w:sz w:val="18"/>
                <w:szCs w:val="18"/>
                <w:lang w:eastAsia="x-none"/>
              </w:rPr>
              <w:t xml:space="preserve">€ </w:t>
            </w:r>
            <w:r w:rsidRPr="00E32A7A">
              <w:rPr>
                <w:rFonts w:ascii="Arial" w:hAnsi="Arial" w:cs="Arial"/>
                <w:sz w:val="18"/>
                <w:szCs w:val="18"/>
                <w:lang w:val="x-none" w:eastAsia="x-none"/>
              </w:rPr>
              <w:t>850.000,00</w:t>
            </w:r>
          </w:p>
        </w:tc>
        <w:tc>
          <w:tcPr>
            <w:tcW w:w="1984" w:type="dxa"/>
            <w:tcBorders>
              <w:top w:val="single" w:sz="4" w:space="0" w:color="auto"/>
              <w:left w:val="single" w:sz="4" w:space="0" w:color="auto"/>
              <w:bottom w:val="single" w:sz="4" w:space="0" w:color="auto"/>
              <w:right w:val="single" w:sz="4" w:space="0" w:color="auto"/>
            </w:tcBorders>
            <w:vAlign w:val="center"/>
          </w:tcPr>
          <w:p w:rsidR="00E32A7A" w:rsidRPr="00E32A7A" w:rsidRDefault="00E32A7A" w:rsidP="00E32A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eastAsia="x-none"/>
              </w:rPr>
            </w:pPr>
            <w:r w:rsidRPr="00E32A7A">
              <w:rPr>
                <w:rFonts w:ascii="Arial" w:hAnsi="Arial" w:cs="Arial"/>
                <w:sz w:val="18"/>
                <w:szCs w:val="18"/>
                <w:lang w:eastAsia="x-none"/>
              </w:rPr>
              <w:t xml:space="preserve">€ </w:t>
            </w:r>
            <w:r w:rsidRPr="00E32A7A">
              <w:rPr>
                <w:rFonts w:ascii="Arial" w:hAnsi="Arial" w:cs="Arial"/>
                <w:sz w:val="18"/>
                <w:szCs w:val="18"/>
                <w:lang w:val="x-none" w:eastAsia="x-none"/>
              </w:rPr>
              <w:t>510</w:t>
            </w:r>
            <w:r w:rsidRPr="00E32A7A">
              <w:rPr>
                <w:rFonts w:ascii="Arial" w:hAnsi="Arial" w:cs="Arial"/>
                <w:sz w:val="18"/>
                <w:szCs w:val="18"/>
                <w:lang w:eastAsia="x-none"/>
              </w:rPr>
              <w:t>.</w:t>
            </w:r>
            <w:r w:rsidRPr="00E32A7A">
              <w:rPr>
                <w:rFonts w:ascii="Arial" w:hAnsi="Arial" w:cs="Arial"/>
                <w:sz w:val="18"/>
                <w:szCs w:val="18"/>
                <w:lang w:val="x-none" w:eastAsia="x-none"/>
              </w:rPr>
              <w:t>000</w:t>
            </w:r>
            <w:r w:rsidRPr="00E32A7A">
              <w:rPr>
                <w:rFonts w:ascii="Arial" w:hAnsi="Arial" w:cs="Arial"/>
                <w:sz w:val="18"/>
                <w:szCs w:val="18"/>
                <w:lang w:eastAsia="x-none"/>
              </w:rPr>
              <w:t>,00</w:t>
            </w:r>
          </w:p>
        </w:tc>
      </w:tr>
      <w:tr w:rsidR="00E32A7A" w:rsidRPr="00E32A7A" w:rsidTr="00A25659">
        <w:tc>
          <w:tcPr>
            <w:tcW w:w="1560" w:type="dxa"/>
            <w:tcBorders>
              <w:top w:val="single" w:sz="4" w:space="0" w:color="auto"/>
              <w:left w:val="single" w:sz="4" w:space="0" w:color="auto"/>
              <w:bottom w:val="single" w:sz="4" w:space="0" w:color="auto"/>
              <w:right w:val="single" w:sz="4" w:space="0" w:color="auto"/>
            </w:tcBorders>
            <w:vAlign w:val="center"/>
          </w:tcPr>
          <w:p w:rsidR="00E32A7A" w:rsidRPr="00E32A7A" w:rsidRDefault="00E32A7A" w:rsidP="00E32A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sidRPr="00E32A7A">
              <w:rPr>
                <w:rFonts w:ascii="Arial" w:hAnsi="Arial" w:cs="Arial"/>
                <w:sz w:val="18"/>
                <w:szCs w:val="18"/>
                <w:lang w:val="x-none" w:eastAsia="x-none"/>
              </w:rPr>
              <w:t>IMPIANTI</w:t>
            </w:r>
          </w:p>
        </w:tc>
        <w:tc>
          <w:tcPr>
            <w:tcW w:w="850" w:type="dxa"/>
            <w:tcBorders>
              <w:top w:val="single" w:sz="4" w:space="0" w:color="auto"/>
              <w:left w:val="single" w:sz="4" w:space="0" w:color="auto"/>
              <w:bottom w:val="single" w:sz="4" w:space="0" w:color="auto"/>
              <w:right w:val="single" w:sz="4" w:space="0" w:color="auto"/>
            </w:tcBorders>
            <w:vAlign w:val="center"/>
          </w:tcPr>
          <w:p w:rsidR="00E32A7A" w:rsidRPr="00E32A7A" w:rsidRDefault="00E32A7A" w:rsidP="00E32A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sidRPr="00E32A7A">
              <w:rPr>
                <w:rFonts w:ascii="Arial" w:hAnsi="Arial" w:cs="Arial"/>
                <w:sz w:val="18"/>
                <w:szCs w:val="18"/>
                <w:lang w:val="x-none" w:eastAsia="x-none"/>
              </w:rPr>
              <w:t>IA.03</w:t>
            </w:r>
          </w:p>
        </w:tc>
        <w:tc>
          <w:tcPr>
            <w:tcW w:w="2439" w:type="dxa"/>
            <w:tcBorders>
              <w:top w:val="single" w:sz="4" w:space="0" w:color="auto"/>
              <w:left w:val="single" w:sz="4" w:space="0" w:color="auto"/>
              <w:bottom w:val="single" w:sz="4" w:space="0" w:color="auto"/>
              <w:right w:val="single" w:sz="4" w:space="0" w:color="auto"/>
            </w:tcBorders>
            <w:vAlign w:val="center"/>
          </w:tcPr>
          <w:p w:rsidR="00E32A7A" w:rsidRPr="00E32A7A" w:rsidRDefault="00E32A7A" w:rsidP="00E32A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cs="Arial"/>
                <w:sz w:val="18"/>
                <w:szCs w:val="18"/>
                <w:lang w:val="x-none" w:eastAsia="x-none"/>
              </w:rPr>
            </w:pPr>
            <w:r w:rsidRPr="00E32A7A">
              <w:rPr>
                <w:rFonts w:ascii="Arial" w:hAnsi="Arial" w:cs="Arial"/>
                <w:i/>
                <w:iCs/>
                <w:sz w:val="18"/>
                <w:szCs w:val="18"/>
                <w:lang w:val="x-none" w:eastAsia="x-none"/>
              </w:rPr>
              <w:t>Impianti elettrici in genere, impianti di illuminazione, telefonici, di rivelazione incendi, fotovoltaici, a corredo di edifici e costruzioni di importanza corrente - singole apparecchiature per laboratori e impianti pilota di tipo semplice</w:t>
            </w:r>
          </w:p>
        </w:tc>
        <w:tc>
          <w:tcPr>
            <w:tcW w:w="1559" w:type="dxa"/>
            <w:tcBorders>
              <w:top w:val="single" w:sz="4" w:space="0" w:color="auto"/>
              <w:left w:val="single" w:sz="4" w:space="0" w:color="auto"/>
              <w:bottom w:val="single" w:sz="4" w:space="0" w:color="auto"/>
              <w:right w:val="single" w:sz="4" w:space="0" w:color="auto"/>
            </w:tcBorders>
            <w:vAlign w:val="center"/>
          </w:tcPr>
          <w:p w:rsidR="00E32A7A" w:rsidRPr="00E32A7A" w:rsidRDefault="00E32A7A" w:rsidP="00E32A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sidRPr="00E32A7A">
              <w:rPr>
                <w:rFonts w:ascii="Arial" w:hAnsi="Arial" w:cs="Arial"/>
                <w:sz w:val="18"/>
                <w:szCs w:val="18"/>
                <w:lang w:val="x-none" w:eastAsia="x-none"/>
              </w:rPr>
              <w:t>III/c</w:t>
            </w:r>
          </w:p>
        </w:tc>
        <w:tc>
          <w:tcPr>
            <w:tcW w:w="1389" w:type="dxa"/>
            <w:tcBorders>
              <w:top w:val="single" w:sz="4" w:space="0" w:color="auto"/>
              <w:left w:val="single" w:sz="4" w:space="0" w:color="auto"/>
              <w:bottom w:val="single" w:sz="4" w:space="0" w:color="auto"/>
              <w:right w:val="single" w:sz="4" w:space="0" w:color="auto"/>
            </w:tcBorders>
            <w:vAlign w:val="center"/>
          </w:tcPr>
          <w:p w:rsidR="00E32A7A" w:rsidRPr="00E32A7A" w:rsidRDefault="00E32A7A" w:rsidP="00E32A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sidRPr="00E32A7A">
              <w:rPr>
                <w:rFonts w:ascii="Arial" w:hAnsi="Arial" w:cs="Arial"/>
                <w:sz w:val="18"/>
                <w:szCs w:val="18"/>
                <w:lang w:eastAsia="x-none"/>
              </w:rPr>
              <w:t xml:space="preserve">€ </w:t>
            </w:r>
            <w:r w:rsidRPr="00E32A7A">
              <w:rPr>
                <w:rFonts w:ascii="Arial" w:hAnsi="Arial" w:cs="Arial"/>
                <w:sz w:val="18"/>
                <w:szCs w:val="18"/>
                <w:lang w:val="x-none" w:eastAsia="x-none"/>
              </w:rPr>
              <w:t>265.000,00</w:t>
            </w:r>
          </w:p>
        </w:tc>
        <w:tc>
          <w:tcPr>
            <w:tcW w:w="1984" w:type="dxa"/>
            <w:tcBorders>
              <w:top w:val="single" w:sz="4" w:space="0" w:color="auto"/>
              <w:left w:val="single" w:sz="4" w:space="0" w:color="auto"/>
              <w:bottom w:val="single" w:sz="4" w:space="0" w:color="auto"/>
              <w:right w:val="single" w:sz="4" w:space="0" w:color="auto"/>
            </w:tcBorders>
            <w:vAlign w:val="center"/>
          </w:tcPr>
          <w:p w:rsidR="00E32A7A" w:rsidRPr="00E32A7A" w:rsidRDefault="00E32A7A" w:rsidP="00E32A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eastAsia="x-none"/>
              </w:rPr>
            </w:pPr>
            <w:r w:rsidRPr="00E32A7A">
              <w:rPr>
                <w:rFonts w:ascii="Arial" w:hAnsi="Arial" w:cs="Arial"/>
                <w:sz w:val="18"/>
                <w:szCs w:val="18"/>
                <w:lang w:eastAsia="x-none"/>
              </w:rPr>
              <w:t xml:space="preserve">€ </w:t>
            </w:r>
            <w:r w:rsidRPr="00E32A7A">
              <w:rPr>
                <w:rFonts w:ascii="Arial" w:hAnsi="Arial" w:cs="Arial"/>
                <w:sz w:val="18"/>
                <w:szCs w:val="18"/>
                <w:lang w:val="x-none" w:eastAsia="x-none"/>
              </w:rPr>
              <w:t>159</w:t>
            </w:r>
            <w:r w:rsidRPr="00E32A7A">
              <w:rPr>
                <w:rFonts w:ascii="Arial" w:hAnsi="Arial" w:cs="Arial"/>
                <w:sz w:val="18"/>
                <w:szCs w:val="18"/>
                <w:lang w:eastAsia="x-none"/>
              </w:rPr>
              <w:t>.</w:t>
            </w:r>
            <w:r w:rsidRPr="00E32A7A">
              <w:rPr>
                <w:rFonts w:ascii="Arial" w:hAnsi="Arial" w:cs="Arial"/>
                <w:sz w:val="18"/>
                <w:szCs w:val="18"/>
                <w:lang w:val="x-none" w:eastAsia="x-none"/>
              </w:rPr>
              <w:t>000</w:t>
            </w:r>
            <w:r w:rsidRPr="00E32A7A">
              <w:rPr>
                <w:rFonts w:ascii="Arial" w:hAnsi="Arial" w:cs="Arial"/>
                <w:sz w:val="18"/>
                <w:szCs w:val="18"/>
                <w:lang w:eastAsia="x-none"/>
              </w:rPr>
              <w:t>,00</w:t>
            </w:r>
          </w:p>
        </w:tc>
      </w:tr>
      <w:tr w:rsidR="00E32A7A" w:rsidRPr="00E32A7A" w:rsidTr="00A25659">
        <w:tc>
          <w:tcPr>
            <w:tcW w:w="1560" w:type="dxa"/>
            <w:tcBorders>
              <w:top w:val="single" w:sz="4" w:space="0" w:color="auto"/>
              <w:left w:val="single" w:sz="4" w:space="0" w:color="auto"/>
              <w:bottom w:val="single" w:sz="4" w:space="0" w:color="auto"/>
              <w:right w:val="single" w:sz="4" w:space="0" w:color="auto"/>
            </w:tcBorders>
            <w:vAlign w:val="center"/>
          </w:tcPr>
          <w:p w:rsidR="00E32A7A" w:rsidRPr="00E32A7A" w:rsidRDefault="00E32A7A" w:rsidP="00E32A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sidRPr="00E32A7A">
              <w:rPr>
                <w:rFonts w:ascii="Arial" w:hAnsi="Arial" w:cs="Arial"/>
                <w:sz w:val="18"/>
                <w:szCs w:val="18"/>
                <w:lang w:val="x-none" w:eastAsia="x-none"/>
              </w:rPr>
              <w:t>IMPIANTI</w:t>
            </w:r>
          </w:p>
        </w:tc>
        <w:tc>
          <w:tcPr>
            <w:tcW w:w="850" w:type="dxa"/>
            <w:tcBorders>
              <w:top w:val="single" w:sz="4" w:space="0" w:color="auto"/>
              <w:left w:val="single" w:sz="4" w:space="0" w:color="auto"/>
              <w:bottom w:val="single" w:sz="4" w:space="0" w:color="auto"/>
              <w:right w:val="single" w:sz="4" w:space="0" w:color="auto"/>
            </w:tcBorders>
            <w:vAlign w:val="center"/>
          </w:tcPr>
          <w:p w:rsidR="00E32A7A" w:rsidRPr="00E32A7A" w:rsidRDefault="00E32A7A" w:rsidP="00E32A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sidRPr="00E32A7A">
              <w:rPr>
                <w:rFonts w:ascii="Arial" w:hAnsi="Arial" w:cs="Arial"/>
                <w:sz w:val="18"/>
                <w:szCs w:val="18"/>
                <w:lang w:val="x-none" w:eastAsia="x-none"/>
              </w:rPr>
              <w:t>IA.01</w:t>
            </w:r>
          </w:p>
        </w:tc>
        <w:tc>
          <w:tcPr>
            <w:tcW w:w="2439" w:type="dxa"/>
            <w:tcBorders>
              <w:top w:val="single" w:sz="4" w:space="0" w:color="auto"/>
              <w:left w:val="single" w:sz="4" w:space="0" w:color="auto"/>
              <w:bottom w:val="single" w:sz="4" w:space="0" w:color="auto"/>
              <w:right w:val="single" w:sz="4" w:space="0" w:color="auto"/>
            </w:tcBorders>
            <w:vAlign w:val="center"/>
          </w:tcPr>
          <w:p w:rsidR="00E32A7A" w:rsidRPr="00E32A7A" w:rsidRDefault="00E32A7A" w:rsidP="00E32A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cs="Arial"/>
                <w:sz w:val="18"/>
                <w:szCs w:val="18"/>
                <w:lang w:val="x-none" w:eastAsia="x-none"/>
              </w:rPr>
            </w:pPr>
            <w:r w:rsidRPr="00E32A7A">
              <w:rPr>
                <w:rFonts w:ascii="Arial" w:hAnsi="Arial" w:cs="Arial"/>
                <w:i/>
                <w:iCs/>
                <w:sz w:val="18"/>
                <w:szCs w:val="18"/>
                <w:lang w:val="x-none" w:eastAsia="x-none"/>
              </w:rPr>
              <w:t>Impianti</w:t>
            </w:r>
            <w:r w:rsidR="00F36F6A">
              <w:rPr>
                <w:rFonts w:ascii="Arial" w:hAnsi="Arial" w:cs="Arial"/>
                <w:i/>
                <w:iCs/>
                <w:sz w:val="18"/>
                <w:szCs w:val="18"/>
                <w:lang w:val="x-none" w:eastAsia="x-none"/>
              </w:rPr>
              <w:t xml:space="preserve"> </w:t>
            </w:r>
            <w:r w:rsidRPr="00E32A7A">
              <w:rPr>
                <w:rFonts w:ascii="Arial" w:hAnsi="Arial" w:cs="Arial"/>
                <w:i/>
                <w:iCs/>
                <w:sz w:val="18"/>
                <w:szCs w:val="18"/>
                <w:lang w:val="x-none" w:eastAsia="x-none"/>
              </w:rPr>
              <w:t>per l'approvvigionamento, la preparazione e la distribuzione di acqua nell'interno di edifici o per scopi industriali - Impianti sanitari - Impianti di fognatura domestica od industriale ed opere relative al trattamento delle acque di rifiuto - Reti di distribuzione di combustibili liquidi o gassosi - Impianti per la distribuzione dell’aria compressa del vuoto e di gas medicali - Impianti e reti antincendio</w:t>
            </w:r>
          </w:p>
        </w:tc>
        <w:tc>
          <w:tcPr>
            <w:tcW w:w="1559" w:type="dxa"/>
            <w:tcBorders>
              <w:top w:val="single" w:sz="4" w:space="0" w:color="auto"/>
              <w:left w:val="single" w:sz="4" w:space="0" w:color="auto"/>
              <w:bottom w:val="single" w:sz="4" w:space="0" w:color="auto"/>
              <w:right w:val="single" w:sz="4" w:space="0" w:color="auto"/>
            </w:tcBorders>
            <w:vAlign w:val="center"/>
          </w:tcPr>
          <w:p w:rsidR="00E32A7A" w:rsidRPr="00E32A7A" w:rsidRDefault="00E32A7A" w:rsidP="00E32A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sidRPr="00E32A7A">
              <w:rPr>
                <w:rFonts w:ascii="Arial" w:hAnsi="Arial" w:cs="Arial"/>
                <w:sz w:val="18"/>
                <w:szCs w:val="18"/>
                <w:lang w:eastAsia="x-none"/>
              </w:rPr>
              <w:t>I</w:t>
            </w:r>
            <w:r w:rsidRPr="00E32A7A">
              <w:rPr>
                <w:rFonts w:ascii="Arial" w:hAnsi="Arial" w:cs="Arial"/>
                <w:sz w:val="18"/>
                <w:szCs w:val="18"/>
                <w:lang w:val="x-none" w:eastAsia="x-none"/>
              </w:rPr>
              <w:t>II/a</w:t>
            </w:r>
          </w:p>
        </w:tc>
        <w:tc>
          <w:tcPr>
            <w:tcW w:w="1389" w:type="dxa"/>
            <w:tcBorders>
              <w:top w:val="single" w:sz="4" w:space="0" w:color="auto"/>
              <w:left w:val="single" w:sz="4" w:space="0" w:color="auto"/>
              <w:bottom w:val="single" w:sz="4" w:space="0" w:color="auto"/>
              <w:right w:val="single" w:sz="4" w:space="0" w:color="auto"/>
            </w:tcBorders>
            <w:vAlign w:val="center"/>
          </w:tcPr>
          <w:p w:rsidR="00E32A7A" w:rsidRPr="00E32A7A" w:rsidRDefault="00E32A7A" w:rsidP="00E32A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val="x-none" w:eastAsia="x-none"/>
              </w:rPr>
            </w:pPr>
            <w:r w:rsidRPr="00E32A7A">
              <w:rPr>
                <w:rFonts w:ascii="Arial" w:hAnsi="Arial" w:cs="Arial"/>
                <w:sz w:val="18"/>
                <w:szCs w:val="18"/>
                <w:lang w:eastAsia="x-none"/>
              </w:rPr>
              <w:t xml:space="preserve">€ </w:t>
            </w:r>
            <w:r w:rsidRPr="00E32A7A">
              <w:rPr>
                <w:rFonts w:ascii="Arial" w:hAnsi="Arial" w:cs="Arial"/>
                <w:sz w:val="18"/>
                <w:szCs w:val="18"/>
                <w:lang w:val="x-none" w:eastAsia="x-none"/>
              </w:rPr>
              <w:t>150.000,00</w:t>
            </w:r>
          </w:p>
        </w:tc>
        <w:tc>
          <w:tcPr>
            <w:tcW w:w="1984" w:type="dxa"/>
            <w:tcBorders>
              <w:top w:val="single" w:sz="4" w:space="0" w:color="auto"/>
              <w:left w:val="single" w:sz="4" w:space="0" w:color="auto"/>
              <w:bottom w:val="single" w:sz="4" w:space="0" w:color="auto"/>
              <w:right w:val="single" w:sz="4" w:space="0" w:color="auto"/>
            </w:tcBorders>
            <w:vAlign w:val="center"/>
          </w:tcPr>
          <w:p w:rsidR="00E32A7A" w:rsidRPr="00E32A7A" w:rsidRDefault="00E32A7A" w:rsidP="00E32A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sz w:val="18"/>
                <w:szCs w:val="18"/>
                <w:lang w:eastAsia="x-none"/>
              </w:rPr>
            </w:pPr>
            <w:r w:rsidRPr="00E32A7A">
              <w:rPr>
                <w:rFonts w:ascii="Arial" w:hAnsi="Arial" w:cs="Arial"/>
                <w:sz w:val="18"/>
                <w:szCs w:val="18"/>
                <w:lang w:eastAsia="x-none"/>
              </w:rPr>
              <w:t xml:space="preserve">€ </w:t>
            </w:r>
            <w:r w:rsidRPr="00E32A7A">
              <w:rPr>
                <w:rFonts w:ascii="Arial" w:hAnsi="Arial" w:cs="Arial"/>
                <w:sz w:val="18"/>
                <w:szCs w:val="18"/>
                <w:lang w:val="x-none" w:eastAsia="x-none"/>
              </w:rPr>
              <w:t>90</w:t>
            </w:r>
            <w:r w:rsidRPr="00E32A7A">
              <w:rPr>
                <w:rFonts w:ascii="Arial" w:hAnsi="Arial" w:cs="Arial"/>
                <w:sz w:val="18"/>
                <w:szCs w:val="18"/>
                <w:lang w:eastAsia="x-none"/>
              </w:rPr>
              <w:t>.</w:t>
            </w:r>
            <w:r w:rsidRPr="00E32A7A">
              <w:rPr>
                <w:rFonts w:ascii="Arial" w:hAnsi="Arial" w:cs="Arial"/>
                <w:sz w:val="18"/>
                <w:szCs w:val="18"/>
                <w:lang w:val="x-none" w:eastAsia="x-none"/>
              </w:rPr>
              <w:t>000</w:t>
            </w:r>
            <w:r w:rsidRPr="00E32A7A">
              <w:rPr>
                <w:rFonts w:ascii="Arial" w:hAnsi="Arial" w:cs="Arial"/>
                <w:sz w:val="18"/>
                <w:szCs w:val="18"/>
                <w:lang w:eastAsia="x-none"/>
              </w:rPr>
              <w:t>,00</w:t>
            </w:r>
          </w:p>
        </w:tc>
      </w:tr>
    </w:tbl>
    <w:p w:rsidR="00E32A7A" w:rsidRPr="00B2223A" w:rsidRDefault="00E32A7A" w:rsidP="001848E9">
      <w:pPr>
        <w:spacing w:before="120" w:after="120"/>
        <w:ind w:left="227"/>
        <w:jc w:val="both"/>
        <w:rPr>
          <w:sz w:val="18"/>
          <w:szCs w:val="18"/>
        </w:rPr>
      </w:pPr>
      <w:r w:rsidRPr="00B2223A">
        <w:rPr>
          <w:sz w:val="18"/>
          <w:szCs w:val="18"/>
        </w:rPr>
        <w:t>La comprova dei requisiti dei punti a) e b), è fornita secondo le disposizioni di cui all’art. 86 e all’allegato XVII, parte II, del Codice.</w:t>
      </w:r>
    </w:p>
    <w:p w:rsidR="00E32A7A" w:rsidRPr="00B2223A" w:rsidRDefault="00E32A7A" w:rsidP="00B2223A">
      <w:pPr>
        <w:spacing w:after="120"/>
        <w:ind w:left="227"/>
        <w:jc w:val="both"/>
        <w:rPr>
          <w:sz w:val="18"/>
          <w:szCs w:val="18"/>
        </w:rPr>
      </w:pPr>
      <w:r w:rsidRPr="00B2223A">
        <w:rPr>
          <w:sz w:val="18"/>
          <w:szCs w:val="18"/>
        </w:rPr>
        <w:t>In caso di servizi prestati a favore di pubbliche amministrazioni o enti pubblici mediante una delle seguenti modalità:</w:t>
      </w:r>
    </w:p>
    <w:p w:rsidR="00E32A7A" w:rsidRPr="00B2223A" w:rsidRDefault="00E32A7A" w:rsidP="00B2223A">
      <w:pPr>
        <w:spacing w:after="120"/>
        <w:ind w:left="227"/>
        <w:jc w:val="both"/>
        <w:rPr>
          <w:sz w:val="18"/>
          <w:szCs w:val="18"/>
        </w:rPr>
      </w:pPr>
      <w:r w:rsidRPr="00B2223A">
        <w:rPr>
          <w:sz w:val="18"/>
          <w:szCs w:val="18"/>
        </w:rPr>
        <w:t xml:space="preserve">- certificati rilasciati dall’amministrazione/ente contraente, con l’indicazione dell’oggetto, dell’importo e del </w:t>
      </w:r>
      <w:r w:rsidRPr="00B2223A">
        <w:rPr>
          <w:sz w:val="18"/>
          <w:szCs w:val="18"/>
        </w:rPr>
        <w:lastRenderedPageBreak/>
        <w:t>periodo di esecuzione.</w:t>
      </w:r>
    </w:p>
    <w:p w:rsidR="00E32A7A" w:rsidRPr="00B2223A" w:rsidRDefault="00E32A7A" w:rsidP="00B2223A">
      <w:pPr>
        <w:spacing w:after="120"/>
        <w:ind w:left="227"/>
        <w:jc w:val="both"/>
        <w:rPr>
          <w:sz w:val="18"/>
          <w:szCs w:val="18"/>
        </w:rPr>
      </w:pPr>
      <w:r w:rsidRPr="00B2223A">
        <w:rPr>
          <w:sz w:val="18"/>
          <w:szCs w:val="18"/>
        </w:rPr>
        <w:t>In caso di servizi prestati a favore di committenti privati, mediante una delle seguenti modalità:</w:t>
      </w:r>
    </w:p>
    <w:p w:rsidR="00E32A7A" w:rsidRPr="00B2223A" w:rsidRDefault="00E32A7A" w:rsidP="00B2223A">
      <w:pPr>
        <w:spacing w:after="120"/>
        <w:ind w:left="227"/>
        <w:jc w:val="both"/>
        <w:rPr>
          <w:sz w:val="18"/>
          <w:szCs w:val="18"/>
        </w:rPr>
      </w:pPr>
      <w:r w:rsidRPr="00B2223A">
        <w:rPr>
          <w:sz w:val="18"/>
          <w:szCs w:val="18"/>
        </w:rPr>
        <w:t>- certificati rilasciati dal committente privato, con l’indicazione dell’oggetto, dell’importo e del periodo di esecuzione.</w:t>
      </w:r>
    </w:p>
    <w:p w:rsidR="00E32A7A" w:rsidRPr="00B2223A" w:rsidRDefault="00E32A7A" w:rsidP="00B2223A">
      <w:pPr>
        <w:spacing w:after="120"/>
        <w:ind w:left="227"/>
        <w:jc w:val="both"/>
        <w:rPr>
          <w:sz w:val="18"/>
          <w:szCs w:val="18"/>
        </w:rPr>
      </w:pPr>
      <w:r w:rsidRPr="00B2223A">
        <w:rPr>
          <w:sz w:val="18"/>
          <w:szCs w:val="18"/>
        </w:rPr>
        <w:t>Tutti i requisiti devono essere posseduti alla data di scadenza della presentazione dell'offerta.</w:t>
      </w:r>
    </w:p>
    <w:p w:rsidR="00E32A7A" w:rsidRPr="00B2223A" w:rsidRDefault="00E32A7A" w:rsidP="00B2223A">
      <w:pPr>
        <w:spacing w:after="120"/>
        <w:ind w:left="227"/>
        <w:jc w:val="both"/>
        <w:rPr>
          <w:sz w:val="18"/>
          <w:szCs w:val="18"/>
        </w:rPr>
      </w:pPr>
      <w:r w:rsidRPr="00B2223A">
        <w:rPr>
          <w:sz w:val="18"/>
          <w:szCs w:val="18"/>
        </w:rPr>
        <w:t>Ai sensi dell'art. 48, c.4, del Codice dei contratti, nell'offerta devono essere specificate le parti del servizio che verranno eseguite dai singoli operatori riuniti o consorziati.</w:t>
      </w:r>
    </w:p>
    <w:p w:rsidR="00E32A7A" w:rsidRPr="00B2223A" w:rsidRDefault="00E32A7A" w:rsidP="00B2223A">
      <w:pPr>
        <w:spacing w:after="120"/>
        <w:ind w:left="227"/>
        <w:jc w:val="both"/>
        <w:rPr>
          <w:sz w:val="18"/>
          <w:szCs w:val="18"/>
        </w:rPr>
      </w:pPr>
      <w:r w:rsidRPr="00B2223A">
        <w:rPr>
          <w:sz w:val="18"/>
          <w:szCs w:val="18"/>
        </w:rPr>
        <w:t>I servizi valutabili sono quelli iniziati, ultimati e approvati nel decennio antecedente la data di pubblicazione del bando, ovvero la parte di essi ultimata e approvata nello stesso periodo per il caso di servizi iniziati in epoca precedente. Non rileva al riguardo la mancata realizzazione dei lavori ad essa relativi.</w:t>
      </w:r>
    </w:p>
    <w:p w:rsidR="00E32A7A" w:rsidRPr="00B2223A" w:rsidRDefault="00E32A7A" w:rsidP="00B2223A">
      <w:pPr>
        <w:spacing w:after="120"/>
        <w:ind w:left="227"/>
        <w:jc w:val="both"/>
        <w:rPr>
          <w:sz w:val="18"/>
          <w:szCs w:val="18"/>
        </w:rPr>
      </w:pPr>
      <w:r w:rsidRPr="00B2223A">
        <w:rPr>
          <w:sz w:val="18"/>
          <w:szCs w:val="18"/>
        </w:rPr>
        <w:t>Ai sensi dell’art. 46 comma 2 del Codice le società, per un periodo di cinque anni dalla loro costituzione, possono documentare il possesso dei requisiti economico-finanziari e tecnico-professionali nei seguenti termini:</w:t>
      </w:r>
    </w:p>
    <w:p w:rsidR="00E32A7A" w:rsidRPr="00B2223A" w:rsidRDefault="00E32A7A" w:rsidP="00B2223A">
      <w:pPr>
        <w:spacing w:after="120"/>
        <w:ind w:left="227"/>
        <w:jc w:val="both"/>
        <w:rPr>
          <w:sz w:val="18"/>
          <w:szCs w:val="18"/>
        </w:rPr>
      </w:pPr>
      <w:r w:rsidRPr="00B2223A">
        <w:rPr>
          <w:sz w:val="18"/>
          <w:szCs w:val="18"/>
        </w:rPr>
        <w:t>- le società di persone o cooperative tramite i requisiti dei soci;</w:t>
      </w:r>
    </w:p>
    <w:p w:rsidR="00E32A7A" w:rsidRPr="00B2223A" w:rsidRDefault="00E32A7A" w:rsidP="00B2223A">
      <w:pPr>
        <w:spacing w:after="120"/>
        <w:ind w:left="227"/>
        <w:jc w:val="both"/>
        <w:rPr>
          <w:sz w:val="18"/>
          <w:szCs w:val="18"/>
        </w:rPr>
      </w:pPr>
      <w:r w:rsidRPr="00B2223A">
        <w:rPr>
          <w:sz w:val="18"/>
          <w:szCs w:val="18"/>
        </w:rPr>
        <w:t>- le società di capitali tramite i requisiti dei soci, nonché dei direttori tecnici o dei professionisti dipendenti a tempo indeterminato.</w:t>
      </w:r>
    </w:p>
    <w:p w:rsidR="00E32A7A" w:rsidRPr="00B2223A" w:rsidRDefault="00E32A7A" w:rsidP="00B2223A">
      <w:pPr>
        <w:spacing w:after="120"/>
        <w:ind w:left="227"/>
        <w:jc w:val="both"/>
        <w:rPr>
          <w:b/>
          <w:sz w:val="18"/>
          <w:szCs w:val="18"/>
        </w:rPr>
      </w:pPr>
      <w:r w:rsidRPr="00B2223A">
        <w:rPr>
          <w:b/>
          <w:sz w:val="18"/>
          <w:szCs w:val="18"/>
        </w:rPr>
        <w:t>Nota bene:</w:t>
      </w:r>
    </w:p>
    <w:p w:rsidR="00E32A7A" w:rsidRPr="00B2223A" w:rsidRDefault="00E32A7A" w:rsidP="00B2223A">
      <w:pPr>
        <w:spacing w:after="120"/>
        <w:ind w:left="227"/>
        <w:jc w:val="both"/>
        <w:rPr>
          <w:sz w:val="18"/>
          <w:szCs w:val="18"/>
        </w:rPr>
      </w:pPr>
      <w:r w:rsidRPr="00B2223A">
        <w:rPr>
          <w:i/>
          <w:sz w:val="18"/>
          <w:szCs w:val="18"/>
        </w:rPr>
        <w:t>Trova applicazione quanto previsto dal D.M. 17/06/2016 in merito alla corrispondenza dei suddetti identificativi opera (ID) con le classi e categorie della previgente L. 143/1949, nonché quanto previsto all’art. 8 del medesimo decreto in virtù del quale gradi di complessità maggiore qualificano anche per opere di complessità inferiore all'interno della stessa categoria d'opera, fatto salvo quanto previsto dal par. V delle L.G. n.1 ANAC punto 1 approvate dal Consiglio dell’Autorità con delibera n. 973 del 14/09/2016 e successivamente aggiornate con delibera del Consiglio dell’Autorità n. 417 del 15/05/2019</w:t>
      </w:r>
      <w:r w:rsidRPr="00B2223A">
        <w:rPr>
          <w:sz w:val="18"/>
          <w:szCs w:val="18"/>
        </w:rPr>
        <w:t>.</w:t>
      </w:r>
    </w:p>
    <w:p w:rsidR="00034E06" w:rsidRPr="00815C94" w:rsidRDefault="00F35938" w:rsidP="00440C60">
      <w:pPr>
        <w:pStyle w:val="Titolo3"/>
        <w:numPr>
          <w:ilvl w:val="1"/>
          <w:numId w:val="20"/>
        </w:numPr>
        <w:tabs>
          <w:tab w:val="left" w:pos="656"/>
        </w:tabs>
        <w:spacing w:after="120"/>
        <w:ind w:left="658" w:hanging="431"/>
        <w:rPr>
          <w:w w:val="85"/>
        </w:rPr>
      </w:pPr>
      <w:bookmarkStart w:id="18" w:name="_TOC_250032"/>
      <w:r>
        <w:rPr>
          <w:w w:val="85"/>
        </w:rPr>
        <w:t>INDICAZIONI</w:t>
      </w:r>
      <w:r w:rsidRPr="00815C94">
        <w:rPr>
          <w:w w:val="85"/>
        </w:rPr>
        <w:t xml:space="preserve"> </w:t>
      </w:r>
      <w:r>
        <w:rPr>
          <w:w w:val="85"/>
        </w:rPr>
        <w:t>PER</w:t>
      </w:r>
      <w:r w:rsidRPr="00815C94">
        <w:rPr>
          <w:w w:val="85"/>
        </w:rPr>
        <w:t xml:space="preserve"> </w:t>
      </w:r>
      <w:r>
        <w:rPr>
          <w:w w:val="85"/>
        </w:rPr>
        <w:t>I</w:t>
      </w:r>
      <w:r w:rsidRPr="00815C94">
        <w:rPr>
          <w:w w:val="85"/>
        </w:rPr>
        <w:t xml:space="preserve"> </w:t>
      </w:r>
      <w:r>
        <w:rPr>
          <w:w w:val="85"/>
        </w:rPr>
        <w:t>RAGGRUPPAMENTI</w:t>
      </w:r>
      <w:r w:rsidRPr="00815C94">
        <w:rPr>
          <w:w w:val="85"/>
        </w:rPr>
        <w:t xml:space="preserve"> </w:t>
      </w:r>
      <w:r>
        <w:rPr>
          <w:w w:val="85"/>
        </w:rPr>
        <w:t>TEMPORANEI,</w:t>
      </w:r>
      <w:r w:rsidRPr="00815C94">
        <w:rPr>
          <w:w w:val="85"/>
        </w:rPr>
        <w:t xml:space="preserve"> </w:t>
      </w:r>
      <w:r>
        <w:rPr>
          <w:w w:val="85"/>
        </w:rPr>
        <w:t>CONSORZI</w:t>
      </w:r>
      <w:r w:rsidRPr="00815C94">
        <w:rPr>
          <w:w w:val="85"/>
        </w:rPr>
        <w:t xml:space="preserve"> </w:t>
      </w:r>
      <w:r>
        <w:rPr>
          <w:w w:val="85"/>
        </w:rPr>
        <w:t>ORDINARI,</w:t>
      </w:r>
      <w:r w:rsidRPr="00815C94">
        <w:rPr>
          <w:w w:val="85"/>
        </w:rPr>
        <w:t xml:space="preserve"> </w:t>
      </w:r>
      <w:r>
        <w:rPr>
          <w:w w:val="85"/>
        </w:rPr>
        <w:t>AGGREGAZIONI</w:t>
      </w:r>
      <w:r w:rsidRPr="00815C94">
        <w:rPr>
          <w:w w:val="85"/>
        </w:rPr>
        <w:t xml:space="preserve"> </w:t>
      </w:r>
      <w:r>
        <w:rPr>
          <w:w w:val="85"/>
        </w:rPr>
        <w:t>DI</w:t>
      </w:r>
      <w:r w:rsidRPr="00815C94">
        <w:rPr>
          <w:w w:val="85"/>
        </w:rPr>
        <w:t xml:space="preserve"> </w:t>
      </w:r>
      <w:r>
        <w:rPr>
          <w:w w:val="85"/>
        </w:rPr>
        <w:t>IMPRESE</w:t>
      </w:r>
      <w:r w:rsidRPr="00815C94">
        <w:rPr>
          <w:w w:val="85"/>
        </w:rPr>
        <w:t xml:space="preserve"> </w:t>
      </w:r>
      <w:r>
        <w:rPr>
          <w:w w:val="85"/>
        </w:rPr>
        <w:t>DI</w:t>
      </w:r>
      <w:r w:rsidRPr="00815C94">
        <w:rPr>
          <w:w w:val="85"/>
        </w:rPr>
        <w:t xml:space="preserve"> </w:t>
      </w:r>
      <w:r>
        <w:rPr>
          <w:w w:val="85"/>
        </w:rPr>
        <w:t>RETE,</w:t>
      </w:r>
      <w:r w:rsidRPr="00815C94">
        <w:rPr>
          <w:w w:val="85"/>
        </w:rPr>
        <w:t xml:space="preserve"> </w:t>
      </w:r>
      <w:bookmarkEnd w:id="18"/>
      <w:r w:rsidRPr="00815C94">
        <w:rPr>
          <w:w w:val="85"/>
        </w:rPr>
        <w:t>GEIE</w:t>
      </w:r>
    </w:p>
    <w:p w:rsidR="007E758B" w:rsidRPr="007E758B" w:rsidRDefault="007E758B" w:rsidP="007E758B">
      <w:pPr>
        <w:spacing w:after="120"/>
        <w:ind w:left="227"/>
        <w:jc w:val="both"/>
        <w:rPr>
          <w:sz w:val="18"/>
          <w:szCs w:val="18"/>
        </w:rPr>
      </w:pPr>
      <w:r w:rsidRPr="007E758B">
        <w:rPr>
          <w:sz w:val="18"/>
          <w:szCs w:val="18"/>
        </w:rPr>
        <w:t>Gli operatori economici che si presentano in forma associata devono possedere i requisiti di partecipazione nei</w:t>
      </w:r>
      <w:r>
        <w:rPr>
          <w:sz w:val="18"/>
          <w:szCs w:val="18"/>
        </w:rPr>
        <w:t xml:space="preserve"> </w:t>
      </w:r>
      <w:r w:rsidRPr="007E758B">
        <w:rPr>
          <w:sz w:val="18"/>
          <w:szCs w:val="18"/>
        </w:rPr>
        <w:t>termini di seguito indicati.</w:t>
      </w:r>
    </w:p>
    <w:p w:rsidR="007E758B" w:rsidRPr="007E758B" w:rsidRDefault="007E758B" w:rsidP="007E758B">
      <w:pPr>
        <w:spacing w:after="120"/>
        <w:ind w:left="227"/>
        <w:jc w:val="both"/>
        <w:rPr>
          <w:sz w:val="18"/>
          <w:szCs w:val="18"/>
        </w:rPr>
      </w:pPr>
      <w:r w:rsidRPr="007E758B">
        <w:rPr>
          <w:sz w:val="18"/>
          <w:szCs w:val="18"/>
        </w:rPr>
        <w:t>Alle aggregazioni di rete, ai consorzi ordinari ed ai GEIE si applica la disciplina prevista per i raggruppamenti</w:t>
      </w:r>
      <w:r>
        <w:rPr>
          <w:sz w:val="18"/>
          <w:szCs w:val="18"/>
        </w:rPr>
        <w:t xml:space="preserve"> </w:t>
      </w:r>
      <w:r w:rsidRPr="007E758B">
        <w:rPr>
          <w:sz w:val="18"/>
          <w:szCs w:val="18"/>
        </w:rPr>
        <w:t>temporanei, in quanto compatibile. Nei consorzi ordinari la consorziata che assume la quota maggiore di attività</w:t>
      </w:r>
      <w:r>
        <w:rPr>
          <w:sz w:val="18"/>
          <w:szCs w:val="18"/>
        </w:rPr>
        <w:t xml:space="preserve"> </w:t>
      </w:r>
      <w:r w:rsidRPr="007E758B">
        <w:rPr>
          <w:sz w:val="18"/>
          <w:szCs w:val="18"/>
        </w:rPr>
        <w:t>esecutive riveste il ruolo di capofila che deve essere assimilata alla mandataria.</w:t>
      </w:r>
    </w:p>
    <w:p w:rsidR="007E758B" w:rsidRPr="007E758B" w:rsidRDefault="007E758B" w:rsidP="007E758B">
      <w:pPr>
        <w:spacing w:after="120"/>
        <w:ind w:left="227"/>
        <w:jc w:val="both"/>
        <w:rPr>
          <w:sz w:val="18"/>
          <w:szCs w:val="18"/>
        </w:rPr>
      </w:pPr>
      <w:r w:rsidRPr="007E758B">
        <w:rPr>
          <w:sz w:val="18"/>
          <w:szCs w:val="18"/>
        </w:rPr>
        <w:t>Nel caso in cui la mandante/mandataria di un raggruppamento temporaneo sia un consorzio stabile o una subassociazione,</w:t>
      </w:r>
      <w:r>
        <w:rPr>
          <w:sz w:val="18"/>
          <w:szCs w:val="18"/>
        </w:rPr>
        <w:t xml:space="preserve"> </w:t>
      </w:r>
      <w:r w:rsidRPr="007E758B">
        <w:rPr>
          <w:sz w:val="18"/>
          <w:szCs w:val="18"/>
        </w:rPr>
        <w:t>nelle forme di un raggruppamento costituito oppure di un’aggregazione di rete, i relativi requisiti di</w:t>
      </w:r>
      <w:r>
        <w:rPr>
          <w:sz w:val="18"/>
          <w:szCs w:val="18"/>
        </w:rPr>
        <w:t xml:space="preserve"> </w:t>
      </w:r>
      <w:r w:rsidRPr="007E758B">
        <w:rPr>
          <w:sz w:val="18"/>
          <w:szCs w:val="18"/>
        </w:rPr>
        <w:t>partecipazione sono soddisfatti secondo le medesime modalità indicate per i raggruppamenti.</w:t>
      </w:r>
    </w:p>
    <w:p w:rsidR="007E758B" w:rsidRPr="007E758B" w:rsidRDefault="007E758B" w:rsidP="007E758B">
      <w:pPr>
        <w:spacing w:after="120"/>
        <w:ind w:left="227"/>
        <w:jc w:val="both"/>
        <w:rPr>
          <w:sz w:val="18"/>
          <w:szCs w:val="18"/>
        </w:rPr>
      </w:pPr>
      <w:r w:rsidRPr="007E758B">
        <w:rPr>
          <w:sz w:val="18"/>
          <w:szCs w:val="18"/>
        </w:rPr>
        <w:t xml:space="preserve">I requisiti del d.m. 263/2016 di cui al punto </w:t>
      </w:r>
      <w:r w:rsidR="001848E9" w:rsidRPr="001848E9">
        <w:rPr>
          <w:sz w:val="18"/>
          <w:szCs w:val="18"/>
        </w:rPr>
        <w:t>6</w:t>
      </w:r>
      <w:r w:rsidRPr="001848E9">
        <w:rPr>
          <w:sz w:val="18"/>
          <w:szCs w:val="18"/>
        </w:rPr>
        <w:t>.1 lett. a)</w:t>
      </w:r>
      <w:r w:rsidRPr="007E758B">
        <w:rPr>
          <w:sz w:val="18"/>
          <w:szCs w:val="18"/>
        </w:rPr>
        <w:t xml:space="preserve"> devono essere posseduti da ciascun operatore economico</w:t>
      </w:r>
      <w:r>
        <w:rPr>
          <w:sz w:val="18"/>
          <w:szCs w:val="18"/>
        </w:rPr>
        <w:t xml:space="preserve"> </w:t>
      </w:r>
      <w:r w:rsidRPr="007E758B">
        <w:rPr>
          <w:sz w:val="18"/>
          <w:szCs w:val="18"/>
        </w:rPr>
        <w:t>associato, in base alla propria tipologia.</w:t>
      </w:r>
    </w:p>
    <w:p w:rsidR="007E758B" w:rsidRPr="007E758B" w:rsidRDefault="007E758B" w:rsidP="007E758B">
      <w:pPr>
        <w:spacing w:after="120"/>
        <w:ind w:left="227"/>
        <w:jc w:val="both"/>
        <w:rPr>
          <w:sz w:val="18"/>
          <w:szCs w:val="18"/>
        </w:rPr>
      </w:pPr>
      <w:r w:rsidRPr="007E758B">
        <w:rPr>
          <w:sz w:val="18"/>
          <w:szCs w:val="18"/>
        </w:rPr>
        <w:t>Per i raggruppamenti temporanei, è condizione di partecipazione la presenza, quale progettista, di almeno un</w:t>
      </w:r>
      <w:r>
        <w:rPr>
          <w:sz w:val="18"/>
          <w:szCs w:val="18"/>
        </w:rPr>
        <w:t xml:space="preserve"> </w:t>
      </w:r>
      <w:r w:rsidRPr="007E758B">
        <w:rPr>
          <w:sz w:val="18"/>
          <w:szCs w:val="18"/>
        </w:rPr>
        <w:t>giovane professionista ai sensi dell’art. 4 del d.m. 263/2016.</w:t>
      </w:r>
    </w:p>
    <w:p w:rsidR="007E758B" w:rsidRPr="007E758B" w:rsidRDefault="007E758B" w:rsidP="007E758B">
      <w:pPr>
        <w:spacing w:after="120"/>
        <w:ind w:left="227"/>
        <w:jc w:val="both"/>
        <w:rPr>
          <w:sz w:val="18"/>
          <w:szCs w:val="18"/>
        </w:rPr>
      </w:pPr>
      <w:r w:rsidRPr="007E758B">
        <w:rPr>
          <w:sz w:val="18"/>
          <w:szCs w:val="18"/>
        </w:rPr>
        <w:t>Il requisito relativo all’iscrizione nel registro delle imprese tenuto dalla Camera di commercio industria, artigianato e</w:t>
      </w:r>
      <w:r>
        <w:rPr>
          <w:sz w:val="18"/>
          <w:szCs w:val="18"/>
        </w:rPr>
        <w:t xml:space="preserve"> </w:t>
      </w:r>
      <w:r w:rsidRPr="007E758B">
        <w:rPr>
          <w:sz w:val="18"/>
          <w:szCs w:val="18"/>
        </w:rPr>
        <w:t xml:space="preserve">agricoltura di cui al punto </w:t>
      </w:r>
      <w:r w:rsidR="001848E9" w:rsidRPr="001848E9">
        <w:rPr>
          <w:sz w:val="18"/>
          <w:szCs w:val="18"/>
        </w:rPr>
        <w:t>6</w:t>
      </w:r>
      <w:r w:rsidRPr="001848E9">
        <w:rPr>
          <w:sz w:val="18"/>
          <w:szCs w:val="18"/>
        </w:rPr>
        <w:t xml:space="preserve">.1 lett. </w:t>
      </w:r>
      <w:r w:rsidR="001848E9" w:rsidRPr="001848E9">
        <w:rPr>
          <w:sz w:val="18"/>
          <w:szCs w:val="18"/>
        </w:rPr>
        <w:t>b</w:t>
      </w:r>
      <w:r w:rsidRPr="001848E9">
        <w:rPr>
          <w:sz w:val="18"/>
          <w:szCs w:val="18"/>
        </w:rPr>
        <w:t>)</w:t>
      </w:r>
      <w:r w:rsidRPr="007E758B">
        <w:rPr>
          <w:sz w:val="18"/>
          <w:szCs w:val="18"/>
        </w:rPr>
        <w:t xml:space="preserve"> deve essere posseduto da:</w:t>
      </w:r>
    </w:p>
    <w:p w:rsidR="007E758B" w:rsidRPr="007E758B" w:rsidRDefault="007E758B" w:rsidP="007E758B">
      <w:pPr>
        <w:spacing w:after="120"/>
        <w:ind w:left="227"/>
        <w:jc w:val="both"/>
        <w:rPr>
          <w:sz w:val="18"/>
          <w:szCs w:val="18"/>
        </w:rPr>
      </w:pPr>
      <w:r w:rsidRPr="007E758B">
        <w:rPr>
          <w:sz w:val="18"/>
          <w:szCs w:val="18"/>
        </w:rPr>
        <w:t>- ciascuna delle società raggruppate/raggruppande, consorziate/consorziande o GEIE;</w:t>
      </w:r>
    </w:p>
    <w:p w:rsidR="007E758B" w:rsidRPr="007E758B" w:rsidRDefault="007E758B" w:rsidP="007E758B">
      <w:pPr>
        <w:spacing w:after="120"/>
        <w:ind w:left="227"/>
        <w:jc w:val="both"/>
        <w:rPr>
          <w:sz w:val="18"/>
          <w:szCs w:val="18"/>
        </w:rPr>
      </w:pPr>
      <w:r w:rsidRPr="007E758B">
        <w:rPr>
          <w:sz w:val="18"/>
          <w:szCs w:val="18"/>
        </w:rPr>
        <w:t>- ciascuno degli operatori economici aderenti al contratto di rete indicati come esecutori e dalla rete medesima nel</w:t>
      </w:r>
      <w:r>
        <w:rPr>
          <w:sz w:val="18"/>
          <w:szCs w:val="18"/>
        </w:rPr>
        <w:t xml:space="preserve"> </w:t>
      </w:r>
      <w:r w:rsidRPr="007E758B">
        <w:rPr>
          <w:sz w:val="18"/>
          <w:szCs w:val="18"/>
        </w:rPr>
        <w:t>caso in cui questa abbia soggettività giuridica.</w:t>
      </w:r>
    </w:p>
    <w:p w:rsidR="00D724BF" w:rsidRDefault="00D724BF" w:rsidP="007E758B">
      <w:pPr>
        <w:spacing w:after="120"/>
        <w:ind w:left="227"/>
        <w:jc w:val="both"/>
        <w:rPr>
          <w:sz w:val="18"/>
          <w:szCs w:val="18"/>
        </w:rPr>
      </w:pPr>
      <w:r w:rsidRPr="00D724BF">
        <w:rPr>
          <w:sz w:val="18"/>
          <w:szCs w:val="18"/>
        </w:rPr>
        <w:t>Il requisito di cui al punto 6.1 lett. a) relativo ai titoli di studio/professionali deve essere posseduto dai professionisti che nel gruppo di lavoro sono indicati come incaricati delle prestazioni per le quali sono richiesti i relativi titoli di studio/professionali.</w:t>
      </w:r>
    </w:p>
    <w:p w:rsidR="007E758B" w:rsidRPr="007E758B" w:rsidRDefault="007E758B" w:rsidP="007E758B">
      <w:pPr>
        <w:spacing w:after="120"/>
        <w:ind w:left="227"/>
        <w:jc w:val="both"/>
        <w:rPr>
          <w:sz w:val="18"/>
          <w:szCs w:val="18"/>
        </w:rPr>
      </w:pPr>
      <w:r w:rsidRPr="007E758B">
        <w:rPr>
          <w:sz w:val="18"/>
          <w:szCs w:val="18"/>
        </w:rPr>
        <w:t xml:space="preserve">Il requisito di cui al punto </w:t>
      </w:r>
      <w:r w:rsidR="00035448" w:rsidRPr="00035448">
        <w:rPr>
          <w:sz w:val="18"/>
          <w:szCs w:val="18"/>
        </w:rPr>
        <w:t>6</w:t>
      </w:r>
      <w:r w:rsidRPr="00035448">
        <w:rPr>
          <w:sz w:val="18"/>
          <w:szCs w:val="18"/>
        </w:rPr>
        <w:t xml:space="preserve">.1 lett. </w:t>
      </w:r>
      <w:r w:rsidR="00035448" w:rsidRPr="00035448">
        <w:rPr>
          <w:sz w:val="18"/>
          <w:szCs w:val="18"/>
        </w:rPr>
        <w:t>c</w:t>
      </w:r>
      <w:r w:rsidRPr="00035448">
        <w:rPr>
          <w:sz w:val="18"/>
          <w:szCs w:val="18"/>
        </w:rPr>
        <w:t>.</w:t>
      </w:r>
      <w:r w:rsidRPr="007E758B">
        <w:rPr>
          <w:sz w:val="18"/>
          <w:szCs w:val="18"/>
        </w:rPr>
        <w:t xml:space="preserve"> relativo all’abilitazione di cui all’art.</w:t>
      </w:r>
      <w:r w:rsidR="00830B10">
        <w:rPr>
          <w:sz w:val="18"/>
          <w:szCs w:val="18"/>
        </w:rPr>
        <w:t xml:space="preserve"> </w:t>
      </w:r>
      <w:r w:rsidRPr="007E758B">
        <w:rPr>
          <w:sz w:val="18"/>
          <w:szCs w:val="18"/>
        </w:rPr>
        <w:t>98 del d.lgs. 81/2008 è posseduto dai professionisti che nel gruppo di lavoro sono indicati come incaricati della</w:t>
      </w:r>
      <w:r>
        <w:rPr>
          <w:sz w:val="18"/>
          <w:szCs w:val="18"/>
        </w:rPr>
        <w:t xml:space="preserve"> </w:t>
      </w:r>
      <w:r w:rsidRPr="007E758B">
        <w:rPr>
          <w:sz w:val="18"/>
          <w:szCs w:val="18"/>
        </w:rPr>
        <w:t>prestazione di coordinamento della sicurezza.</w:t>
      </w:r>
    </w:p>
    <w:p w:rsidR="007E758B" w:rsidRPr="007E758B" w:rsidRDefault="007E758B" w:rsidP="007E758B">
      <w:pPr>
        <w:spacing w:after="120"/>
        <w:ind w:left="227"/>
        <w:jc w:val="both"/>
        <w:rPr>
          <w:sz w:val="18"/>
          <w:szCs w:val="18"/>
        </w:rPr>
      </w:pPr>
      <w:r w:rsidRPr="007E758B">
        <w:rPr>
          <w:sz w:val="18"/>
          <w:szCs w:val="18"/>
        </w:rPr>
        <w:t>Nell’ipotesi di raggruppamento temporaneo orizzontale il requisito dell’elenco dei servizi di cui al precedente punto</w:t>
      </w:r>
      <w:r>
        <w:rPr>
          <w:sz w:val="18"/>
          <w:szCs w:val="18"/>
        </w:rPr>
        <w:t xml:space="preserve"> </w:t>
      </w:r>
      <w:r w:rsidR="00035448" w:rsidRPr="00035448">
        <w:rPr>
          <w:sz w:val="18"/>
          <w:szCs w:val="18"/>
        </w:rPr>
        <w:t>6</w:t>
      </w:r>
      <w:r w:rsidRPr="00035448">
        <w:rPr>
          <w:sz w:val="18"/>
          <w:szCs w:val="18"/>
        </w:rPr>
        <w:t>.2 lett. a)</w:t>
      </w:r>
      <w:r w:rsidRPr="007E758B">
        <w:rPr>
          <w:sz w:val="18"/>
          <w:szCs w:val="18"/>
        </w:rPr>
        <w:t xml:space="preserve"> deve essere posseduto, nel complesso dal raggruppamento, sia dalla mandataria, sia dalle mandanti.</w:t>
      </w:r>
    </w:p>
    <w:p w:rsidR="007E758B" w:rsidRPr="007E758B" w:rsidRDefault="007E758B" w:rsidP="007E758B">
      <w:pPr>
        <w:spacing w:after="120"/>
        <w:ind w:left="227"/>
        <w:jc w:val="both"/>
        <w:rPr>
          <w:sz w:val="18"/>
          <w:szCs w:val="18"/>
        </w:rPr>
      </w:pPr>
      <w:r w:rsidRPr="007E758B">
        <w:rPr>
          <w:sz w:val="18"/>
          <w:szCs w:val="18"/>
        </w:rPr>
        <w:t>Nell’ipotesi di raggruppamento temporaneo verticale ciascun componente deve possedere il requisito dell’elenco dei</w:t>
      </w:r>
      <w:r>
        <w:rPr>
          <w:sz w:val="18"/>
          <w:szCs w:val="18"/>
        </w:rPr>
        <w:t xml:space="preserve"> </w:t>
      </w:r>
      <w:r w:rsidRPr="007E758B">
        <w:rPr>
          <w:sz w:val="18"/>
          <w:szCs w:val="18"/>
        </w:rPr>
        <w:t xml:space="preserve">servizi di cui al precedente punto </w:t>
      </w:r>
      <w:r w:rsidR="00035448" w:rsidRPr="00035448">
        <w:rPr>
          <w:sz w:val="18"/>
          <w:szCs w:val="18"/>
        </w:rPr>
        <w:t>6</w:t>
      </w:r>
      <w:r w:rsidRPr="00035448">
        <w:rPr>
          <w:sz w:val="18"/>
          <w:szCs w:val="18"/>
        </w:rPr>
        <w:t xml:space="preserve">.2 lett. </w:t>
      </w:r>
      <w:r w:rsidR="00035448" w:rsidRPr="00035448">
        <w:rPr>
          <w:sz w:val="18"/>
          <w:szCs w:val="18"/>
        </w:rPr>
        <w:t>a</w:t>
      </w:r>
      <w:r w:rsidR="00035448">
        <w:rPr>
          <w:sz w:val="18"/>
          <w:szCs w:val="18"/>
        </w:rPr>
        <w:t>)</w:t>
      </w:r>
      <w:r w:rsidRPr="007E758B">
        <w:rPr>
          <w:sz w:val="18"/>
          <w:szCs w:val="18"/>
        </w:rPr>
        <w:t xml:space="preserve"> in relazione alle prestazioni che intende eseguire, fermo restando che la</w:t>
      </w:r>
      <w:r>
        <w:rPr>
          <w:sz w:val="18"/>
          <w:szCs w:val="18"/>
        </w:rPr>
        <w:t xml:space="preserve"> </w:t>
      </w:r>
      <w:r w:rsidRPr="007E758B">
        <w:rPr>
          <w:sz w:val="18"/>
          <w:szCs w:val="18"/>
        </w:rPr>
        <w:t>mandataria deve possedere il requisito relativo alla prestazione principale.</w:t>
      </w:r>
    </w:p>
    <w:p w:rsidR="007E758B" w:rsidRPr="007E758B" w:rsidRDefault="007E758B" w:rsidP="007E758B">
      <w:pPr>
        <w:spacing w:after="120"/>
        <w:ind w:left="227"/>
        <w:jc w:val="both"/>
        <w:rPr>
          <w:sz w:val="18"/>
          <w:szCs w:val="18"/>
        </w:rPr>
      </w:pPr>
      <w:r w:rsidRPr="007E758B">
        <w:rPr>
          <w:sz w:val="18"/>
          <w:szCs w:val="18"/>
        </w:rPr>
        <w:lastRenderedPageBreak/>
        <w:t xml:space="preserve">Il requisito dei due servizi di punta di cui al precedente </w:t>
      </w:r>
      <w:r w:rsidRPr="00D724BF">
        <w:rPr>
          <w:sz w:val="18"/>
          <w:szCs w:val="18"/>
        </w:rPr>
        <w:t xml:space="preserve">punto </w:t>
      </w:r>
      <w:r w:rsidR="00D724BF" w:rsidRPr="00D724BF">
        <w:rPr>
          <w:sz w:val="18"/>
          <w:szCs w:val="18"/>
        </w:rPr>
        <w:t>6</w:t>
      </w:r>
      <w:r w:rsidRPr="00D724BF">
        <w:rPr>
          <w:sz w:val="18"/>
          <w:szCs w:val="18"/>
        </w:rPr>
        <w:t xml:space="preserve">.2 lett. </w:t>
      </w:r>
      <w:r w:rsidR="00D724BF" w:rsidRPr="00D724BF">
        <w:rPr>
          <w:sz w:val="18"/>
          <w:szCs w:val="18"/>
        </w:rPr>
        <w:t>b)</w:t>
      </w:r>
      <w:r w:rsidRPr="007E758B">
        <w:rPr>
          <w:sz w:val="18"/>
          <w:szCs w:val="18"/>
        </w:rPr>
        <w:t xml:space="preserve"> deve essere posseduto dal raggruppamento</w:t>
      </w:r>
      <w:r>
        <w:rPr>
          <w:sz w:val="18"/>
          <w:szCs w:val="18"/>
        </w:rPr>
        <w:t xml:space="preserve"> </w:t>
      </w:r>
      <w:r w:rsidRPr="007E758B">
        <w:rPr>
          <w:sz w:val="18"/>
          <w:szCs w:val="18"/>
        </w:rPr>
        <w:t>temporaneo orizzontale nel complesso, fermo restando che la mandataria deve possedere il requisito in misura</w:t>
      </w:r>
      <w:r>
        <w:rPr>
          <w:sz w:val="18"/>
          <w:szCs w:val="18"/>
        </w:rPr>
        <w:t xml:space="preserve"> </w:t>
      </w:r>
      <w:r w:rsidRPr="007E758B">
        <w:rPr>
          <w:sz w:val="18"/>
          <w:szCs w:val="18"/>
        </w:rPr>
        <w:t>maggioritaria.</w:t>
      </w:r>
    </w:p>
    <w:p w:rsidR="007E758B" w:rsidRPr="007E758B" w:rsidRDefault="007E758B" w:rsidP="007E758B">
      <w:pPr>
        <w:spacing w:after="120"/>
        <w:ind w:left="227"/>
        <w:jc w:val="both"/>
        <w:rPr>
          <w:sz w:val="18"/>
          <w:szCs w:val="18"/>
        </w:rPr>
      </w:pPr>
      <w:r w:rsidRPr="007E758B">
        <w:rPr>
          <w:sz w:val="18"/>
          <w:szCs w:val="18"/>
        </w:rPr>
        <w:t>Il requisito dei due servizi di punta relativi alla singola categoria e ID può essere posseduto da due diversi</w:t>
      </w:r>
      <w:r>
        <w:rPr>
          <w:sz w:val="18"/>
          <w:szCs w:val="18"/>
        </w:rPr>
        <w:t xml:space="preserve"> </w:t>
      </w:r>
      <w:r w:rsidRPr="007E758B">
        <w:rPr>
          <w:sz w:val="18"/>
          <w:szCs w:val="18"/>
        </w:rPr>
        <w:t>componenti del raggruppamento.</w:t>
      </w:r>
    </w:p>
    <w:p w:rsidR="007E758B" w:rsidRPr="007E758B" w:rsidRDefault="007E758B" w:rsidP="007E758B">
      <w:pPr>
        <w:spacing w:after="120"/>
        <w:ind w:left="227"/>
        <w:jc w:val="both"/>
        <w:rPr>
          <w:sz w:val="18"/>
          <w:szCs w:val="18"/>
        </w:rPr>
      </w:pPr>
      <w:r w:rsidRPr="007E758B">
        <w:rPr>
          <w:sz w:val="18"/>
          <w:szCs w:val="18"/>
        </w:rPr>
        <w:t>Nell’ipotesi di raggruppamento temporaneo verticale ciascun componente deve possedere il requisito dei due servizi</w:t>
      </w:r>
      <w:r>
        <w:rPr>
          <w:sz w:val="18"/>
          <w:szCs w:val="18"/>
        </w:rPr>
        <w:t xml:space="preserve"> </w:t>
      </w:r>
      <w:r w:rsidRPr="007E758B">
        <w:rPr>
          <w:sz w:val="18"/>
          <w:szCs w:val="18"/>
        </w:rPr>
        <w:t xml:space="preserve">di punta di cui al precedente </w:t>
      </w:r>
      <w:r w:rsidRPr="00D724BF">
        <w:rPr>
          <w:sz w:val="18"/>
          <w:szCs w:val="18"/>
        </w:rPr>
        <w:t xml:space="preserve">punto </w:t>
      </w:r>
      <w:r w:rsidR="00D724BF" w:rsidRPr="00D724BF">
        <w:rPr>
          <w:sz w:val="18"/>
          <w:szCs w:val="18"/>
        </w:rPr>
        <w:t>6</w:t>
      </w:r>
      <w:r w:rsidRPr="00D724BF">
        <w:rPr>
          <w:sz w:val="18"/>
          <w:szCs w:val="18"/>
        </w:rPr>
        <w:t>.2 lett. b) in</w:t>
      </w:r>
      <w:r w:rsidRPr="007E758B">
        <w:rPr>
          <w:sz w:val="18"/>
          <w:szCs w:val="18"/>
        </w:rPr>
        <w:t xml:space="preserve"> relazione alle prestazioni che intende eseguire, fermo restando che</w:t>
      </w:r>
      <w:r>
        <w:rPr>
          <w:sz w:val="18"/>
          <w:szCs w:val="18"/>
        </w:rPr>
        <w:t xml:space="preserve"> </w:t>
      </w:r>
      <w:r w:rsidRPr="007E758B">
        <w:rPr>
          <w:sz w:val="18"/>
          <w:szCs w:val="18"/>
        </w:rPr>
        <w:t>la mandataria deve possedere il requisito relativo alla prestazione principale.</w:t>
      </w:r>
    </w:p>
    <w:p w:rsidR="00034E06" w:rsidRPr="007E758B" w:rsidRDefault="00F35938" w:rsidP="00440C60">
      <w:pPr>
        <w:pStyle w:val="Titolo3"/>
        <w:numPr>
          <w:ilvl w:val="1"/>
          <w:numId w:val="20"/>
        </w:numPr>
        <w:tabs>
          <w:tab w:val="left" w:pos="656"/>
        </w:tabs>
        <w:spacing w:after="120"/>
        <w:ind w:left="658" w:hanging="431"/>
        <w:rPr>
          <w:w w:val="85"/>
        </w:rPr>
      </w:pPr>
      <w:r>
        <w:rPr>
          <w:w w:val="85"/>
        </w:rPr>
        <w:t>INDICAZIONI</w:t>
      </w:r>
      <w:r w:rsidRPr="007E758B">
        <w:rPr>
          <w:w w:val="85"/>
        </w:rPr>
        <w:t xml:space="preserve"> </w:t>
      </w:r>
      <w:r>
        <w:rPr>
          <w:w w:val="85"/>
        </w:rPr>
        <w:t>PER</w:t>
      </w:r>
      <w:r w:rsidRPr="007E758B">
        <w:rPr>
          <w:w w:val="85"/>
        </w:rPr>
        <w:t xml:space="preserve"> </w:t>
      </w:r>
      <w:r w:rsidR="007E758B">
        <w:rPr>
          <w:w w:val="85"/>
        </w:rPr>
        <w:t>I</w:t>
      </w:r>
      <w:r w:rsidRPr="007E758B">
        <w:rPr>
          <w:w w:val="85"/>
        </w:rPr>
        <w:t xml:space="preserve"> </w:t>
      </w:r>
      <w:r>
        <w:rPr>
          <w:w w:val="85"/>
        </w:rPr>
        <w:t>CONSORZI</w:t>
      </w:r>
      <w:r w:rsidRPr="007E758B">
        <w:rPr>
          <w:w w:val="85"/>
        </w:rPr>
        <w:t xml:space="preserve"> </w:t>
      </w:r>
      <w:r>
        <w:rPr>
          <w:w w:val="85"/>
        </w:rPr>
        <w:t>STABILI</w:t>
      </w:r>
    </w:p>
    <w:p w:rsidR="007E758B" w:rsidRPr="007E758B" w:rsidRDefault="007E758B" w:rsidP="007E758B">
      <w:pPr>
        <w:pStyle w:val="Corpotesto"/>
        <w:spacing w:after="120"/>
        <w:ind w:left="227" w:right="-7"/>
        <w:jc w:val="both"/>
      </w:pPr>
      <w:r w:rsidRPr="007E758B">
        <w:t>I consorzi stabili devono possedere i requisiti di partecipazione nei termini di seguito indicati.</w:t>
      </w:r>
    </w:p>
    <w:p w:rsidR="007E758B" w:rsidRPr="007E758B" w:rsidRDefault="007E758B" w:rsidP="007E758B">
      <w:pPr>
        <w:pStyle w:val="Corpotesto"/>
        <w:spacing w:after="120"/>
        <w:ind w:left="227" w:right="-7"/>
        <w:jc w:val="both"/>
      </w:pPr>
      <w:r w:rsidRPr="007E758B">
        <w:t xml:space="preserve">I requisiti del d.m. 263/2016 di cui al </w:t>
      </w:r>
      <w:r w:rsidRPr="00D724BF">
        <w:t xml:space="preserve">punto </w:t>
      </w:r>
      <w:r w:rsidR="00D724BF" w:rsidRPr="00D724BF">
        <w:t>6</w:t>
      </w:r>
      <w:r w:rsidRPr="00D724BF">
        <w:t>.1 lett. a)</w:t>
      </w:r>
      <w:r w:rsidRPr="007E758B">
        <w:t xml:space="preserve"> devono essere posseduti:</w:t>
      </w:r>
    </w:p>
    <w:p w:rsidR="007E758B" w:rsidRPr="007E758B" w:rsidRDefault="007E758B" w:rsidP="007E758B">
      <w:pPr>
        <w:pStyle w:val="Corpotesto"/>
        <w:spacing w:after="120"/>
        <w:ind w:left="227" w:right="-7"/>
        <w:jc w:val="both"/>
      </w:pPr>
      <w:r w:rsidRPr="007E758B">
        <w:rPr>
          <w:b/>
          <w:bCs/>
        </w:rPr>
        <w:t xml:space="preserve">- </w:t>
      </w:r>
      <w:r w:rsidRPr="007E758B">
        <w:t>per i consorzi di società di professionisti e di società di ingegneria, dalle consorziate secondo quanto indicato</w:t>
      </w:r>
      <w:r>
        <w:t xml:space="preserve"> all’art. 5 del citato decreto;</w:t>
      </w:r>
    </w:p>
    <w:p w:rsidR="007E758B" w:rsidRPr="007E758B" w:rsidRDefault="007E758B" w:rsidP="007E758B">
      <w:pPr>
        <w:pStyle w:val="Corpotesto"/>
        <w:spacing w:after="120"/>
        <w:ind w:left="227" w:right="-7"/>
        <w:jc w:val="both"/>
      </w:pPr>
      <w:r w:rsidRPr="007E758B">
        <w:rPr>
          <w:b/>
          <w:bCs/>
        </w:rPr>
        <w:t xml:space="preserve">- </w:t>
      </w:r>
      <w:r w:rsidRPr="007E758B">
        <w:t>per i consorzi di professionisti, dai consorziati secondo quanto indicato all’art. 1 del citato decreto.</w:t>
      </w:r>
    </w:p>
    <w:p w:rsidR="007E758B" w:rsidRPr="007E758B" w:rsidRDefault="007E758B" w:rsidP="007E758B">
      <w:pPr>
        <w:pStyle w:val="Corpotesto"/>
        <w:spacing w:after="120"/>
        <w:ind w:left="227" w:right="-7"/>
        <w:jc w:val="both"/>
      </w:pPr>
      <w:r w:rsidRPr="007E758B">
        <w:t>Il requisito relativo all’iscrizione nel registro tenuto dalla Camera di commercio industria, artigianato e agricoltura di</w:t>
      </w:r>
      <w:r>
        <w:t xml:space="preserve"> </w:t>
      </w:r>
      <w:r w:rsidRPr="007E758B">
        <w:t xml:space="preserve">cui </w:t>
      </w:r>
      <w:r w:rsidRPr="00D724BF">
        <w:t xml:space="preserve">al punto </w:t>
      </w:r>
      <w:r w:rsidR="00D724BF" w:rsidRPr="00D724BF">
        <w:t>6.1</w:t>
      </w:r>
      <w:r w:rsidRPr="00D724BF">
        <w:t xml:space="preserve"> lett. </w:t>
      </w:r>
      <w:r w:rsidR="00D724BF" w:rsidRPr="00D724BF">
        <w:t>b</w:t>
      </w:r>
      <w:r w:rsidRPr="00D724BF">
        <w:t>) deve</w:t>
      </w:r>
      <w:r w:rsidRPr="007E758B">
        <w:t xml:space="preserve"> essere posseduto dal consorzio e dalle </w:t>
      </w:r>
      <w:r w:rsidR="00145788">
        <w:t>società</w:t>
      </w:r>
      <w:r w:rsidRPr="007E758B">
        <w:t xml:space="preserve"> consorziate indicate come esecutrici.</w:t>
      </w:r>
    </w:p>
    <w:p w:rsidR="007E758B" w:rsidRPr="007E758B" w:rsidRDefault="007E758B" w:rsidP="007E758B">
      <w:pPr>
        <w:pStyle w:val="Corpotesto"/>
        <w:spacing w:after="120"/>
        <w:ind w:left="227" w:right="-7"/>
        <w:jc w:val="both"/>
      </w:pPr>
      <w:r w:rsidRPr="007E758B">
        <w:t xml:space="preserve">Il requisito di </w:t>
      </w:r>
      <w:r w:rsidRPr="00D724BF">
        <w:t xml:space="preserve">cui al punto </w:t>
      </w:r>
      <w:r w:rsidR="00D724BF" w:rsidRPr="00D724BF">
        <w:t>6.</w:t>
      </w:r>
      <w:r w:rsidR="00D724BF">
        <w:t>1</w:t>
      </w:r>
      <w:r w:rsidRPr="00D724BF">
        <w:t xml:space="preserve"> lett. </w:t>
      </w:r>
      <w:r w:rsidR="00D724BF" w:rsidRPr="00D724BF">
        <w:t xml:space="preserve">c) </w:t>
      </w:r>
      <w:r w:rsidRPr="00D724BF">
        <w:t>relativo all’abilitazione di cui all’art. 98 del d.lgs. 81/2008 è posseduto dai professionisti che nel gruppo di lavoro sono</w:t>
      </w:r>
      <w:r w:rsidRPr="007E758B">
        <w:t xml:space="preserve"> indicati come incaricati della</w:t>
      </w:r>
      <w:r>
        <w:t xml:space="preserve"> </w:t>
      </w:r>
      <w:r w:rsidRPr="007E758B">
        <w:t>prestazione di coordinamento della sicurezza.</w:t>
      </w:r>
    </w:p>
    <w:p w:rsidR="007E758B" w:rsidRPr="007E758B" w:rsidRDefault="007E758B" w:rsidP="007E758B">
      <w:pPr>
        <w:pStyle w:val="Corpotesto"/>
        <w:spacing w:after="120"/>
        <w:ind w:left="227" w:right="-7"/>
        <w:jc w:val="both"/>
      </w:pPr>
      <w:r w:rsidRPr="007E758B">
        <w:t>I requisiti di capacit</w:t>
      </w:r>
      <w:r>
        <w:t>à</w:t>
      </w:r>
      <w:r w:rsidRPr="007E758B">
        <w:t xml:space="preserve"> tecnica e professionale, ai sensi dell’art. 47 del Codice, devono essere posseduti dal consorzio</w:t>
      </w:r>
      <w:r>
        <w:t xml:space="preserve"> </w:t>
      </w:r>
      <w:r w:rsidRPr="007E758B">
        <w:t>che può spendere, oltre ai propri requisiti, anche quelli delle consorziate esecutrici e, mediante avvalimento, quelli</w:t>
      </w:r>
      <w:r>
        <w:t xml:space="preserve"> </w:t>
      </w:r>
      <w:r w:rsidRPr="007E758B">
        <w:t>delle consorziate non esecutrici, i quali vengono computati cumulativamente in capo al consorzio.</w:t>
      </w:r>
    </w:p>
    <w:p w:rsidR="00034E06" w:rsidRPr="005B0EF0" w:rsidRDefault="00F35938" w:rsidP="00440C60">
      <w:pPr>
        <w:pStyle w:val="Titolo3"/>
        <w:numPr>
          <w:ilvl w:val="0"/>
          <w:numId w:val="17"/>
        </w:numPr>
        <w:tabs>
          <w:tab w:val="left" w:pos="585"/>
          <w:tab w:val="left" w:pos="586"/>
        </w:tabs>
        <w:spacing w:after="120"/>
        <w:ind w:left="584" w:hanging="357"/>
        <w:rPr>
          <w:w w:val="85"/>
        </w:rPr>
      </w:pPr>
      <w:bookmarkStart w:id="19" w:name="_TOC_250031"/>
      <w:bookmarkEnd w:id="19"/>
      <w:r w:rsidRPr="005B0EF0">
        <w:rPr>
          <w:w w:val="85"/>
        </w:rPr>
        <w:t>AVVALIMENTO</w:t>
      </w:r>
    </w:p>
    <w:p w:rsidR="003E1528" w:rsidRPr="003E1528" w:rsidRDefault="003E1528" w:rsidP="003E1528">
      <w:pPr>
        <w:pStyle w:val="Corpotesto"/>
        <w:spacing w:after="120"/>
        <w:ind w:left="227" w:right="-7"/>
        <w:jc w:val="both"/>
      </w:pPr>
      <w:r w:rsidRPr="003E1528">
        <w:t xml:space="preserve">Ai sensi dell’art. 89 del Codice, l’operatore economico, singolo o associato, </w:t>
      </w:r>
      <w:r w:rsidR="00EE1BD6">
        <w:t>può</w:t>
      </w:r>
      <w:r w:rsidRPr="003E1528">
        <w:t xml:space="preserve"> dimostrare il possesso dei requisiti di</w:t>
      </w:r>
      <w:r>
        <w:t xml:space="preserve"> </w:t>
      </w:r>
      <w:r w:rsidRPr="003E1528">
        <w:t>carattere economico, finanziario, tecnico e professionale di cui all’art. 83, comma 1, lett. b) e c) del Codice</w:t>
      </w:r>
      <w:r>
        <w:t xml:space="preserve"> </w:t>
      </w:r>
      <w:r w:rsidRPr="003E1528">
        <w:t>avvalendosi dei requisiti di altri soggetti, anche partecipanti al raggruppamento.</w:t>
      </w:r>
    </w:p>
    <w:p w:rsidR="003E1528" w:rsidRPr="003E1528" w:rsidRDefault="003E1528" w:rsidP="003E1528">
      <w:pPr>
        <w:pStyle w:val="Corpotesto"/>
        <w:spacing w:after="120"/>
        <w:ind w:left="227" w:right="-7"/>
        <w:jc w:val="both"/>
        <w:rPr>
          <w:i/>
          <w:iCs/>
        </w:rPr>
      </w:pPr>
      <w:r w:rsidRPr="003E1528">
        <w:t xml:space="preserve">Non </w:t>
      </w:r>
      <w:r>
        <w:t>è</w:t>
      </w:r>
      <w:r w:rsidRPr="003E1528">
        <w:t xml:space="preserve"> consentito l’avvalimento per la dimostrazione dei requisiti generali e di idoneità professionale di cui all’art. </w:t>
      </w:r>
      <w:r w:rsidR="005B0EF0" w:rsidRPr="005B0EF0">
        <w:t>6</w:t>
      </w:r>
      <w:r w:rsidRPr="005B0EF0">
        <w:t>.1</w:t>
      </w:r>
      <w:r w:rsidRPr="005B0EF0">
        <w:rPr>
          <w:i/>
          <w:iCs/>
        </w:rPr>
        <w:t>.</w:t>
      </w:r>
    </w:p>
    <w:p w:rsidR="003E1528" w:rsidRPr="003E1528" w:rsidRDefault="003E1528" w:rsidP="003E1528">
      <w:pPr>
        <w:pStyle w:val="Corpotesto"/>
        <w:spacing w:after="120"/>
        <w:ind w:left="227" w:right="-7"/>
        <w:jc w:val="both"/>
      </w:pPr>
      <w:r w:rsidRPr="003E1528">
        <w:t xml:space="preserve">Il concorrente deve produrre i documenti e le dichiarazioni </w:t>
      </w:r>
      <w:r w:rsidRPr="00F266A5">
        <w:t>dell’ausiliaria indicati al punto 1</w:t>
      </w:r>
      <w:r w:rsidR="00F266A5" w:rsidRPr="00F266A5">
        <w:t>4</w:t>
      </w:r>
      <w:r w:rsidRPr="00F266A5">
        <w:t>.</w:t>
      </w:r>
      <w:r w:rsidR="00F266A5" w:rsidRPr="00F266A5">
        <w:t>4</w:t>
      </w:r>
      <w:r w:rsidRPr="003E1528">
        <w:t>.</w:t>
      </w:r>
    </w:p>
    <w:p w:rsidR="003E1528" w:rsidRPr="003E1528" w:rsidRDefault="003E1528" w:rsidP="003E1528">
      <w:pPr>
        <w:pStyle w:val="Corpotesto"/>
        <w:spacing w:after="120"/>
        <w:ind w:left="227" w:right="-7"/>
        <w:jc w:val="both"/>
      </w:pPr>
      <w:r w:rsidRPr="003E1528">
        <w:t xml:space="preserve">Per quanto riguarda i </w:t>
      </w:r>
      <w:r w:rsidRPr="003E1528">
        <w:rPr>
          <w:b/>
          <w:bCs/>
        </w:rPr>
        <w:t xml:space="preserve">requisiti di titoli di studio e professionali richiesti </w:t>
      </w:r>
      <w:r w:rsidRPr="005B0EF0">
        <w:rPr>
          <w:b/>
          <w:bCs/>
        </w:rPr>
        <w:t xml:space="preserve">al punto </w:t>
      </w:r>
      <w:r w:rsidR="005B0EF0" w:rsidRPr="005B0EF0">
        <w:rPr>
          <w:b/>
          <w:bCs/>
        </w:rPr>
        <w:t>6</w:t>
      </w:r>
      <w:r w:rsidRPr="005B0EF0">
        <w:rPr>
          <w:b/>
          <w:bCs/>
        </w:rPr>
        <w:t xml:space="preserve">.1 lett. </w:t>
      </w:r>
      <w:r w:rsidR="005B0EF0" w:rsidRPr="005B0EF0">
        <w:rPr>
          <w:b/>
          <w:bCs/>
        </w:rPr>
        <w:t>a)</w:t>
      </w:r>
      <w:r w:rsidRPr="005B0EF0">
        <w:t>,</w:t>
      </w:r>
      <w:r w:rsidRPr="003E1528">
        <w:t xml:space="preserve"> il concorrente, ai sensi dell’art. 89, comma 1 del Codice, </w:t>
      </w:r>
      <w:r w:rsidR="00EE1BD6">
        <w:t>può</w:t>
      </w:r>
      <w:r w:rsidRPr="003E1528">
        <w:t xml:space="preserve"> avvalersi dell</w:t>
      </w:r>
      <w:r>
        <w:t xml:space="preserve">e capacità </w:t>
      </w:r>
      <w:r w:rsidRPr="003E1528">
        <w:t xml:space="preserve">di altri soggetti solo se questi ultimi eseguono direttamente i servizi per cui tali </w:t>
      </w:r>
      <w:r w:rsidR="00755B28">
        <w:t>capacità</w:t>
      </w:r>
      <w:r w:rsidRPr="003E1528">
        <w:t xml:space="preserve"> sono richieste.</w:t>
      </w:r>
    </w:p>
    <w:p w:rsidR="003E1528" w:rsidRPr="003E1528" w:rsidRDefault="003E1528" w:rsidP="003E1528">
      <w:pPr>
        <w:pStyle w:val="Corpotesto"/>
        <w:spacing w:after="120"/>
        <w:ind w:left="227" w:right="-7"/>
        <w:jc w:val="both"/>
      </w:pPr>
      <w:r w:rsidRPr="003E1528">
        <w:t>L’ausiliaria deve possedere i requisiti previsti dall’art. 80 del Codice e dichiararli in gara mediante presentazione di un</w:t>
      </w:r>
      <w:r>
        <w:t xml:space="preserve"> </w:t>
      </w:r>
      <w:r w:rsidRPr="003E1528">
        <w:t>proprio DGUE, da compilare nelle parti pertinenti, nonché di una dichiarazione integrativa nei termini indicati al punto</w:t>
      </w:r>
      <w:r>
        <w:t xml:space="preserve"> </w:t>
      </w:r>
      <w:r w:rsidRPr="00F266A5">
        <w:t>1</w:t>
      </w:r>
      <w:r w:rsidR="00F266A5" w:rsidRPr="00F266A5">
        <w:t>4</w:t>
      </w:r>
      <w:r w:rsidRPr="00F266A5">
        <w:t>.3.</w:t>
      </w:r>
    </w:p>
    <w:p w:rsidR="003E1528" w:rsidRPr="003E1528" w:rsidRDefault="003E1528" w:rsidP="003E1528">
      <w:pPr>
        <w:pStyle w:val="Corpotesto"/>
        <w:spacing w:after="120"/>
        <w:ind w:left="227" w:right="-7"/>
        <w:jc w:val="both"/>
      </w:pPr>
      <w:r w:rsidRPr="003E1528">
        <w:t>Ai sensi dell’art. 89, comma 1, del Codice, il contratto di avvalimento contiene</w:t>
      </w:r>
      <w:r w:rsidRPr="003E1528">
        <w:rPr>
          <w:b/>
          <w:bCs/>
        </w:rPr>
        <w:t>, a pena di nullità</w:t>
      </w:r>
      <w:r w:rsidRPr="003E1528">
        <w:t>, la specificazione dei</w:t>
      </w:r>
      <w:r>
        <w:t xml:space="preserve"> </w:t>
      </w:r>
      <w:r w:rsidRPr="003E1528">
        <w:t>requisiti forniti e delle risorse messe a disposizione dall’ausiliaria.</w:t>
      </w:r>
    </w:p>
    <w:p w:rsidR="003E1528" w:rsidRPr="003E1528" w:rsidRDefault="003E1528" w:rsidP="003E1528">
      <w:pPr>
        <w:pStyle w:val="Corpotesto"/>
        <w:spacing w:after="120"/>
        <w:ind w:left="227" w:right="-7"/>
        <w:jc w:val="both"/>
      </w:pPr>
      <w:r w:rsidRPr="003E1528">
        <w:t>Il concorrente e l’ausiliaria sono responsabili in solido nei confronti della stazione appaltante in relazione alle</w:t>
      </w:r>
      <w:r>
        <w:t xml:space="preserve"> </w:t>
      </w:r>
      <w:r w:rsidRPr="003E1528">
        <w:t>prestazioni oggetto del contratto.</w:t>
      </w:r>
    </w:p>
    <w:p w:rsidR="003E1528" w:rsidRPr="003E1528" w:rsidRDefault="003E1528" w:rsidP="003E1528">
      <w:pPr>
        <w:pStyle w:val="Corpotesto"/>
        <w:spacing w:after="120"/>
        <w:ind w:left="227" w:right="-7"/>
        <w:jc w:val="both"/>
      </w:pPr>
      <w:r>
        <w:t>È</w:t>
      </w:r>
      <w:r w:rsidRPr="003E1528">
        <w:t xml:space="preserve"> ammesso l’avvalimento di più ausiliarie. L’ausiliaria non può avvalersi a sua volta di altro soggetto.</w:t>
      </w:r>
    </w:p>
    <w:p w:rsidR="003E1528" w:rsidRPr="003E1528" w:rsidRDefault="003E1528" w:rsidP="003E1528">
      <w:pPr>
        <w:pStyle w:val="Corpotesto"/>
        <w:spacing w:after="120"/>
        <w:ind w:left="227" w:right="-7"/>
        <w:jc w:val="both"/>
      </w:pPr>
      <w:r w:rsidRPr="003E1528">
        <w:t xml:space="preserve">Ai sensi dell’art. 89, comma 7 del Codice, </w:t>
      </w:r>
      <w:r w:rsidRPr="003E1528">
        <w:rPr>
          <w:b/>
          <w:bCs/>
        </w:rPr>
        <w:t>a pena di esclusione</w:t>
      </w:r>
      <w:r w:rsidRPr="003E1528">
        <w:t xml:space="preserve">, non </w:t>
      </w:r>
      <w:r>
        <w:t>è</w:t>
      </w:r>
      <w:r w:rsidRPr="003E1528">
        <w:t xml:space="preserve"> consentito che l’ausiliaria presti avvalimento</w:t>
      </w:r>
      <w:r>
        <w:t xml:space="preserve"> </w:t>
      </w:r>
      <w:r w:rsidRPr="003E1528">
        <w:t>per più di un concorrente e che partecipino alla gara sia l’ausiliaria che il concorrente che si avvale dei requisiti.</w:t>
      </w:r>
    </w:p>
    <w:p w:rsidR="003E1528" w:rsidRPr="003E1528" w:rsidRDefault="003E1528" w:rsidP="003E1528">
      <w:pPr>
        <w:pStyle w:val="Corpotesto"/>
        <w:spacing w:after="120"/>
        <w:ind w:left="227" w:right="-7"/>
        <w:jc w:val="both"/>
      </w:pPr>
      <w:r w:rsidRPr="003E1528">
        <w:t>L’ausiliaria può assumere il ruolo di subappaltatore nei limiti dei requisiti prestati.</w:t>
      </w:r>
    </w:p>
    <w:p w:rsidR="003E1528" w:rsidRPr="003E1528" w:rsidRDefault="003E1528" w:rsidP="003E1528">
      <w:pPr>
        <w:pStyle w:val="Corpotesto"/>
        <w:spacing w:after="120"/>
        <w:ind w:left="227" w:right="-7"/>
        <w:jc w:val="both"/>
      </w:pPr>
      <w:r w:rsidRPr="003E1528">
        <w:t>L’ausiliaria di un concorrente può essere indicata, quale subappaltatore, nella terna di altro concorrente.</w:t>
      </w:r>
    </w:p>
    <w:p w:rsidR="003E1528" w:rsidRPr="003E1528" w:rsidRDefault="003E1528" w:rsidP="003E1528">
      <w:pPr>
        <w:pStyle w:val="Corpotesto"/>
        <w:spacing w:after="120"/>
        <w:ind w:left="227" w:right="-7"/>
        <w:jc w:val="both"/>
      </w:pPr>
      <w:r>
        <w:t>È</w:t>
      </w:r>
      <w:r w:rsidRPr="003E1528">
        <w:t xml:space="preserve"> sanabile, mediante soccorso istruttorio, la mancata produzione delle dichiarazioni dell’ausiliaria o del contratto di</w:t>
      </w:r>
      <w:r>
        <w:t xml:space="preserve"> </w:t>
      </w:r>
      <w:r w:rsidRPr="003E1528">
        <w:t>avvalimento, a condizione che i citati elementi siano preesistenti e comprovabili con documenti di data certa,</w:t>
      </w:r>
      <w:r>
        <w:t xml:space="preserve"> </w:t>
      </w:r>
      <w:r w:rsidRPr="003E1528">
        <w:t>anteriore al termine di presentazione dell’offerta.</w:t>
      </w:r>
    </w:p>
    <w:p w:rsidR="005B0EF0" w:rsidRDefault="003E1528" w:rsidP="003E1528">
      <w:pPr>
        <w:pStyle w:val="Corpotesto"/>
        <w:spacing w:after="120"/>
        <w:ind w:left="227" w:right="-7"/>
        <w:jc w:val="both"/>
        <w:rPr>
          <w:u w:val="single"/>
        </w:rPr>
      </w:pPr>
      <w:r w:rsidRPr="003E1528">
        <w:rPr>
          <w:u w:val="single"/>
        </w:rPr>
        <w:t xml:space="preserve">Non è sanabile - e quindi </w:t>
      </w:r>
      <w:r w:rsidRPr="003E1528">
        <w:rPr>
          <w:b/>
          <w:bCs/>
          <w:u w:val="single"/>
        </w:rPr>
        <w:t xml:space="preserve">causa di esclusione </w:t>
      </w:r>
      <w:r w:rsidRPr="003E1528">
        <w:rPr>
          <w:u w:val="single"/>
        </w:rPr>
        <w:t>dalla gara - la mancata indicazione dei requisiti e delle risorse messi a disposizione dall’ausiliaria in quanto causa di nullità del contratto di avvalimento.</w:t>
      </w:r>
    </w:p>
    <w:p w:rsidR="005B0EF0" w:rsidRPr="005B0EF0" w:rsidRDefault="005B0EF0">
      <w:pPr>
        <w:rPr>
          <w:sz w:val="18"/>
          <w:szCs w:val="18"/>
        </w:rPr>
      </w:pPr>
      <w:r w:rsidRPr="005B0EF0">
        <w:br w:type="page"/>
      </w:r>
    </w:p>
    <w:p w:rsidR="00034E06" w:rsidRDefault="00F35938" w:rsidP="00440C60">
      <w:pPr>
        <w:pStyle w:val="Titolo3"/>
        <w:numPr>
          <w:ilvl w:val="0"/>
          <w:numId w:val="17"/>
        </w:numPr>
        <w:tabs>
          <w:tab w:val="left" w:pos="585"/>
          <w:tab w:val="left" w:pos="586"/>
        </w:tabs>
        <w:spacing w:after="120"/>
        <w:ind w:left="584" w:hanging="357"/>
      </w:pPr>
      <w:bookmarkStart w:id="20" w:name="_TOC_250030"/>
      <w:bookmarkEnd w:id="20"/>
      <w:r>
        <w:rPr>
          <w:w w:val="95"/>
        </w:rPr>
        <w:lastRenderedPageBreak/>
        <w:t>SUBAPPALTO</w:t>
      </w:r>
    </w:p>
    <w:p w:rsidR="003E1528" w:rsidRPr="003E1528" w:rsidRDefault="003E1528" w:rsidP="003E1528">
      <w:pPr>
        <w:spacing w:after="120"/>
        <w:ind w:left="227" w:right="-7"/>
        <w:jc w:val="both"/>
        <w:rPr>
          <w:sz w:val="18"/>
        </w:rPr>
      </w:pPr>
      <w:r w:rsidRPr="003E1528">
        <w:rPr>
          <w:sz w:val="18"/>
        </w:rPr>
        <w:t xml:space="preserve">Non </w:t>
      </w:r>
      <w:r>
        <w:rPr>
          <w:sz w:val="18"/>
        </w:rPr>
        <w:t>è</w:t>
      </w:r>
      <w:r w:rsidRPr="003E1528">
        <w:rPr>
          <w:sz w:val="18"/>
        </w:rPr>
        <w:t xml:space="preserve"> ammesso il subappalto, fatta eccezione per le attività indicate all’art. 31, comma 8 del Codice. Resta,</w:t>
      </w:r>
      <w:r>
        <w:rPr>
          <w:sz w:val="18"/>
        </w:rPr>
        <w:t xml:space="preserve"> </w:t>
      </w:r>
      <w:r w:rsidRPr="003E1528">
        <w:rPr>
          <w:sz w:val="18"/>
        </w:rPr>
        <w:t>comunque, ferma la responsabilità esclusiva del progettista.</w:t>
      </w:r>
    </w:p>
    <w:p w:rsidR="003E1528" w:rsidRPr="003E1528" w:rsidRDefault="003E1528" w:rsidP="003E1528">
      <w:pPr>
        <w:spacing w:after="120"/>
        <w:ind w:left="227" w:right="-7"/>
        <w:jc w:val="both"/>
        <w:rPr>
          <w:sz w:val="18"/>
        </w:rPr>
      </w:pPr>
      <w:r w:rsidRPr="003E1528">
        <w:rPr>
          <w:sz w:val="18"/>
        </w:rPr>
        <w:t>Il concorrente indica all’atto dell’offerta le prestazioni che intende subappaltare o concedere in cottimo; in mancanza</w:t>
      </w:r>
      <w:r>
        <w:rPr>
          <w:sz w:val="18"/>
        </w:rPr>
        <w:t xml:space="preserve"> </w:t>
      </w:r>
      <w:r w:rsidRPr="003E1528">
        <w:rPr>
          <w:sz w:val="18"/>
        </w:rPr>
        <w:t xml:space="preserve">di tali indicazioni il subappalto </w:t>
      </w:r>
      <w:r w:rsidRPr="003E1528">
        <w:rPr>
          <w:b/>
          <w:bCs/>
          <w:sz w:val="18"/>
        </w:rPr>
        <w:t>è vietato</w:t>
      </w:r>
      <w:r w:rsidRPr="003E1528">
        <w:rPr>
          <w:sz w:val="18"/>
        </w:rPr>
        <w:t>.</w:t>
      </w:r>
    </w:p>
    <w:p w:rsidR="003E1528" w:rsidRPr="003E1528" w:rsidRDefault="003E1528" w:rsidP="003E1528">
      <w:pPr>
        <w:spacing w:after="120"/>
        <w:ind w:left="227" w:right="-7"/>
        <w:jc w:val="both"/>
        <w:rPr>
          <w:sz w:val="18"/>
        </w:rPr>
      </w:pPr>
      <w:r w:rsidRPr="003E1528">
        <w:rPr>
          <w:sz w:val="18"/>
        </w:rPr>
        <w:t>L’aggiudicatario e il subappaltatore sono responsabili in solido nei confronti della stazione appaltante dell’esecuzione</w:t>
      </w:r>
      <w:r>
        <w:rPr>
          <w:sz w:val="18"/>
        </w:rPr>
        <w:t xml:space="preserve"> </w:t>
      </w:r>
      <w:r w:rsidRPr="003E1528">
        <w:rPr>
          <w:sz w:val="18"/>
        </w:rPr>
        <w:t>delle prestazioni oggetto del contratto di subappalto</w:t>
      </w:r>
      <w:r>
        <w:rPr>
          <w:sz w:val="18"/>
        </w:rPr>
        <w:t>.</w:t>
      </w:r>
    </w:p>
    <w:p w:rsidR="00034E06" w:rsidRDefault="00F35938" w:rsidP="00440C60">
      <w:pPr>
        <w:pStyle w:val="Titolo3"/>
        <w:numPr>
          <w:ilvl w:val="0"/>
          <w:numId w:val="17"/>
        </w:numPr>
        <w:tabs>
          <w:tab w:val="left" w:pos="585"/>
          <w:tab w:val="left" w:pos="586"/>
        </w:tabs>
        <w:spacing w:after="120"/>
        <w:ind w:left="584" w:hanging="357"/>
      </w:pPr>
      <w:bookmarkStart w:id="21" w:name="_TOC_250029"/>
      <w:r>
        <w:rPr>
          <w:w w:val="85"/>
        </w:rPr>
        <w:t>GARANZIA</w:t>
      </w:r>
      <w:r>
        <w:rPr>
          <w:spacing w:val="4"/>
          <w:w w:val="85"/>
        </w:rPr>
        <w:t xml:space="preserve"> </w:t>
      </w:r>
      <w:bookmarkEnd w:id="21"/>
      <w:r>
        <w:rPr>
          <w:w w:val="85"/>
        </w:rPr>
        <w:t>PROVVISORIA</w:t>
      </w:r>
    </w:p>
    <w:p w:rsidR="00034E06" w:rsidRPr="00EF59B5" w:rsidRDefault="00F35938" w:rsidP="00EF59B5">
      <w:pPr>
        <w:spacing w:after="120"/>
        <w:ind w:left="227"/>
        <w:jc w:val="both"/>
        <w:rPr>
          <w:sz w:val="18"/>
          <w:szCs w:val="18"/>
        </w:rPr>
      </w:pPr>
      <w:r w:rsidRPr="00EF59B5">
        <w:rPr>
          <w:sz w:val="18"/>
          <w:szCs w:val="18"/>
        </w:rPr>
        <w:t>L’offerta è corredata, a pena di esclusione, da:</w:t>
      </w:r>
    </w:p>
    <w:p w:rsidR="00034E06" w:rsidRPr="00EF59B5" w:rsidRDefault="00F35938" w:rsidP="00440C60">
      <w:pPr>
        <w:pStyle w:val="Paragrafoelenco"/>
        <w:numPr>
          <w:ilvl w:val="0"/>
          <w:numId w:val="16"/>
        </w:numPr>
        <w:tabs>
          <w:tab w:val="left" w:pos="512"/>
        </w:tabs>
        <w:spacing w:after="120"/>
        <w:jc w:val="both"/>
        <w:rPr>
          <w:sz w:val="18"/>
          <w:szCs w:val="18"/>
        </w:rPr>
      </w:pPr>
      <w:r w:rsidRPr="00EF59B5">
        <w:rPr>
          <w:sz w:val="18"/>
          <w:szCs w:val="18"/>
        </w:rPr>
        <w:t xml:space="preserve">una </w:t>
      </w:r>
      <w:r w:rsidRPr="00EF59B5">
        <w:rPr>
          <w:b/>
          <w:sz w:val="18"/>
          <w:szCs w:val="18"/>
        </w:rPr>
        <w:t>garanzia provvisoria</w:t>
      </w:r>
      <w:r w:rsidRPr="00EF59B5">
        <w:rPr>
          <w:sz w:val="18"/>
          <w:szCs w:val="18"/>
        </w:rPr>
        <w:t xml:space="preserve"> pari </w:t>
      </w:r>
      <w:r w:rsidR="00295176" w:rsidRPr="00EF59B5">
        <w:rPr>
          <w:sz w:val="18"/>
          <w:szCs w:val="18"/>
        </w:rPr>
        <w:t xml:space="preserve">al </w:t>
      </w:r>
      <w:r w:rsidRPr="00EF59B5">
        <w:rPr>
          <w:i/>
          <w:sz w:val="18"/>
          <w:szCs w:val="18"/>
        </w:rPr>
        <w:t xml:space="preserve">2% del prezzo base dell’appalto </w:t>
      </w:r>
      <w:r w:rsidRPr="00EF59B5">
        <w:rPr>
          <w:sz w:val="18"/>
          <w:szCs w:val="18"/>
        </w:rPr>
        <w:t xml:space="preserve">e precisamente di importo pari </w:t>
      </w:r>
      <w:r w:rsidR="00295176" w:rsidRPr="00EF59B5">
        <w:rPr>
          <w:sz w:val="18"/>
          <w:szCs w:val="18"/>
        </w:rPr>
        <w:t>a</w:t>
      </w:r>
      <w:r w:rsidRPr="00EF59B5">
        <w:rPr>
          <w:sz w:val="18"/>
          <w:szCs w:val="18"/>
        </w:rPr>
        <w:t xml:space="preserve"> € </w:t>
      </w:r>
      <w:r w:rsidR="00295176" w:rsidRPr="00EF59B5">
        <w:rPr>
          <w:sz w:val="18"/>
          <w:szCs w:val="18"/>
        </w:rPr>
        <w:t>4.336,41</w:t>
      </w:r>
      <w:r w:rsidRPr="00EF59B5">
        <w:rPr>
          <w:sz w:val="18"/>
          <w:szCs w:val="18"/>
        </w:rPr>
        <w:t>.</w:t>
      </w:r>
      <w:r w:rsidR="00F36F6A">
        <w:rPr>
          <w:sz w:val="18"/>
          <w:szCs w:val="18"/>
        </w:rPr>
        <w:t xml:space="preserve"> </w:t>
      </w:r>
      <w:r w:rsidRPr="00EF59B5">
        <w:rPr>
          <w:sz w:val="18"/>
          <w:szCs w:val="18"/>
        </w:rPr>
        <w:t>Si applicano le riduzioni di cui all’articolo 93, comma 7 del Codice;</w:t>
      </w:r>
    </w:p>
    <w:p w:rsidR="00034E06" w:rsidRPr="00EF59B5" w:rsidRDefault="00F35938" w:rsidP="00440C60">
      <w:pPr>
        <w:pStyle w:val="Paragrafoelenco"/>
        <w:numPr>
          <w:ilvl w:val="0"/>
          <w:numId w:val="16"/>
        </w:numPr>
        <w:tabs>
          <w:tab w:val="left" w:pos="512"/>
        </w:tabs>
        <w:spacing w:after="120"/>
        <w:jc w:val="both"/>
        <w:rPr>
          <w:sz w:val="18"/>
          <w:szCs w:val="18"/>
        </w:rPr>
      </w:pPr>
      <w:r w:rsidRPr="00EF59B5">
        <w:rPr>
          <w:sz w:val="18"/>
          <w:szCs w:val="18"/>
        </w:rPr>
        <w:t xml:space="preserve">una </w:t>
      </w:r>
      <w:r w:rsidRPr="00EF59B5">
        <w:rPr>
          <w:b/>
          <w:sz w:val="18"/>
          <w:szCs w:val="18"/>
        </w:rPr>
        <w:t>dichiarazione di impegno</w:t>
      </w:r>
      <w:r w:rsidRPr="00EF59B5">
        <w:rPr>
          <w:sz w:val="18"/>
          <w:szCs w:val="18"/>
        </w:rPr>
        <w:t xml:space="preserve">, da parte di un istituto bancario o assicurativo o altro soggetto di cui all’articolo 93, comma 3, del Codice, anche diverso da quello che ha rilasciato la garanzia provvisoria, </w:t>
      </w:r>
      <w:r w:rsidRPr="00EF59B5">
        <w:rPr>
          <w:b/>
          <w:sz w:val="18"/>
          <w:szCs w:val="18"/>
        </w:rPr>
        <w:t>a rilasciare garanzia fideiussoria definitiva</w:t>
      </w:r>
      <w:r w:rsidRPr="00EF59B5">
        <w:rPr>
          <w:sz w:val="18"/>
          <w:szCs w:val="18"/>
        </w:rPr>
        <w:t>, qualora il concorrente risulti affidatario. Tale dichiarazione di impegno non è richiesta alle microimprese, piccole e medie imprese e ai raggruppamenti temporanei o consorzi ordinari esclusivamente dalle medesime costituiti.</w:t>
      </w:r>
    </w:p>
    <w:p w:rsidR="00034E06" w:rsidRPr="00EF59B5" w:rsidRDefault="00F35938" w:rsidP="00EF59B5">
      <w:pPr>
        <w:pStyle w:val="Corpotesto"/>
        <w:spacing w:after="120"/>
        <w:ind w:left="227"/>
        <w:jc w:val="both"/>
      </w:pPr>
      <w:r w:rsidRPr="00EF59B5">
        <w:t>La garanzia provvisoria è costituita, a scelta del concorrente:</w:t>
      </w:r>
    </w:p>
    <w:p w:rsidR="00034E06" w:rsidRPr="005B0EF0" w:rsidRDefault="00F35938" w:rsidP="00440C60">
      <w:pPr>
        <w:pStyle w:val="Paragrafoelenco"/>
        <w:numPr>
          <w:ilvl w:val="0"/>
          <w:numId w:val="15"/>
        </w:numPr>
        <w:tabs>
          <w:tab w:val="left" w:pos="512"/>
        </w:tabs>
        <w:spacing w:after="120"/>
        <w:ind w:hanging="285"/>
        <w:jc w:val="both"/>
        <w:rPr>
          <w:i/>
          <w:sz w:val="18"/>
          <w:szCs w:val="18"/>
        </w:rPr>
      </w:pPr>
      <w:r w:rsidRPr="005B0EF0">
        <w:rPr>
          <w:sz w:val="18"/>
          <w:szCs w:val="18"/>
        </w:rPr>
        <w:t>fermo restando il limite all’utilizzo del contante di cui all’articolo 49, comma l del decreto legislativo 21 novembre 2007</w:t>
      </w:r>
      <w:r w:rsidR="005B0EF0" w:rsidRPr="005B0EF0">
        <w:rPr>
          <w:sz w:val="18"/>
          <w:szCs w:val="18"/>
        </w:rPr>
        <w:t xml:space="preserve"> </w:t>
      </w:r>
      <w:r w:rsidRPr="005B0EF0">
        <w:rPr>
          <w:sz w:val="18"/>
          <w:szCs w:val="18"/>
        </w:rPr>
        <w:t xml:space="preserve">n. 231, in contanti, in assegni circolari, con bonifico, con versamento effettuato </w:t>
      </w:r>
      <w:r w:rsidR="00295176" w:rsidRPr="005B0EF0">
        <w:rPr>
          <w:sz w:val="18"/>
          <w:szCs w:val="18"/>
        </w:rPr>
        <w:t>presso Banco di Sardegna IBAN IT69H0101517400000070686334 con causale: “</w:t>
      </w:r>
      <w:r w:rsidR="00295176" w:rsidRPr="005B0EF0">
        <w:rPr>
          <w:b/>
          <w:sz w:val="18"/>
          <w:szCs w:val="18"/>
        </w:rPr>
        <w:t xml:space="preserve">Garanzia provvisoria GARA per l’affidamento dei servizi di ingegneria inerenti la Progettazione di fattibilità tecnica ed economica, definitiva, esecutiva, direzione lavori, coordinamento per la sicurezza, dei lavori di ILABFOOD - RIQUALIFICAZIONE EX CASA DELLO STUDENTE - Procedura aperta comunitaria - C.I.G. </w:t>
      </w:r>
      <w:r w:rsidR="00295176" w:rsidRPr="005B0EF0">
        <w:rPr>
          <w:b/>
          <w:sz w:val="18"/>
          <w:szCs w:val="18"/>
          <w:highlight w:val="yellow"/>
        </w:rPr>
        <w:t>xxxxxxxxxxx</w:t>
      </w:r>
      <w:r w:rsidR="00295176" w:rsidRPr="005B0EF0">
        <w:rPr>
          <w:b/>
          <w:sz w:val="18"/>
          <w:szCs w:val="18"/>
        </w:rPr>
        <w:t xml:space="preserve"> -C.U.P. H19J21002390001</w:t>
      </w:r>
      <w:r w:rsidR="00295176" w:rsidRPr="005B0EF0">
        <w:rPr>
          <w:sz w:val="18"/>
          <w:szCs w:val="18"/>
        </w:rPr>
        <w:t>”</w:t>
      </w:r>
      <w:r w:rsidRPr="005B0EF0">
        <w:rPr>
          <w:i/>
          <w:sz w:val="18"/>
          <w:szCs w:val="18"/>
        </w:rPr>
        <w:t>;</w:t>
      </w:r>
    </w:p>
    <w:p w:rsidR="00034E06" w:rsidRPr="00EF59B5" w:rsidRDefault="00F35938" w:rsidP="00440C60">
      <w:pPr>
        <w:pStyle w:val="Paragrafoelenco"/>
        <w:numPr>
          <w:ilvl w:val="0"/>
          <w:numId w:val="15"/>
        </w:numPr>
        <w:tabs>
          <w:tab w:val="left" w:pos="512"/>
        </w:tabs>
        <w:spacing w:after="120"/>
        <w:jc w:val="both"/>
        <w:rPr>
          <w:sz w:val="18"/>
          <w:szCs w:val="18"/>
        </w:rPr>
      </w:pPr>
      <w:r w:rsidRPr="00EF59B5">
        <w:rPr>
          <w:sz w:val="18"/>
          <w:szCs w:val="18"/>
        </w:rPr>
        <w:t>in titoli del debito pubblico garantiti dallo Stato depositati presso una sezione di tesoreria provinciale o presso le aziende autorizzate, a titolo di pegno a favore dell’amministrazione; il valore deve essere al corso del giorno del deposito;</w:t>
      </w:r>
    </w:p>
    <w:p w:rsidR="00EF59B5" w:rsidRPr="00EF59B5" w:rsidRDefault="00F35938" w:rsidP="00440C60">
      <w:pPr>
        <w:pStyle w:val="Paragrafoelenco"/>
        <w:numPr>
          <w:ilvl w:val="0"/>
          <w:numId w:val="15"/>
        </w:numPr>
        <w:tabs>
          <w:tab w:val="left" w:pos="512"/>
        </w:tabs>
        <w:spacing w:after="120"/>
        <w:jc w:val="both"/>
        <w:rPr>
          <w:sz w:val="18"/>
          <w:szCs w:val="18"/>
        </w:rPr>
      </w:pPr>
      <w:r w:rsidRPr="00EF59B5">
        <w:rPr>
          <w:sz w:val="18"/>
          <w:szCs w:val="18"/>
        </w:rPr>
        <w:t>da fideiussione bancaria o assicurativa rilasciata da imprese bancarie o assicurative che:</w:t>
      </w:r>
    </w:p>
    <w:p w:rsidR="00EF59B5" w:rsidRPr="00EF59B5" w:rsidRDefault="00F35938" w:rsidP="00440C60">
      <w:pPr>
        <w:pStyle w:val="Paragrafoelenco"/>
        <w:numPr>
          <w:ilvl w:val="3"/>
          <w:numId w:val="20"/>
        </w:numPr>
        <w:tabs>
          <w:tab w:val="left" w:pos="512"/>
        </w:tabs>
        <w:spacing w:after="120"/>
        <w:jc w:val="both"/>
        <w:rPr>
          <w:sz w:val="18"/>
          <w:szCs w:val="18"/>
        </w:rPr>
      </w:pPr>
      <w:r w:rsidRPr="00EF59B5">
        <w:rPr>
          <w:sz w:val="18"/>
          <w:szCs w:val="18"/>
        </w:rPr>
        <w:t>risponde ai requisiti di solvibilità previsti dalle leggi che ne disciplinano le rispettive attività o rilasciata da un intermediario finanziario iscritto nell'albo di</w:t>
      </w:r>
      <w:r w:rsidR="00295176" w:rsidRPr="00EF59B5">
        <w:rPr>
          <w:sz w:val="18"/>
          <w:szCs w:val="18"/>
        </w:rPr>
        <w:t xml:space="preserve"> </w:t>
      </w:r>
      <w:r w:rsidRPr="00EF59B5">
        <w:rPr>
          <w:sz w:val="18"/>
          <w:szCs w:val="18"/>
        </w:rPr>
        <w:t>cui all'articolo 106 del decreto legislativo 1 settembre 1993, n. 385;</w:t>
      </w:r>
    </w:p>
    <w:p w:rsidR="00EF59B5" w:rsidRPr="00EF59B5" w:rsidRDefault="00F35938" w:rsidP="00440C60">
      <w:pPr>
        <w:pStyle w:val="Paragrafoelenco"/>
        <w:numPr>
          <w:ilvl w:val="3"/>
          <w:numId w:val="20"/>
        </w:numPr>
        <w:tabs>
          <w:tab w:val="left" w:pos="512"/>
        </w:tabs>
        <w:spacing w:after="120"/>
        <w:jc w:val="both"/>
        <w:rPr>
          <w:sz w:val="18"/>
          <w:szCs w:val="18"/>
        </w:rPr>
      </w:pPr>
      <w:r w:rsidRPr="00EF59B5">
        <w:rPr>
          <w:sz w:val="18"/>
          <w:szCs w:val="18"/>
        </w:rPr>
        <w:t>svolge in via esclusiva o prevalente attività di rilascio</w:t>
      </w:r>
      <w:r w:rsidR="00295176" w:rsidRPr="00EF59B5">
        <w:rPr>
          <w:sz w:val="18"/>
          <w:szCs w:val="18"/>
        </w:rPr>
        <w:t xml:space="preserve"> </w:t>
      </w:r>
      <w:r w:rsidRPr="00EF59B5">
        <w:rPr>
          <w:sz w:val="18"/>
          <w:szCs w:val="18"/>
        </w:rPr>
        <w:t>di garanzie;</w:t>
      </w:r>
    </w:p>
    <w:p w:rsidR="00EF59B5" w:rsidRPr="00EF59B5" w:rsidRDefault="00F35938" w:rsidP="00440C60">
      <w:pPr>
        <w:pStyle w:val="Paragrafoelenco"/>
        <w:numPr>
          <w:ilvl w:val="3"/>
          <w:numId w:val="20"/>
        </w:numPr>
        <w:tabs>
          <w:tab w:val="left" w:pos="512"/>
        </w:tabs>
        <w:spacing w:after="120"/>
        <w:jc w:val="both"/>
        <w:rPr>
          <w:sz w:val="18"/>
          <w:szCs w:val="18"/>
        </w:rPr>
      </w:pPr>
      <w:r w:rsidRPr="00EF59B5">
        <w:rPr>
          <w:sz w:val="18"/>
          <w:szCs w:val="18"/>
        </w:rPr>
        <w:t>è sottoposta a revisione contabile da parte di una società di revisione iscritta nell'albo previsto dall'articolo 161 del decreto legislativo 24 febbraio 1998, n. 58;</w:t>
      </w:r>
    </w:p>
    <w:p w:rsidR="00EF59B5" w:rsidRPr="00EF59B5" w:rsidRDefault="00F35938" w:rsidP="00440C60">
      <w:pPr>
        <w:pStyle w:val="Paragrafoelenco"/>
        <w:numPr>
          <w:ilvl w:val="3"/>
          <w:numId w:val="20"/>
        </w:numPr>
        <w:tabs>
          <w:tab w:val="left" w:pos="512"/>
        </w:tabs>
        <w:spacing w:after="120"/>
        <w:jc w:val="both"/>
        <w:rPr>
          <w:sz w:val="18"/>
          <w:szCs w:val="18"/>
        </w:rPr>
      </w:pPr>
      <w:r w:rsidRPr="00EF59B5">
        <w:rPr>
          <w:sz w:val="18"/>
          <w:szCs w:val="18"/>
        </w:rPr>
        <w:t>ha i requisiti minimi di solvibilità richiesti dalla vigente normativa bancaria assicurativa rispondano ai requisiti di cui all’a</w:t>
      </w:r>
      <w:r w:rsidR="00EF59B5" w:rsidRPr="00EF59B5">
        <w:rPr>
          <w:sz w:val="18"/>
          <w:szCs w:val="18"/>
        </w:rPr>
        <w:t>rticolo 93, comma 3 del Codice.</w:t>
      </w:r>
    </w:p>
    <w:p w:rsidR="00034E06" w:rsidRPr="00EF59B5" w:rsidRDefault="00F35938" w:rsidP="00EF59B5">
      <w:pPr>
        <w:tabs>
          <w:tab w:val="left" w:pos="512"/>
        </w:tabs>
        <w:spacing w:after="120"/>
        <w:ind w:left="284"/>
        <w:jc w:val="both"/>
        <w:rPr>
          <w:sz w:val="18"/>
          <w:szCs w:val="18"/>
        </w:rPr>
      </w:pPr>
      <w:r w:rsidRPr="00EF59B5">
        <w:rPr>
          <w:sz w:val="18"/>
          <w:szCs w:val="18"/>
        </w:rPr>
        <w:t>Gli operatori economici, prima di procedere alla sottoscrizione della garanzia, sono tenuti a verificare che il soggetto garante sia in possesso dell’autorizzazione al rilascio di garanzie mediante accesso ai seguenti siti internet:</w:t>
      </w:r>
    </w:p>
    <w:p w:rsidR="00034E06" w:rsidRPr="00EF59B5" w:rsidRDefault="00574BAE" w:rsidP="00EF59B5">
      <w:pPr>
        <w:pStyle w:val="Corpotesto"/>
        <w:spacing w:after="120"/>
        <w:ind w:left="794"/>
        <w:jc w:val="both"/>
      </w:pPr>
      <w:hyperlink r:id="rId17">
        <w:r w:rsidR="00F35938" w:rsidRPr="00EF59B5">
          <w:rPr>
            <w:color w:val="0562C1"/>
            <w:u w:val="single" w:color="0562C1"/>
          </w:rPr>
          <w:t>http://www.bancaditalia.it/compiti/vigilanza/intermediari/index.htm</w:t>
        </w:r>
        <w:r w:rsidR="00F35938" w:rsidRPr="00EF59B5">
          <w:rPr>
            <w:color w:val="0562C1"/>
          </w:rPr>
          <w:t>l</w:t>
        </w:r>
      </w:hyperlink>
      <w:r w:rsidR="00F35938" w:rsidRPr="00EF59B5">
        <w:rPr>
          <w:color w:val="0562C1"/>
        </w:rPr>
        <w:t xml:space="preserve"> </w:t>
      </w:r>
      <w:hyperlink r:id="rId18">
        <w:r w:rsidR="00F35938" w:rsidRPr="00EF59B5">
          <w:rPr>
            <w:color w:val="0562C1"/>
            <w:u w:val="single" w:color="0562C1"/>
          </w:rPr>
          <w:t>http://www.bancaditalia.it/compiti/vigilanza/avvisi-pub/garanzie-finanziarie/</w:t>
        </w:r>
      </w:hyperlink>
      <w:r w:rsidR="00F35938" w:rsidRPr="00EF59B5">
        <w:rPr>
          <w:color w:val="0562C1"/>
        </w:rPr>
        <w:t xml:space="preserve"> </w:t>
      </w:r>
      <w:hyperlink r:id="rId19">
        <w:r w:rsidR="00F35938" w:rsidRPr="00EF59B5">
          <w:rPr>
            <w:color w:val="0562C1"/>
            <w:u w:val="single" w:color="0562C1"/>
          </w:rPr>
          <w:t>http://www.bancaditalia.it/compiti/vigilanza/avvisi-pub/soggetti-non- legittimati/Intermediari_non_abilitati.pdf</w:t>
        </w:r>
      </w:hyperlink>
      <w:r w:rsidR="00F35938" w:rsidRPr="00EF59B5">
        <w:rPr>
          <w:color w:val="0562C1"/>
        </w:rPr>
        <w:t xml:space="preserve"> </w:t>
      </w:r>
      <w:hyperlink r:id="rId20">
        <w:r w:rsidR="00F35938" w:rsidRPr="00EF59B5">
          <w:rPr>
            <w:color w:val="0562C1"/>
            <w:u w:val="single" w:color="0562C1"/>
          </w:rPr>
          <w:t>http://www.ivass.it/ivass/imprese_jsp/HomePage.jsp</w:t>
        </w:r>
      </w:hyperlink>
    </w:p>
    <w:p w:rsidR="00034E06" w:rsidRPr="00EF59B5" w:rsidRDefault="00F35938" w:rsidP="00EF59B5">
      <w:pPr>
        <w:tabs>
          <w:tab w:val="left" w:pos="512"/>
        </w:tabs>
        <w:spacing w:after="120"/>
        <w:ind w:left="284"/>
        <w:jc w:val="both"/>
        <w:rPr>
          <w:sz w:val="18"/>
          <w:szCs w:val="18"/>
        </w:rPr>
      </w:pPr>
      <w:r w:rsidRPr="00EF59B5">
        <w:rPr>
          <w:sz w:val="18"/>
          <w:szCs w:val="18"/>
        </w:rPr>
        <w:t>La garanzia fideiussoria deve:</w:t>
      </w:r>
    </w:p>
    <w:p w:rsidR="00034E06" w:rsidRPr="00EF59B5" w:rsidRDefault="00F35938" w:rsidP="00440C60">
      <w:pPr>
        <w:pStyle w:val="Paragrafoelenco"/>
        <w:numPr>
          <w:ilvl w:val="0"/>
          <w:numId w:val="14"/>
        </w:numPr>
        <w:tabs>
          <w:tab w:val="left" w:pos="512"/>
        </w:tabs>
        <w:spacing w:after="120"/>
        <w:ind w:hanging="285"/>
        <w:jc w:val="both"/>
        <w:rPr>
          <w:sz w:val="18"/>
          <w:szCs w:val="18"/>
        </w:rPr>
      </w:pPr>
      <w:r w:rsidRPr="00EF59B5">
        <w:rPr>
          <w:sz w:val="18"/>
          <w:szCs w:val="18"/>
        </w:rPr>
        <w:t>contenere espressa menzione dell’oggetto del contratto di appalto e del soggetto garantito (stazione appaltante);</w:t>
      </w:r>
    </w:p>
    <w:p w:rsidR="00034E06" w:rsidRPr="00EF59B5" w:rsidRDefault="00F35938" w:rsidP="00440C60">
      <w:pPr>
        <w:pStyle w:val="Paragrafoelenco"/>
        <w:numPr>
          <w:ilvl w:val="0"/>
          <w:numId w:val="14"/>
        </w:numPr>
        <w:tabs>
          <w:tab w:val="left" w:pos="512"/>
        </w:tabs>
        <w:spacing w:after="120"/>
        <w:jc w:val="both"/>
        <w:rPr>
          <w:sz w:val="18"/>
          <w:szCs w:val="18"/>
        </w:rPr>
      </w:pPr>
      <w:r w:rsidRPr="00EF59B5">
        <w:rPr>
          <w:sz w:val="18"/>
          <w:szCs w:val="18"/>
        </w:rPr>
        <w:t>essere intestata a tutti gli operatori economici del costituito/costituendo raggruppamento temporaneo o consorzio ordinario o GEIE, ovvero a tutte le imprese retiste che partecipano alla gara ovvero, in caso di consorzi di cui all’articolo 45, comma 2 lettere b) e c) del Codice, al solo consorzio;</w:t>
      </w:r>
    </w:p>
    <w:p w:rsidR="00034E06" w:rsidRPr="00EF59B5" w:rsidRDefault="00F35938" w:rsidP="00440C60">
      <w:pPr>
        <w:pStyle w:val="Paragrafoelenco"/>
        <w:numPr>
          <w:ilvl w:val="0"/>
          <w:numId w:val="14"/>
        </w:numPr>
        <w:tabs>
          <w:tab w:val="left" w:pos="512"/>
        </w:tabs>
        <w:spacing w:after="120"/>
        <w:jc w:val="both"/>
        <w:rPr>
          <w:sz w:val="18"/>
          <w:szCs w:val="18"/>
        </w:rPr>
      </w:pPr>
      <w:r w:rsidRPr="00EF59B5">
        <w:rPr>
          <w:sz w:val="18"/>
          <w:szCs w:val="18"/>
        </w:rPr>
        <w:t>essere conforme allo schema tipo approvato con decreto del Ministro dello sviluppo economico del 19 gennaio 2018 n. 31;</w:t>
      </w:r>
    </w:p>
    <w:p w:rsidR="00034E06" w:rsidRPr="00EF59B5" w:rsidRDefault="00F35938" w:rsidP="00440C60">
      <w:pPr>
        <w:pStyle w:val="Paragrafoelenco"/>
        <w:numPr>
          <w:ilvl w:val="0"/>
          <w:numId w:val="14"/>
        </w:numPr>
        <w:tabs>
          <w:tab w:val="left" w:pos="512"/>
        </w:tabs>
        <w:spacing w:after="120"/>
        <w:ind w:hanging="285"/>
        <w:jc w:val="both"/>
        <w:rPr>
          <w:sz w:val="18"/>
          <w:szCs w:val="18"/>
        </w:rPr>
      </w:pPr>
      <w:r w:rsidRPr="00EF59B5">
        <w:rPr>
          <w:sz w:val="18"/>
          <w:szCs w:val="18"/>
        </w:rPr>
        <w:t xml:space="preserve">avere validità per </w:t>
      </w:r>
      <w:r w:rsidR="00EF59B5" w:rsidRPr="00EF59B5">
        <w:rPr>
          <w:i/>
          <w:sz w:val="18"/>
          <w:szCs w:val="18"/>
        </w:rPr>
        <w:t>180 giorn</w:t>
      </w:r>
      <w:r w:rsidR="00EF59B5" w:rsidRPr="00EF59B5">
        <w:rPr>
          <w:sz w:val="18"/>
          <w:szCs w:val="18"/>
        </w:rPr>
        <w:t xml:space="preserve">i </w:t>
      </w:r>
      <w:r w:rsidRPr="00EF59B5">
        <w:rPr>
          <w:sz w:val="18"/>
          <w:szCs w:val="18"/>
        </w:rPr>
        <w:t>dalla data di presentazione dell’offerta;</w:t>
      </w:r>
    </w:p>
    <w:p w:rsidR="00034E06" w:rsidRPr="00EF59B5" w:rsidRDefault="00F35938" w:rsidP="00440C60">
      <w:pPr>
        <w:pStyle w:val="Paragrafoelenco"/>
        <w:numPr>
          <w:ilvl w:val="0"/>
          <w:numId w:val="14"/>
        </w:numPr>
        <w:tabs>
          <w:tab w:val="left" w:pos="512"/>
        </w:tabs>
        <w:spacing w:after="120"/>
        <w:ind w:hanging="285"/>
        <w:jc w:val="both"/>
        <w:rPr>
          <w:sz w:val="18"/>
          <w:szCs w:val="18"/>
        </w:rPr>
      </w:pPr>
      <w:r w:rsidRPr="00EF59B5">
        <w:rPr>
          <w:sz w:val="18"/>
          <w:szCs w:val="18"/>
        </w:rPr>
        <w:t>prevedere espressamente:</w:t>
      </w:r>
    </w:p>
    <w:p w:rsidR="00034E06" w:rsidRPr="00EF59B5" w:rsidRDefault="00F35938" w:rsidP="00440C60">
      <w:pPr>
        <w:pStyle w:val="Paragrafoelenco"/>
        <w:numPr>
          <w:ilvl w:val="1"/>
          <w:numId w:val="14"/>
        </w:numPr>
        <w:tabs>
          <w:tab w:val="left" w:pos="935"/>
          <w:tab w:val="left" w:pos="936"/>
        </w:tabs>
        <w:spacing w:after="120"/>
        <w:jc w:val="both"/>
        <w:rPr>
          <w:sz w:val="18"/>
          <w:szCs w:val="18"/>
        </w:rPr>
      </w:pPr>
      <w:r w:rsidRPr="00EF59B5">
        <w:rPr>
          <w:sz w:val="18"/>
          <w:szCs w:val="18"/>
        </w:rPr>
        <w:t xml:space="preserve">la rinuncia al beneficio della preventiva escussione del debitore principale di cui all’articolo 1944 del codice </w:t>
      </w:r>
      <w:r w:rsidRPr="00EF59B5">
        <w:rPr>
          <w:sz w:val="18"/>
          <w:szCs w:val="18"/>
        </w:rPr>
        <w:lastRenderedPageBreak/>
        <w:t>civile;</w:t>
      </w:r>
    </w:p>
    <w:p w:rsidR="00034E06" w:rsidRPr="00EF59B5" w:rsidRDefault="00F35938" w:rsidP="00440C60">
      <w:pPr>
        <w:pStyle w:val="Paragrafoelenco"/>
        <w:numPr>
          <w:ilvl w:val="1"/>
          <w:numId w:val="14"/>
        </w:numPr>
        <w:tabs>
          <w:tab w:val="left" w:pos="935"/>
          <w:tab w:val="left" w:pos="936"/>
        </w:tabs>
        <w:spacing w:after="120"/>
        <w:jc w:val="both"/>
        <w:rPr>
          <w:sz w:val="18"/>
          <w:szCs w:val="18"/>
        </w:rPr>
      </w:pPr>
      <w:r w:rsidRPr="00EF59B5">
        <w:rPr>
          <w:sz w:val="18"/>
          <w:szCs w:val="18"/>
        </w:rPr>
        <w:t>la rinuncia ad eccepire la decorrenza dei termini di cui all’articolo 1957, secondo comma, del codice civile;</w:t>
      </w:r>
    </w:p>
    <w:p w:rsidR="00034E06" w:rsidRPr="00EF59B5" w:rsidRDefault="00F35938" w:rsidP="00440C60">
      <w:pPr>
        <w:pStyle w:val="Paragrafoelenco"/>
        <w:numPr>
          <w:ilvl w:val="1"/>
          <w:numId w:val="14"/>
        </w:numPr>
        <w:tabs>
          <w:tab w:val="left" w:pos="935"/>
          <w:tab w:val="left" w:pos="936"/>
        </w:tabs>
        <w:spacing w:after="120"/>
        <w:jc w:val="both"/>
        <w:rPr>
          <w:rFonts w:ascii="Times New Roman" w:hAnsi="Times New Roman"/>
          <w:sz w:val="18"/>
          <w:szCs w:val="18"/>
        </w:rPr>
      </w:pPr>
      <w:r w:rsidRPr="00EF59B5">
        <w:rPr>
          <w:sz w:val="18"/>
          <w:szCs w:val="18"/>
        </w:rPr>
        <w:t>l’operatività della stessa entro quindici giorni a semplice richiesta scritta della stazione appaltante.</w:t>
      </w:r>
    </w:p>
    <w:p w:rsidR="00034E06" w:rsidRPr="00EF59B5" w:rsidRDefault="00F35938" w:rsidP="00EF59B5">
      <w:pPr>
        <w:pStyle w:val="Corpotesto"/>
        <w:spacing w:after="120"/>
        <w:ind w:left="511" w:hanging="284"/>
        <w:jc w:val="both"/>
      </w:pPr>
      <w:r w:rsidRPr="00EF59B5">
        <w:t xml:space="preserve">g) essere corredata dall’impegno del garante a rinnovare la garanzia ai sensi dell’articolo 93, comma 5 del Codice, su richiesta della stazione appaltante per ulteriori </w:t>
      </w:r>
      <w:r w:rsidR="00EF59B5" w:rsidRPr="00EF59B5">
        <w:t xml:space="preserve">60 </w:t>
      </w:r>
      <w:r w:rsidRPr="00EF59B5">
        <w:t>giorni, nel caso in cui al momento della sua scadenza non sia ancora intervenuta l’aggiudicazione.</w:t>
      </w:r>
    </w:p>
    <w:p w:rsidR="00034E06" w:rsidRPr="00EF59B5" w:rsidRDefault="00F35938" w:rsidP="00EF59B5">
      <w:pPr>
        <w:tabs>
          <w:tab w:val="left" w:pos="512"/>
        </w:tabs>
        <w:spacing w:after="120"/>
        <w:ind w:left="284"/>
        <w:jc w:val="both"/>
        <w:rPr>
          <w:sz w:val="18"/>
          <w:szCs w:val="18"/>
        </w:rPr>
      </w:pPr>
      <w:r w:rsidRPr="00EF59B5">
        <w:rPr>
          <w:sz w:val="18"/>
          <w:szCs w:val="18"/>
        </w:rPr>
        <w:t>La garanzia fideiussoria e la dichiarazione di impegno devono essere sottoscritte da un soggetto in possesso dei poteri necessari per impegnare il garante ed essere inserite sulla Piattaforma in una delle seguenti forme:</w:t>
      </w:r>
    </w:p>
    <w:p w:rsidR="00034E06" w:rsidRPr="00EF59B5" w:rsidRDefault="00F35938" w:rsidP="00440C60">
      <w:pPr>
        <w:pStyle w:val="Paragrafoelenco"/>
        <w:numPr>
          <w:ilvl w:val="0"/>
          <w:numId w:val="13"/>
        </w:numPr>
        <w:tabs>
          <w:tab w:val="left" w:pos="656"/>
        </w:tabs>
        <w:spacing w:after="120"/>
        <w:ind w:hanging="361"/>
        <w:jc w:val="both"/>
        <w:rPr>
          <w:sz w:val="18"/>
          <w:szCs w:val="18"/>
        </w:rPr>
      </w:pPr>
      <w:r w:rsidRPr="00EF59B5">
        <w:rPr>
          <w:sz w:val="18"/>
          <w:szCs w:val="18"/>
        </w:rPr>
        <w:t>originale informatico, ai sensi dell’articolo 1, lett. p) del d.lgs. 7 marzo 2005, n. 82, sottoscritto con firma digitale, o altro tipo di firma elettronica qualificata dal soggetto in possesso dei poteri necessari per impegnare il garante;</w:t>
      </w:r>
    </w:p>
    <w:p w:rsidR="00034E06" w:rsidRPr="00EF59B5" w:rsidRDefault="00F35938" w:rsidP="00440C60">
      <w:pPr>
        <w:pStyle w:val="Paragrafoelenco"/>
        <w:numPr>
          <w:ilvl w:val="0"/>
          <w:numId w:val="13"/>
        </w:numPr>
        <w:tabs>
          <w:tab w:val="left" w:pos="656"/>
        </w:tabs>
        <w:spacing w:after="120"/>
        <w:jc w:val="both"/>
        <w:rPr>
          <w:sz w:val="18"/>
          <w:szCs w:val="18"/>
        </w:rPr>
      </w:pPr>
      <w:r w:rsidRPr="00EF59B5">
        <w:rPr>
          <w:sz w:val="18"/>
          <w:szCs w:val="18"/>
        </w:rPr>
        <w:t>in copia informatica di documento analogico (scansione di documento cartaceo) secondo le modalità previste dall’articolo 22, commi 1 e 2, del d.lgs. n. 82/2005;</w:t>
      </w:r>
    </w:p>
    <w:p w:rsidR="00034E06" w:rsidRPr="00EF59B5" w:rsidRDefault="00F35938" w:rsidP="00440C60">
      <w:pPr>
        <w:pStyle w:val="Paragrafoelenco"/>
        <w:numPr>
          <w:ilvl w:val="0"/>
          <w:numId w:val="13"/>
        </w:numPr>
        <w:tabs>
          <w:tab w:val="left" w:pos="655"/>
          <w:tab w:val="left" w:pos="656"/>
        </w:tabs>
        <w:spacing w:after="120"/>
        <w:ind w:left="228" w:firstLine="67"/>
        <w:jc w:val="both"/>
        <w:rPr>
          <w:sz w:val="18"/>
          <w:szCs w:val="18"/>
        </w:rPr>
      </w:pPr>
      <w:r w:rsidRPr="00EF59B5">
        <w:rPr>
          <w:sz w:val="18"/>
          <w:szCs w:val="18"/>
        </w:rPr>
        <w:t>in duplicato informatico dell’originale informatico conforme alle disposizioni dell’articolo 23-bis del D.lgs. n.82/2005. In caso di bonifico il concorrente deve inserire sulla Piattaforma il documento che attesti l’avvenuto versamento in una delle forme sopra indicate. Il documento deve indicare il nominativo dell’operatore economico che ha operato il versamento stesso.</w:t>
      </w:r>
    </w:p>
    <w:p w:rsidR="00034E06" w:rsidRPr="00EF59B5" w:rsidRDefault="00F35938" w:rsidP="00EF59B5">
      <w:pPr>
        <w:pStyle w:val="Corpotesto"/>
        <w:spacing w:after="120"/>
        <w:ind w:left="227"/>
        <w:jc w:val="both"/>
      </w:pPr>
      <w:r w:rsidRPr="00EF59B5">
        <w:t>In caso di richiesta di estensione della durata e validità dell’offerta e della garanzia fideiussoria, il concorrente potrà produrre nelle medesime forme di cui sopra una nuova garanzia provvisoria del medesimo o di altro garante, in sostituzione della precedente, a condizione che abbia espressa decorrenza dalla data di presentazione dell’offerta.</w:t>
      </w:r>
    </w:p>
    <w:p w:rsidR="00034E06" w:rsidRPr="00EF59B5" w:rsidRDefault="00F35938" w:rsidP="00EF59B5">
      <w:pPr>
        <w:pStyle w:val="Corpotesto"/>
        <w:spacing w:after="120"/>
        <w:ind w:left="228" w:hanging="1"/>
        <w:jc w:val="both"/>
      </w:pPr>
      <w:r w:rsidRPr="00EF59B5">
        <w:t>Per fruire delle riduzioni di cui all’articolo 93, comma 7 del Codice, il concorrente dichiara nella domanda di partecipazione il possesso dei relativi requisiti.</w:t>
      </w:r>
    </w:p>
    <w:p w:rsidR="00034E06" w:rsidRPr="00EF59B5" w:rsidRDefault="00F35938" w:rsidP="00EF59B5">
      <w:pPr>
        <w:pStyle w:val="Corpotesto"/>
        <w:spacing w:after="120"/>
        <w:ind w:left="227"/>
        <w:jc w:val="both"/>
      </w:pPr>
      <w:r w:rsidRPr="00EF59B5">
        <w:t>In caso di partecipazione in forma associata, la riduzione del 50% per il possesso della certificazione del sistema di qualità di cui all’articolo 93, comma 7, si ottiene:</w:t>
      </w:r>
    </w:p>
    <w:p w:rsidR="00034E06" w:rsidRPr="00EF59B5" w:rsidRDefault="00F35938" w:rsidP="00440C60">
      <w:pPr>
        <w:pStyle w:val="Paragrafoelenco"/>
        <w:numPr>
          <w:ilvl w:val="0"/>
          <w:numId w:val="12"/>
        </w:numPr>
        <w:tabs>
          <w:tab w:val="left" w:pos="656"/>
        </w:tabs>
        <w:spacing w:after="120"/>
        <w:jc w:val="both"/>
        <w:rPr>
          <w:sz w:val="18"/>
          <w:szCs w:val="18"/>
        </w:rPr>
      </w:pPr>
      <w:r w:rsidRPr="00EF59B5">
        <w:rPr>
          <w:sz w:val="18"/>
          <w:szCs w:val="18"/>
        </w:rPr>
        <w:t>per i soggetti di cui all’articolo 45, comma 2, lettere d), e), f), g), del Codice solo se tutte le imprese che costituiscono il raggruppamento, consorzio ordinario o GEIE, o tutte le imprese retiste che partecipano alla gara siano in possesso della predetta certificazione;</w:t>
      </w:r>
    </w:p>
    <w:p w:rsidR="00034E06" w:rsidRPr="00EF59B5" w:rsidRDefault="00F35938" w:rsidP="00440C60">
      <w:pPr>
        <w:pStyle w:val="Paragrafoelenco"/>
        <w:numPr>
          <w:ilvl w:val="0"/>
          <w:numId w:val="12"/>
        </w:numPr>
        <w:tabs>
          <w:tab w:val="left" w:pos="656"/>
        </w:tabs>
        <w:spacing w:after="120"/>
        <w:jc w:val="both"/>
        <w:rPr>
          <w:sz w:val="18"/>
          <w:szCs w:val="18"/>
        </w:rPr>
      </w:pPr>
      <w:r w:rsidRPr="00EF59B5">
        <w:rPr>
          <w:sz w:val="18"/>
          <w:szCs w:val="18"/>
        </w:rPr>
        <w:t>per i consorzi di cui all’articolo 45, comma 2, lettere b) e c) del Codice, se il Consorzio ha dichiarato in fase di offerta che intende eseguire con risorse proprie, sole se il Consorzio possiede la predetta certificazione; se il Consorzio ha indicato in fase di offerta che intende assegnare parte delle prestazioni a una o più consorziate individuate nell’offerta, solo se sia il Consorzio sia la consorziata designata posseggono la predetta certificazione, o in alternativa se il solo Consorzio possiede la predetta certificazione e l’ambito di certificazione del suo sistema gestionale include la verifica che l’erogazione della prestazione da parte della consorziata rispetti gli standard fissati dalla certificazione.</w:t>
      </w:r>
    </w:p>
    <w:p w:rsidR="00034E06" w:rsidRPr="00EF59B5" w:rsidRDefault="00F35938" w:rsidP="00EF59B5">
      <w:pPr>
        <w:pStyle w:val="Corpotesto"/>
        <w:spacing w:after="120"/>
        <w:ind w:left="228"/>
        <w:jc w:val="both"/>
      </w:pPr>
      <w:r w:rsidRPr="00EF59B5">
        <w:t>Le altre riduzioni previste dall’articolo 93, comma 7, del Codice si ottengono nel caso di possesso da parte di una sola associata oppure, per i consorzi di cui all’articolo 45, comma 2, lettere b) e c) del Codice, da parte del consorzio e/o delle consorziate.</w:t>
      </w:r>
    </w:p>
    <w:p w:rsidR="00034E06" w:rsidRPr="00EF59B5" w:rsidRDefault="00F35938" w:rsidP="00EF59B5">
      <w:pPr>
        <w:pStyle w:val="Corpotesto"/>
        <w:spacing w:after="120"/>
        <w:ind w:left="228"/>
        <w:jc w:val="both"/>
      </w:pPr>
      <w:r w:rsidRPr="00EF59B5">
        <w:t>È sanabile, mediante soccorso istruttorio, la mancata presentazione della garanzia provvisoria e/o dell’impegno a rilasciare garanzia fideiussoria definitiva solo a condizione che siano stati già costituiti nella loro integrità prima della presentazione dell’offerta.</w:t>
      </w:r>
    </w:p>
    <w:p w:rsidR="00034E06" w:rsidRPr="00EF59B5" w:rsidRDefault="00F35938" w:rsidP="00EF59B5">
      <w:pPr>
        <w:pStyle w:val="Corpotesto"/>
        <w:spacing w:after="120"/>
        <w:ind w:left="227"/>
        <w:jc w:val="both"/>
      </w:pPr>
      <w:r w:rsidRPr="00EF59B5">
        <w:t xml:space="preserve">Non è sanabile - e quindi è </w:t>
      </w:r>
      <w:r w:rsidRPr="00EF59B5">
        <w:rPr>
          <w:b/>
        </w:rPr>
        <w:t>causa di esclusione</w:t>
      </w:r>
      <w:r w:rsidRPr="00EF59B5">
        <w:t xml:space="preserve"> - la sottoscrizione della garanzia provvisoria da parte di un soggetto non legittimato a rilasciare la garanzia o non autorizzato ad impegnare il garante.</w:t>
      </w:r>
    </w:p>
    <w:p w:rsidR="00034E06" w:rsidRPr="00EF59B5" w:rsidRDefault="00F35938" w:rsidP="00440C60">
      <w:pPr>
        <w:pStyle w:val="Titolo3"/>
        <w:numPr>
          <w:ilvl w:val="0"/>
          <w:numId w:val="17"/>
        </w:numPr>
        <w:tabs>
          <w:tab w:val="left" w:pos="585"/>
          <w:tab w:val="left" w:pos="586"/>
        </w:tabs>
        <w:spacing w:after="120"/>
        <w:ind w:left="584" w:hanging="357"/>
        <w:rPr>
          <w:w w:val="85"/>
        </w:rPr>
      </w:pPr>
      <w:r w:rsidRPr="00EF59B5">
        <w:rPr>
          <w:w w:val="85"/>
        </w:rPr>
        <w:t xml:space="preserve"> SOPRALLUOGO</w:t>
      </w:r>
    </w:p>
    <w:p w:rsidR="00EF59B5" w:rsidRPr="00EF59B5" w:rsidRDefault="00EF59B5" w:rsidP="00EF59B5">
      <w:pPr>
        <w:pStyle w:val="Corpotesto"/>
        <w:spacing w:after="120"/>
        <w:ind w:left="228"/>
        <w:jc w:val="both"/>
      </w:pPr>
      <w:r w:rsidRPr="00EF59B5">
        <w:t>Ai fini della presentazione dell’offerta, non è prevista alcuna visita dei luoghi</w:t>
      </w:r>
      <w:r>
        <w:t>.</w:t>
      </w:r>
    </w:p>
    <w:p w:rsidR="00034E06" w:rsidRPr="00EF59B5" w:rsidRDefault="00F35938" w:rsidP="00440C60">
      <w:pPr>
        <w:pStyle w:val="Titolo3"/>
        <w:numPr>
          <w:ilvl w:val="0"/>
          <w:numId w:val="17"/>
        </w:numPr>
        <w:tabs>
          <w:tab w:val="left" w:pos="586"/>
        </w:tabs>
        <w:spacing w:after="120"/>
        <w:ind w:left="584" w:hanging="357"/>
        <w:rPr>
          <w:w w:val="85"/>
        </w:rPr>
      </w:pPr>
      <w:bookmarkStart w:id="22" w:name="_TOC_250028"/>
      <w:r>
        <w:rPr>
          <w:w w:val="85"/>
        </w:rPr>
        <w:t>PAGAMENTO</w:t>
      </w:r>
      <w:r w:rsidRPr="00EF59B5">
        <w:rPr>
          <w:w w:val="85"/>
        </w:rPr>
        <w:t xml:space="preserve"> </w:t>
      </w:r>
      <w:r>
        <w:rPr>
          <w:w w:val="85"/>
        </w:rPr>
        <w:t>DEL</w:t>
      </w:r>
      <w:r w:rsidRPr="00EF59B5">
        <w:rPr>
          <w:w w:val="85"/>
        </w:rPr>
        <w:t xml:space="preserve"> </w:t>
      </w:r>
      <w:r>
        <w:rPr>
          <w:w w:val="85"/>
        </w:rPr>
        <w:t>CONTRIBUTO</w:t>
      </w:r>
      <w:r w:rsidRPr="00EF59B5">
        <w:rPr>
          <w:w w:val="85"/>
        </w:rPr>
        <w:t xml:space="preserve"> </w:t>
      </w:r>
      <w:r>
        <w:rPr>
          <w:w w:val="85"/>
        </w:rPr>
        <w:t>A</w:t>
      </w:r>
      <w:r w:rsidRPr="00EF59B5">
        <w:rPr>
          <w:w w:val="85"/>
        </w:rPr>
        <w:t xml:space="preserve"> </w:t>
      </w:r>
      <w:r>
        <w:rPr>
          <w:w w:val="85"/>
        </w:rPr>
        <w:t>FAVORE</w:t>
      </w:r>
      <w:r w:rsidRPr="00EF59B5">
        <w:rPr>
          <w:w w:val="85"/>
        </w:rPr>
        <w:t xml:space="preserve"> </w:t>
      </w:r>
      <w:bookmarkEnd w:id="22"/>
      <w:r>
        <w:rPr>
          <w:w w:val="85"/>
        </w:rPr>
        <w:t>DELL’ANAC</w:t>
      </w:r>
    </w:p>
    <w:p w:rsidR="007677A1" w:rsidRPr="00346EFF" w:rsidRDefault="00F35938" w:rsidP="00346EFF">
      <w:pPr>
        <w:spacing w:after="120"/>
        <w:ind w:left="227" w:right="-7"/>
        <w:jc w:val="both"/>
        <w:rPr>
          <w:i/>
          <w:sz w:val="18"/>
        </w:rPr>
      </w:pPr>
      <w:r w:rsidRPr="00346EFF">
        <w:rPr>
          <w:sz w:val="18"/>
        </w:rPr>
        <w:t xml:space="preserve">I concorrenti effettuano, </w:t>
      </w:r>
      <w:r w:rsidRPr="00346EFF">
        <w:rPr>
          <w:b/>
          <w:sz w:val="18"/>
        </w:rPr>
        <w:t>a pena di esclusione</w:t>
      </w:r>
      <w:r w:rsidRPr="00346EFF">
        <w:rPr>
          <w:sz w:val="18"/>
        </w:rPr>
        <w:t xml:space="preserve">, il pagamento del contributo previsto dalla legge in favore dell’Autorità Nazionale Anticorruzione per un importo pari a € </w:t>
      </w:r>
      <w:r w:rsidR="00EF59B5" w:rsidRPr="00346EFF">
        <w:rPr>
          <w:sz w:val="18"/>
        </w:rPr>
        <w:t>20,00</w:t>
      </w:r>
      <w:r w:rsidRPr="00346EFF">
        <w:rPr>
          <w:sz w:val="18"/>
        </w:rPr>
        <w:t xml:space="preserve"> secondo le modalità di cui alla delibera ANAC n. </w:t>
      </w:r>
      <w:r w:rsidR="007677A1" w:rsidRPr="00346EFF">
        <w:rPr>
          <w:sz w:val="18"/>
        </w:rPr>
        <w:t>830</w:t>
      </w:r>
      <w:r w:rsidR="00F36F6A">
        <w:rPr>
          <w:sz w:val="18"/>
        </w:rPr>
        <w:t xml:space="preserve"> </w:t>
      </w:r>
      <w:r w:rsidRPr="00346EFF">
        <w:rPr>
          <w:sz w:val="18"/>
        </w:rPr>
        <w:t xml:space="preserve">del </w:t>
      </w:r>
      <w:r w:rsidR="007677A1" w:rsidRPr="00346EFF">
        <w:rPr>
          <w:sz w:val="18"/>
        </w:rPr>
        <w:t>21/12/2021</w:t>
      </w:r>
      <w:r w:rsidRPr="00346EFF">
        <w:rPr>
          <w:i/>
          <w:sz w:val="18"/>
        </w:rPr>
        <w:t xml:space="preserve"> pubblicata al seguente link </w:t>
      </w:r>
      <w:hyperlink r:id="rId21" w:history="1">
        <w:r w:rsidR="007677A1" w:rsidRPr="00346EFF">
          <w:rPr>
            <w:i/>
            <w:color w:val="0562C1"/>
            <w:sz w:val="18"/>
            <w:u w:val="single" w:color="0562C1"/>
          </w:rPr>
          <w:t>https://www.anticorruzione.it/documents/91439/f1c9ca7d-ca3a-2411-c43e-14faa2362867</w:t>
        </w:r>
      </w:hyperlink>
    </w:p>
    <w:p w:rsidR="00034E06" w:rsidRPr="00346EFF" w:rsidRDefault="00F35938" w:rsidP="00346EFF">
      <w:pPr>
        <w:pStyle w:val="Corpotesto"/>
        <w:spacing w:after="120"/>
        <w:ind w:left="227" w:right="-7"/>
        <w:jc w:val="both"/>
      </w:pPr>
      <w:r w:rsidRPr="00346EFF">
        <w:t>La stazione appaltante accerta il pagamento del contributo mediante consultazione del sistema AVCpass.</w:t>
      </w:r>
    </w:p>
    <w:p w:rsidR="00034E06" w:rsidRPr="00346EFF" w:rsidRDefault="00F35938" w:rsidP="00346EFF">
      <w:pPr>
        <w:pStyle w:val="Corpotesto"/>
        <w:spacing w:after="120"/>
        <w:ind w:left="227" w:right="-7"/>
        <w:jc w:val="both"/>
      </w:pPr>
      <w:r w:rsidRPr="00346EFF">
        <w:t>Qualora il pagamento non risulti registrato nel sistema AVCpass, la stazione appaltante richiede, ai sensi dell’articolo 83, comma 9 del Codice, la presentazione della ricevuta di avvenuto pagamento.</w:t>
      </w:r>
    </w:p>
    <w:p w:rsidR="00034E06" w:rsidRPr="00346EFF" w:rsidRDefault="00F35938" w:rsidP="00346EFF">
      <w:pPr>
        <w:pStyle w:val="Corpotesto"/>
        <w:spacing w:after="120"/>
        <w:ind w:left="228" w:right="-7" w:hanging="1"/>
        <w:jc w:val="both"/>
      </w:pPr>
      <w:r w:rsidRPr="00346EFF">
        <w:lastRenderedPageBreak/>
        <w:t>La mancata presentazione della ricevuta di avvenuto pagamento può essere sanata ai sensi dell’articolo 83, comma 9 del Codice, a condizione che il pagamento sia stato già effettuato prima della scadenza del termine di presentazione dell’offerta.</w:t>
      </w:r>
    </w:p>
    <w:p w:rsidR="00034E06" w:rsidRPr="00346EFF" w:rsidRDefault="00F35938" w:rsidP="00346EFF">
      <w:pPr>
        <w:pStyle w:val="Corpotesto"/>
        <w:spacing w:after="120"/>
        <w:ind w:left="227" w:right="-7"/>
        <w:jc w:val="both"/>
      </w:pPr>
      <w:r w:rsidRPr="00346EFF">
        <w:t>In caso di mancata dimostrazione dell’avvenuto pagamento prima della scadenza del termine di presentazione dell’offerta, la stazione appaltante esclude il concorrente dalla procedura di gara, ai sensi dell’articolo 1, comma 67 della legge 266/05.</w:t>
      </w:r>
    </w:p>
    <w:p w:rsidR="00034E06" w:rsidRPr="00346EFF" w:rsidRDefault="00F35938" w:rsidP="00440C60">
      <w:pPr>
        <w:pStyle w:val="Titolo3"/>
        <w:numPr>
          <w:ilvl w:val="0"/>
          <w:numId w:val="17"/>
        </w:numPr>
        <w:tabs>
          <w:tab w:val="left" w:pos="586"/>
        </w:tabs>
        <w:spacing w:after="120"/>
        <w:ind w:left="584" w:hanging="357"/>
        <w:rPr>
          <w:w w:val="85"/>
        </w:rPr>
      </w:pPr>
      <w:bookmarkStart w:id="23" w:name="_TOC_250027"/>
      <w:r>
        <w:rPr>
          <w:w w:val="85"/>
        </w:rPr>
        <w:t>MODALITÀ</w:t>
      </w:r>
      <w:r w:rsidRPr="00346EFF">
        <w:rPr>
          <w:w w:val="85"/>
        </w:rPr>
        <w:t xml:space="preserve"> </w:t>
      </w:r>
      <w:r>
        <w:rPr>
          <w:w w:val="85"/>
        </w:rPr>
        <w:t>DI</w:t>
      </w:r>
      <w:r w:rsidRPr="00346EFF">
        <w:rPr>
          <w:w w:val="85"/>
        </w:rPr>
        <w:t xml:space="preserve"> </w:t>
      </w:r>
      <w:r>
        <w:rPr>
          <w:w w:val="85"/>
        </w:rPr>
        <w:t>PRESENTAZIONE</w:t>
      </w:r>
      <w:r w:rsidRPr="00346EFF">
        <w:rPr>
          <w:w w:val="85"/>
        </w:rPr>
        <w:t xml:space="preserve"> </w:t>
      </w:r>
      <w:r>
        <w:rPr>
          <w:w w:val="85"/>
        </w:rPr>
        <w:t>DELL’OFFERTA</w:t>
      </w:r>
      <w:r w:rsidRPr="00346EFF">
        <w:rPr>
          <w:w w:val="85"/>
        </w:rPr>
        <w:t xml:space="preserve"> </w:t>
      </w:r>
      <w:r>
        <w:rPr>
          <w:w w:val="85"/>
        </w:rPr>
        <w:t>E</w:t>
      </w:r>
      <w:r w:rsidRPr="00346EFF">
        <w:rPr>
          <w:w w:val="85"/>
        </w:rPr>
        <w:t xml:space="preserve"> </w:t>
      </w:r>
      <w:r>
        <w:rPr>
          <w:w w:val="85"/>
        </w:rPr>
        <w:t>SOTTOSCRIZIONE</w:t>
      </w:r>
      <w:r w:rsidRPr="00346EFF">
        <w:rPr>
          <w:w w:val="85"/>
        </w:rPr>
        <w:t xml:space="preserve"> </w:t>
      </w:r>
      <w:r>
        <w:rPr>
          <w:w w:val="85"/>
        </w:rPr>
        <w:t>DEI</w:t>
      </w:r>
      <w:r w:rsidRPr="00346EFF">
        <w:rPr>
          <w:w w:val="85"/>
        </w:rPr>
        <w:t xml:space="preserve"> </w:t>
      </w:r>
      <w:r>
        <w:rPr>
          <w:w w:val="85"/>
        </w:rPr>
        <w:t>DOCUMENTI</w:t>
      </w:r>
      <w:r w:rsidRPr="00346EFF">
        <w:rPr>
          <w:w w:val="85"/>
        </w:rPr>
        <w:t xml:space="preserve"> </w:t>
      </w:r>
      <w:r>
        <w:rPr>
          <w:w w:val="85"/>
        </w:rPr>
        <w:t>DI</w:t>
      </w:r>
      <w:r w:rsidRPr="00346EFF">
        <w:rPr>
          <w:w w:val="85"/>
        </w:rPr>
        <w:t xml:space="preserve"> </w:t>
      </w:r>
      <w:bookmarkEnd w:id="23"/>
      <w:r>
        <w:rPr>
          <w:w w:val="85"/>
        </w:rPr>
        <w:t>GARA</w:t>
      </w:r>
    </w:p>
    <w:p w:rsidR="00D12B36" w:rsidRPr="009309B3" w:rsidRDefault="00F35938" w:rsidP="009309B3">
      <w:pPr>
        <w:pStyle w:val="Corpotesto"/>
        <w:spacing w:after="120"/>
        <w:ind w:left="227" w:right="-7"/>
        <w:jc w:val="both"/>
      </w:pPr>
      <w:r w:rsidRPr="009309B3">
        <w:t>L’offerta e la documentazione relativa alla procedura devono essere presentate esclusivamente attraverso la Piattaforma</w:t>
      </w:r>
      <w:r w:rsidR="00D12B36" w:rsidRPr="009309B3">
        <w:t xml:space="preserve"> SardegnaCat, secondo le modalità esplicitate nelle guide per l’utilizzo della piattaforma accessibili dal sito </w:t>
      </w:r>
      <w:hyperlink r:id="rId22" w:history="1">
        <w:r w:rsidR="00D12B36" w:rsidRPr="009309B3">
          <w:rPr>
            <w:rStyle w:val="Collegamentoipertestuale"/>
          </w:rPr>
          <w:t>http://ww.sardegnacat.it</w:t>
        </w:r>
      </w:hyperlink>
      <w:r w:rsidRPr="009309B3">
        <w:t>.</w:t>
      </w:r>
    </w:p>
    <w:p w:rsidR="00034E06" w:rsidRPr="009309B3" w:rsidRDefault="00F35938" w:rsidP="009309B3">
      <w:pPr>
        <w:pStyle w:val="Corpotesto"/>
        <w:spacing w:after="120"/>
        <w:ind w:left="227" w:right="-7"/>
        <w:jc w:val="both"/>
      </w:pPr>
      <w:r w:rsidRPr="009309B3">
        <w:t>Non sono considerate valide le offerte presentate attraverso modalità diverse da quelle previste nel presente disciplinare L’offerta deve essere sottoscritta con firma digitale o altra firma elettronica qualificata o firma elettronica avanzata.</w:t>
      </w:r>
    </w:p>
    <w:p w:rsidR="00034E06" w:rsidRPr="009309B3" w:rsidRDefault="00F35938" w:rsidP="009309B3">
      <w:pPr>
        <w:pStyle w:val="Corpotesto"/>
        <w:spacing w:after="120"/>
        <w:ind w:left="227" w:right="-7"/>
        <w:jc w:val="both"/>
      </w:pPr>
      <w:r w:rsidRPr="009309B3">
        <w:t>Le dichiarazioni sostitutive si redigono ai sensi degli articoli 19, 46 e 47 del decreto del Presidente della Repubblica n. 445/2000.</w:t>
      </w:r>
    </w:p>
    <w:p w:rsidR="00034E06" w:rsidRPr="009309B3" w:rsidRDefault="00F35938" w:rsidP="009309B3">
      <w:pPr>
        <w:pStyle w:val="Corpotesto"/>
        <w:spacing w:after="120"/>
        <w:ind w:left="227" w:right="-7"/>
        <w:jc w:val="both"/>
      </w:pPr>
      <w:r w:rsidRPr="009309B3">
        <w:t>La documentazione presentata in copia è accompagnata da dichiarazione di conformità all’originale ai sensi del decreto legislativo n. 82/05.</w:t>
      </w:r>
    </w:p>
    <w:p w:rsidR="00034E06" w:rsidRPr="009309B3" w:rsidRDefault="00F35938" w:rsidP="009309B3">
      <w:pPr>
        <w:pStyle w:val="Corpotesto"/>
        <w:spacing w:after="120"/>
        <w:ind w:left="228" w:right="-7"/>
        <w:jc w:val="both"/>
      </w:pPr>
      <w:r w:rsidRPr="009309B3">
        <w:t xml:space="preserve">L’offerta deve pervenire </w:t>
      </w:r>
      <w:r w:rsidR="00D12B36" w:rsidRPr="009309B3">
        <w:t xml:space="preserve">sul Sistema Sardegnacat cod.procedura </w:t>
      </w:r>
      <w:r w:rsidR="00D12B36" w:rsidRPr="00C36C25">
        <w:rPr>
          <w:b/>
        </w:rPr>
        <w:t>rfq</w:t>
      </w:r>
      <w:r w:rsidR="00C36C25" w:rsidRPr="00C36C25">
        <w:rPr>
          <w:b/>
        </w:rPr>
        <w:t>_396493</w:t>
      </w:r>
      <w:r w:rsidR="00C36C25">
        <w:t xml:space="preserve"> </w:t>
      </w:r>
      <w:r w:rsidRPr="009309B3">
        <w:t xml:space="preserve">entro e non oltre le ore </w:t>
      </w:r>
      <w:r w:rsidR="00D12B36" w:rsidRPr="009309B3">
        <w:rPr>
          <w:highlight w:val="yellow"/>
        </w:rPr>
        <w:t>---------</w:t>
      </w:r>
      <w:r w:rsidRPr="009309B3">
        <w:rPr>
          <w:i/>
          <w:sz w:val="19"/>
        </w:rPr>
        <w:t xml:space="preserve"> </w:t>
      </w:r>
      <w:r w:rsidRPr="009309B3">
        <w:t xml:space="preserve">del giorno </w:t>
      </w:r>
      <w:r w:rsidR="00D12B36" w:rsidRPr="009309B3">
        <w:rPr>
          <w:highlight w:val="yellow"/>
        </w:rPr>
        <w:t>------------</w:t>
      </w:r>
      <w:r w:rsidRPr="009309B3">
        <w:rPr>
          <w:i/>
          <w:sz w:val="19"/>
        </w:rPr>
        <w:t xml:space="preserve"> </w:t>
      </w:r>
      <w:r w:rsidRPr="009309B3">
        <w:t>a pena di irricevibilità. La Piattaforma non accetta offerte presentate dopo la data e l’orario stabiliti come termine ultimo di presentazione dell’offerta.</w:t>
      </w:r>
    </w:p>
    <w:p w:rsidR="00034E06" w:rsidRPr="009309B3" w:rsidRDefault="00F35938" w:rsidP="009309B3">
      <w:pPr>
        <w:pStyle w:val="Corpotesto"/>
        <w:spacing w:after="120"/>
        <w:ind w:left="227" w:right="-7"/>
        <w:jc w:val="both"/>
      </w:pPr>
      <w:r w:rsidRPr="009309B3">
        <w:t>Della data e dell’ora di arrivo dell’offerta fa fede l’orario registrato dalla Piattaforma.</w:t>
      </w:r>
    </w:p>
    <w:p w:rsidR="00034E06" w:rsidRPr="009309B3" w:rsidRDefault="00F35938" w:rsidP="009309B3">
      <w:pPr>
        <w:pStyle w:val="Corpotesto"/>
        <w:spacing w:after="120"/>
        <w:ind w:left="228" w:right="-7" w:hanging="1"/>
        <w:jc w:val="both"/>
      </w:pPr>
      <w:r w:rsidRPr="009309B3">
        <w:t>Le operazioni di inserimento sulla Piattaforma di tutta la documentazione richiesta rimangono ad esclusivo rischio del concorrente. Si invitano pertanto i concorrenti ad avviare tali attività con congruo anticipo rispetto alla scadenza prevista onde evitare la non completa e quindi mancata trasmissione dell’offerta entro il termine previsto.</w:t>
      </w:r>
    </w:p>
    <w:p w:rsidR="00034E06" w:rsidRPr="009309B3" w:rsidRDefault="00F35938" w:rsidP="009309B3">
      <w:pPr>
        <w:pStyle w:val="Corpotesto"/>
        <w:spacing w:after="120"/>
        <w:ind w:left="227" w:right="-7"/>
        <w:jc w:val="both"/>
      </w:pPr>
      <w:r w:rsidRPr="009309B3">
        <w:t>Qualora si verifichi un mancato funzionamento o un malfunzionamento della Piattaforma si applica quanto previsto al</w:t>
      </w:r>
      <w:r w:rsidR="00D12B36" w:rsidRPr="009309B3">
        <w:t xml:space="preserve"> </w:t>
      </w:r>
      <w:r w:rsidRPr="009309B3">
        <w:t>paragrafo 1.1.</w:t>
      </w:r>
    </w:p>
    <w:p w:rsidR="00034E06" w:rsidRPr="009309B3" w:rsidRDefault="00F35938" w:rsidP="009309B3">
      <w:pPr>
        <w:spacing w:after="120"/>
        <w:ind w:left="227" w:right="-7"/>
        <w:jc w:val="both"/>
        <w:rPr>
          <w:sz w:val="18"/>
        </w:rPr>
      </w:pPr>
      <w:r w:rsidRPr="009309B3">
        <w:rPr>
          <w:sz w:val="18"/>
        </w:rPr>
        <w:t>L’“</w:t>
      </w:r>
      <w:r w:rsidRPr="009309B3">
        <w:rPr>
          <w:b/>
          <w:i/>
          <w:sz w:val="18"/>
        </w:rPr>
        <w:t>OFFERTA</w:t>
      </w:r>
      <w:r w:rsidRPr="009309B3">
        <w:rPr>
          <w:sz w:val="18"/>
        </w:rPr>
        <w:t xml:space="preserve">” </w:t>
      </w:r>
      <w:r w:rsidR="004E683E" w:rsidRPr="009309B3">
        <w:rPr>
          <w:sz w:val="18"/>
        </w:rPr>
        <w:t>sarà costituita da tre buste virtuali</w:t>
      </w:r>
      <w:r w:rsidRPr="009309B3">
        <w:rPr>
          <w:sz w:val="18"/>
        </w:rPr>
        <w:t>:</w:t>
      </w:r>
    </w:p>
    <w:p w:rsidR="00034E06" w:rsidRPr="009309B3" w:rsidRDefault="00F35938" w:rsidP="009309B3">
      <w:pPr>
        <w:spacing w:after="120"/>
        <w:ind w:left="794" w:right="-7"/>
        <w:jc w:val="both"/>
        <w:rPr>
          <w:sz w:val="18"/>
        </w:rPr>
      </w:pPr>
      <w:r w:rsidRPr="009309B3">
        <w:rPr>
          <w:sz w:val="18"/>
        </w:rPr>
        <w:t xml:space="preserve">A – </w:t>
      </w:r>
      <w:r w:rsidRPr="009309B3">
        <w:rPr>
          <w:rFonts w:ascii="Arial" w:hAnsi="Arial"/>
          <w:b/>
          <w:sz w:val="18"/>
        </w:rPr>
        <w:t>Documentazione amministrativa</w:t>
      </w:r>
      <w:r w:rsidRPr="009309B3">
        <w:rPr>
          <w:sz w:val="18"/>
        </w:rPr>
        <w:t>;</w:t>
      </w:r>
    </w:p>
    <w:p w:rsidR="00034E06" w:rsidRPr="009309B3" w:rsidRDefault="00F35938" w:rsidP="009309B3">
      <w:pPr>
        <w:pStyle w:val="Titolo2"/>
        <w:spacing w:before="0" w:after="120"/>
        <w:ind w:left="794" w:right="-7"/>
        <w:rPr>
          <w:i w:val="0"/>
          <w:sz w:val="18"/>
        </w:rPr>
      </w:pPr>
      <w:r w:rsidRPr="009309B3">
        <w:rPr>
          <w:i w:val="0"/>
          <w:sz w:val="18"/>
        </w:rPr>
        <w:t xml:space="preserve">B – </w:t>
      </w:r>
      <w:r w:rsidRPr="009309B3">
        <w:rPr>
          <w:rFonts w:ascii="Arial" w:hAnsi="Arial"/>
          <w:b/>
          <w:i w:val="0"/>
          <w:sz w:val="18"/>
        </w:rPr>
        <w:t>Offerta tecnica</w:t>
      </w:r>
      <w:r w:rsidRPr="009309B3">
        <w:rPr>
          <w:i w:val="0"/>
          <w:sz w:val="18"/>
        </w:rPr>
        <w:t>;</w:t>
      </w:r>
    </w:p>
    <w:p w:rsidR="00034E06" w:rsidRPr="009309B3" w:rsidRDefault="00F35938" w:rsidP="009309B3">
      <w:pPr>
        <w:spacing w:after="120"/>
        <w:ind w:left="794" w:right="-7"/>
        <w:jc w:val="both"/>
        <w:rPr>
          <w:sz w:val="18"/>
        </w:rPr>
      </w:pPr>
      <w:r w:rsidRPr="009309B3">
        <w:rPr>
          <w:sz w:val="18"/>
        </w:rPr>
        <w:t xml:space="preserve">C – </w:t>
      </w:r>
      <w:r w:rsidRPr="009309B3">
        <w:rPr>
          <w:rFonts w:ascii="Arial" w:hAnsi="Arial"/>
          <w:b/>
          <w:sz w:val="18"/>
        </w:rPr>
        <w:t>Offerta economica</w:t>
      </w:r>
      <w:r w:rsidRPr="009309B3">
        <w:rPr>
          <w:sz w:val="18"/>
        </w:rPr>
        <w:t>.</w:t>
      </w:r>
    </w:p>
    <w:p w:rsidR="004E683E" w:rsidRPr="009309B3" w:rsidRDefault="004E683E" w:rsidP="009309B3">
      <w:pPr>
        <w:pStyle w:val="Corpotesto"/>
        <w:spacing w:after="120"/>
        <w:ind w:left="227" w:right="-7"/>
        <w:jc w:val="both"/>
      </w:pPr>
      <w:r w:rsidRPr="009309B3">
        <w:t>Per i concorrenti aventi sede legale in Italia o in uno dei Paesi dell’Unione europea, le dichiarazioni sostitutive si redigono ai sensi degli articoli 46 e 47 del d.p.r. 445/2000; per i concorrenti non aventi sede legale in uno dei Paesi dell’Unione europea, le dichiarazioni sostitutive sono rese mediante documentazione idonea equivalente secondo la legislazione dello Stato di appartenenza.</w:t>
      </w:r>
    </w:p>
    <w:p w:rsidR="004E683E" w:rsidRPr="009309B3" w:rsidRDefault="004E683E" w:rsidP="009309B3">
      <w:pPr>
        <w:pStyle w:val="Corpotesto"/>
        <w:spacing w:after="120"/>
        <w:ind w:left="227" w:right="-7"/>
        <w:jc w:val="both"/>
        <w:rPr>
          <w:b/>
        </w:rPr>
      </w:pPr>
      <w:r w:rsidRPr="009309B3">
        <w:rPr>
          <w:b/>
        </w:rPr>
        <w:t>Tutte le dichiarazioni sostitutive rese ai sensi degli artt. 46 e 47 del d.p.r. 445/2000, ivi compreso il DGUE, la domanda di partecipazione, l’offerta tecnica e l’offerta economica devono essere sottoscritte dal rappresentante legale del concorrente o da un procuratore con firma digitale sensi del D.lgs. 82/2005 dai soggetti sopra indicati.</w:t>
      </w:r>
    </w:p>
    <w:p w:rsidR="00034E06" w:rsidRPr="009309B3" w:rsidRDefault="00F35938" w:rsidP="009309B3">
      <w:pPr>
        <w:pStyle w:val="Corpotesto"/>
        <w:spacing w:after="120"/>
        <w:ind w:left="227" w:right="-7"/>
        <w:jc w:val="both"/>
      </w:pPr>
      <w:r w:rsidRPr="009309B3">
        <w:t>Si precisa inoltre che:</w:t>
      </w:r>
    </w:p>
    <w:p w:rsidR="00034E06" w:rsidRPr="009309B3" w:rsidRDefault="00F35938" w:rsidP="00440C60">
      <w:pPr>
        <w:pStyle w:val="Paragrafoelenco"/>
        <w:numPr>
          <w:ilvl w:val="0"/>
          <w:numId w:val="11"/>
        </w:numPr>
        <w:tabs>
          <w:tab w:val="left" w:pos="936"/>
        </w:tabs>
        <w:spacing w:after="120"/>
        <w:ind w:right="-7"/>
        <w:jc w:val="both"/>
        <w:rPr>
          <w:sz w:val="18"/>
        </w:rPr>
      </w:pPr>
      <w:r w:rsidRPr="009309B3">
        <w:rPr>
          <w:sz w:val="18"/>
        </w:rPr>
        <w:t>l’offerta è vincolante per il concorrente;</w:t>
      </w:r>
    </w:p>
    <w:p w:rsidR="00034E06" w:rsidRPr="009309B3" w:rsidRDefault="00F35938" w:rsidP="00440C60">
      <w:pPr>
        <w:pStyle w:val="Paragrafoelenco"/>
        <w:numPr>
          <w:ilvl w:val="0"/>
          <w:numId w:val="11"/>
        </w:numPr>
        <w:tabs>
          <w:tab w:val="left" w:pos="936"/>
        </w:tabs>
        <w:spacing w:after="120"/>
        <w:ind w:right="-7"/>
        <w:jc w:val="both"/>
        <w:rPr>
          <w:sz w:val="18"/>
        </w:rPr>
      </w:pPr>
      <w:r w:rsidRPr="009309B3">
        <w:rPr>
          <w:sz w:val="18"/>
        </w:rPr>
        <w:t>con la trasmissione dell’offerta, il concorrente accetta tutta la documentazione di gara, allegati e chiarimenti inclusi.</w:t>
      </w:r>
    </w:p>
    <w:p w:rsidR="00034E06" w:rsidRPr="009309B3" w:rsidRDefault="00F35938" w:rsidP="009309B3">
      <w:pPr>
        <w:spacing w:after="120"/>
        <w:ind w:left="228" w:right="-7" w:hanging="1"/>
        <w:jc w:val="both"/>
        <w:rPr>
          <w:sz w:val="18"/>
        </w:rPr>
      </w:pPr>
      <w:r w:rsidRPr="009309B3">
        <w:rPr>
          <w:sz w:val="18"/>
        </w:rPr>
        <w:t>Al momento della ricezione delle offerte, ai sensi dell’articolo 58, comma 5 del Codice, ciascun concorrente riceve notifica del corretto recepimento della documentazione i</w:t>
      </w:r>
      <w:r w:rsidR="00FC31D7">
        <w:rPr>
          <w:sz w:val="18"/>
        </w:rPr>
        <w:t>nviata.</w:t>
      </w:r>
    </w:p>
    <w:p w:rsidR="00034E06" w:rsidRPr="009309B3" w:rsidRDefault="00F35938" w:rsidP="009309B3">
      <w:pPr>
        <w:pStyle w:val="Corpotesto"/>
        <w:spacing w:after="120"/>
        <w:ind w:left="227" w:right="-7"/>
        <w:jc w:val="both"/>
      </w:pPr>
      <w:r w:rsidRPr="009309B3">
        <w:t>La Piattaforma consente al concorrente di visualizzare l’avvenuta trasmissione della domanda.</w:t>
      </w:r>
    </w:p>
    <w:p w:rsidR="00034E06" w:rsidRPr="009309B3" w:rsidRDefault="00F35938" w:rsidP="009309B3">
      <w:pPr>
        <w:pStyle w:val="Corpotesto"/>
        <w:spacing w:after="120"/>
        <w:ind w:left="227" w:right="-7"/>
        <w:jc w:val="both"/>
      </w:pPr>
      <w:r w:rsidRPr="009309B3">
        <w:t>Il concorrente che intenda partecipare in forma associata (per esempio raggruppamento temporaneo di imprese/Consorzi, sia costituiti che costituendi) in sede di presentazione dell’offerta indica la forma di partecipazione e indica gli operatori economici riuniti o consorziati.</w:t>
      </w:r>
    </w:p>
    <w:p w:rsidR="00034E06" w:rsidRPr="009309B3" w:rsidRDefault="00F35938" w:rsidP="009309B3">
      <w:pPr>
        <w:spacing w:after="120"/>
        <w:ind w:left="228" w:right="-7"/>
        <w:jc w:val="both"/>
        <w:rPr>
          <w:i/>
          <w:sz w:val="19"/>
        </w:rPr>
      </w:pPr>
      <w:r w:rsidRPr="009309B3">
        <w:rPr>
          <w:sz w:val="18"/>
        </w:rPr>
        <w:t>Tutta la documentazione a produrre deve essere in lingua italiana</w:t>
      </w:r>
      <w:r w:rsidR="004E683E" w:rsidRPr="009309B3">
        <w:rPr>
          <w:sz w:val="18"/>
        </w:rPr>
        <w:t>.</w:t>
      </w:r>
    </w:p>
    <w:p w:rsidR="00034E06" w:rsidRPr="009309B3" w:rsidRDefault="00F35938" w:rsidP="009309B3">
      <w:pPr>
        <w:spacing w:after="120"/>
        <w:ind w:left="228" w:right="-7"/>
        <w:jc w:val="both"/>
        <w:rPr>
          <w:sz w:val="18"/>
        </w:rPr>
      </w:pPr>
      <w:r w:rsidRPr="009309B3">
        <w:rPr>
          <w:sz w:val="18"/>
        </w:rPr>
        <w:t xml:space="preserve">L’offerta vincola il concorrente per </w:t>
      </w:r>
      <w:r w:rsidR="004E683E" w:rsidRPr="009309B3">
        <w:rPr>
          <w:i/>
          <w:sz w:val="19"/>
        </w:rPr>
        <w:t>180</w:t>
      </w:r>
      <w:r w:rsidRPr="009309B3">
        <w:rPr>
          <w:i/>
          <w:sz w:val="19"/>
        </w:rPr>
        <w:t xml:space="preserve"> </w:t>
      </w:r>
      <w:r w:rsidRPr="009309B3">
        <w:rPr>
          <w:sz w:val="18"/>
        </w:rPr>
        <w:t>dalla scadenza del termine indicato per la presentazione dell’offerta.</w:t>
      </w:r>
    </w:p>
    <w:p w:rsidR="00034E06" w:rsidRPr="009309B3" w:rsidRDefault="00F35938" w:rsidP="009309B3">
      <w:pPr>
        <w:pStyle w:val="Corpotesto"/>
        <w:spacing w:after="120"/>
        <w:ind w:left="228" w:right="-7" w:hanging="1"/>
        <w:jc w:val="both"/>
      </w:pPr>
      <w:r w:rsidRPr="009309B3">
        <w:t xml:space="preserve">Nel caso in cui alla data di scadenza della validità delle offerte le operazioni di gara siano ancora in corso, sarà </w:t>
      </w:r>
      <w:r w:rsidRPr="009309B3">
        <w:lastRenderedPageBreak/>
        <w:t>richiesto agli offerenti di confermare la validità dell’offerta sino alla data indicata e di produrre un apposito documento attestante la validità della garanzia prestata in sede di gara fino alla medesima data.</w:t>
      </w:r>
    </w:p>
    <w:p w:rsidR="00034E06" w:rsidRPr="009309B3" w:rsidRDefault="00F35938" w:rsidP="009309B3">
      <w:pPr>
        <w:pStyle w:val="Corpotesto"/>
        <w:spacing w:after="120"/>
        <w:ind w:left="228" w:right="-7" w:hanging="1"/>
        <w:jc w:val="both"/>
      </w:pPr>
      <w:r w:rsidRPr="009309B3">
        <w:t>Il mancato riscontro alla richiesta della stazione appaltante entro il termine fissato da quest’ultima è considerato come rinuncia del concorrente alla partecipazione alla gara.</w:t>
      </w:r>
    </w:p>
    <w:p w:rsidR="00034E06" w:rsidRPr="009309B3" w:rsidRDefault="00F35938" w:rsidP="00440C60">
      <w:pPr>
        <w:pStyle w:val="Titolo3"/>
        <w:numPr>
          <w:ilvl w:val="0"/>
          <w:numId w:val="17"/>
        </w:numPr>
        <w:tabs>
          <w:tab w:val="left" w:pos="586"/>
        </w:tabs>
        <w:spacing w:after="120"/>
        <w:ind w:left="584" w:hanging="357"/>
        <w:rPr>
          <w:w w:val="85"/>
        </w:rPr>
      </w:pPr>
      <w:bookmarkStart w:id="24" w:name="_TOC_250026"/>
      <w:r w:rsidRPr="009309B3">
        <w:rPr>
          <w:w w:val="85"/>
        </w:rPr>
        <w:t xml:space="preserve">SOCCORSO </w:t>
      </w:r>
      <w:bookmarkEnd w:id="24"/>
      <w:r w:rsidRPr="009309B3">
        <w:rPr>
          <w:w w:val="85"/>
        </w:rPr>
        <w:t>ISTRUTTORIO</w:t>
      </w:r>
    </w:p>
    <w:p w:rsidR="00034E06" w:rsidRPr="009309B3" w:rsidRDefault="00F35938" w:rsidP="00FC31D7">
      <w:pPr>
        <w:pStyle w:val="Corpotesto"/>
        <w:spacing w:after="120"/>
        <w:ind w:left="228" w:right="-7" w:hanging="1"/>
        <w:jc w:val="both"/>
      </w:pPr>
      <w:r w:rsidRPr="009309B3">
        <w:t>Le carenze di qualsiasi elemento formale della domanda, e in particolare, la mancanza, l’incompletezza e ogni altra irregolarità essenziale degli elementi e del DGUE, con esclusione di quelle afferenti al contenuto sostanziale dell’offerta economica e dell’offerta tecnica, possono essere sanate attraverso la procedura di soccorso istruttorio di cui all’articolo 83, comma 9 del Codice.</w:t>
      </w:r>
    </w:p>
    <w:p w:rsidR="00034E06" w:rsidRPr="009309B3" w:rsidRDefault="00F35938" w:rsidP="00FC31D7">
      <w:pPr>
        <w:pStyle w:val="Corpotesto"/>
        <w:spacing w:after="120"/>
        <w:ind w:left="228" w:right="-7" w:hanging="1"/>
        <w:jc w:val="both"/>
      </w:pPr>
      <w:r w:rsidRPr="009309B3">
        <w:t>L’irregolarità essenziale è sanabile laddove non si accompagni ad una carenza sostanziale del requisito alla cui dimostrazione la documentazione omessa o irregolarmente prodotta era finalizzata. La successiva correzione o integrazione documentale è ammessa laddove consenta di attestare l’esistenza di circostanze preesistenti, vale a dire requisiti previsti per la partecipazione e documenti/elementi a corredo dell’offerta. Nello specifico valgono le seguenti regole:</w:t>
      </w:r>
    </w:p>
    <w:p w:rsidR="00034E06" w:rsidRPr="009309B3" w:rsidRDefault="00F35938" w:rsidP="00440C60">
      <w:pPr>
        <w:pStyle w:val="Paragrafoelenco"/>
        <w:numPr>
          <w:ilvl w:val="0"/>
          <w:numId w:val="10"/>
        </w:numPr>
        <w:tabs>
          <w:tab w:val="left" w:pos="948"/>
        </w:tabs>
        <w:spacing w:after="120"/>
        <w:ind w:right="-7" w:hanging="361"/>
        <w:jc w:val="both"/>
        <w:rPr>
          <w:rFonts w:ascii="Arial" w:hAnsi="Arial"/>
          <w:sz w:val="24"/>
        </w:rPr>
      </w:pPr>
      <w:r w:rsidRPr="009309B3">
        <w:rPr>
          <w:sz w:val="18"/>
        </w:rPr>
        <w:t>il mancato possesso dei prescritti requisiti di partecipazione non è sanabile mediante soccorso istruttorio ed è causa di esclusione dalla procedura di gara;</w:t>
      </w:r>
    </w:p>
    <w:p w:rsidR="00034E06" w:rsidRPr="009309B3" w:rsidRDefault="00F35938" w:rsidP="00440C60">
      <w:pPr>
        <w:pStyle w:val="Paragrafoelenco"/>
        <w:numPr>
          <w:ilvl w:val="0"/>
          <w:numId w:val="10"/>
        </w:numPr>
        <w:tabs>
          <w:tab w:val="left" w:pos="948"/>
        </w:tabs>
        <w:spacing w:after="120"/>
        <w:ind w:left="947" w:right="-7"/>
        <w:jc w:val="both"/>
        <w:rPr>
          <w:rFonts w:ascii="Arial" w:hAnsi="Arial"/>
          <w:sz w:val="18"/>
        </w:rPr>
      </w:pPr>
      <w:r w:rsidRPr="009309B3">
        <w:rPr>
          <w:sz w:val="18"/>
        </w:rPr>
        <w:t>l’omessa o incompleta nonché irregolare presentazione delle dichiarazioni sul possesso dei requisiti di partecipazione e ogni altra mancanza, incompletezza o irregolarità del DGUE e della domanda, sono sanabili, ad eccezione delle false dichiarazioni;</w:t>
      </w:r>
    </w:p>
    <w:p w:rsidR="00034E06" w:rsidRPr="009309B3" w:rsidRDefault="00F35938" w:rsidP="00440C60">
      <w:pPr>
        <w:pStyle w:val="Paragrafoelenco"/>
        <w:numPr>
          <w:ilvl w:val="0"/>
          <w:numId w:val="10"/>
        </w:numPr>
        <w:tabs>
          <w:tab w:val="left" w:pos="948"/>
        </w:tabs>
        <w:spacing w:after="120"/>
        <w:ind w:left="947" w:right="-7"/>
        <w:jc w:val="both"/>
        <w:rPr>
          <w:rFonts w:ascii="Arial" w:hAnsi="Arial"/>
          <w:sz w:val="24"/>
        </w:rPr>
      </w:pPr>
      <w:r w:rsidRPr="009309B3">
        <w:rPr>
          <w:sz w:val="18"/>
        </w:rPr>
        <w:t>la mancata produzione della dichiarazione di avvalimento o del contratto di avvalimento, può essere oggetto di soccorso istruttorio solo se i citati documenti sono preesistenti e comprovabili con elementi di data certa anteriore al termine di presentazione dell’offerta;</w:t>
      </w:r>
    </w:p>
    <w:p w:rsidR="00034E06" w:rsidRPr="009309B3" w:rsidRDefault="00F35938" w:rsidP="00440C60">
      <w:pPr>
        <w:pStyle w:val="Paragrafoelenco"/>
        <w:numPr>
          <w:ilvl w:val="0"/>
          <w:numId w:val="10"/>
        </w:numPr>
        <w:tabs>
          <w:tab w:val="left" w:pos="948"/>
        </w:tabs>
        <w:spacing w:after="120"/>
        <w:ind w:left="947" w:right="-7"/>
        <w:jc w:val="both"/>
        <w:rPr>
          <w:rFonts w:ascii="Arial" w:hAnsi="Arial"/>
          <w:sz w:val="18"/>
        </w:rPr>
      </w:pPr>
      <w:r w:rsidRPr="009309B3">
        <w:rPr>
          <w:sz w:val="18"/>
        </w:rPr>
        <w:t>la mancata presentazione di elementi a corredo dell’offerta (per esempio garanzia provvisoria e impegno del fideiussore) ovvero di condizioni di partecipazione alla gara (per esempio mandato collettivo speciale o impegno a conferire mandato collettivo), aventi rilevanza in fase di gara, sono sanabili, solo se preesistenti e comprovabili con elementi di data certa anteriore al termine di presentazione dell’offerta;</w:t>
      </w:r>
    </w:p>
    <w:p w:rsidR="00034E06" w:rsidRPr="009309B3" w:rsidRDefault="00F35938" w:rsidP="00440C60">
      <w:pPr>
        <w:pStyle w:val="Paragrafoelenco"/>
        <w:numPr>
          <w:ilvl w:val="0"/>
          <w:numId w:val="10"/>
        </w:numPr>
        <w:tabs>
          <w:tab w:val="left" w:pos="948"/>
        </w:tabs>
        <w:spacing w:after="120"/>
        <w:ind w:right="-7" w:hanging="361"/>
        <w:jc w:val="both"/>
        <w:rPr>
          <w:rFonts w:ascii="Arial" w:hAnsi="Arial"/>
          <w:sz w:val="18"/>
        </w:rPr>
      </w:pPr>
      <w:r w:rsidRPr="009309B3">
        <w:rPr>
          <w:sz w:val="18"/>
        </w:rPr>
        <w:t>il difetto di sottoscrizione della domanda di partecipazione, del DGUE, delle dichiarazioni richieste e dell’offerta è sanabile;</w:t>
      </w:r>
    </w:p>
    <w:p w:rsidR="00034E06" w:rsidRPr="00FC31D7" w:rsidRDefault="00F35938" w:rsidP="00440C60">
      <w:pPr>
        <w:pStyle w:val="Paragrafoelenco"/>
        <w:numPr>
          <w:ilvl w:val="0"/>
          <w:numId w:val="10"/>
        </w:numPr>
        <w:tabs>
          <w:tab w:val="left" w:pos="949"/>
        </w:tabs>
        <w:spacing w:after="120"/>
        <w:ind w:left="947" w:right="-7"/>
        <w:jc w:val="both"/>
        <w:rPr>
          <w:b/>
          <w:sz w:val="18"/>
        </w:rPr>
      </w:pPr>
      <w:r w:rsidRPr="00FC31D7">
        <w:rPr>
          <w:sz w:val="18"/>
        </w:rPr>
        <w:t xml:space="preserve">sono sanabili l’omessa dichiarazione sull’aver assolto agli obblighi di cui alla legge 68/1999 e, per i concorrenti che occupano oltre cinquanta dipendenti, l’omessa presentazione di copia dell’ultimo rapporto periodico sulla situazione del personale maschile e femminile, redatto ai sensi dell’articolo 46 decreto legislativo n. 198 del 2006, e la trasmissione dello stesso alle rappresentanze sindacali e ai consiglieri regionali di parità, </w:t>
      </w:r>
      <w:r w:rsidRPr="00FC31D7">
        <w:rPr>
          <w:b/>
          <w:sz w:val="18"/>
          <w:u w:val="single"/>
        </w:rPr>
        <w:t>purché redatto e</w:t>
      </w:r>
      <w:r w:rsidR="00F36F6A" w:rsidRPr="00FC31D7">
        <w:rPr>
          <w:b/>
          <w:sz w:val="18"/>
          <w:u w:val="single"/>
        </w:rPr>
        <w:t xml:space="preserve"> </w:t>
      </w:r>
      <w:r w:rsidRPr="00FC31D7">
        <w:rPr>
          <w:b/>
          <w:sz w:val="18"/>
          <w:u w:val="single"/>
        </w:rPr>
        <w:t>trasmesso in data anteriore al termine per la presentazione delle offerte</w:t>
      </w:r>
      <w:r w:rsidRPr="00FC31D7">
        <w:rPr>
          <w:b/>
          <w:sz w:val="18"/>
        </w:rPr>
        <w:t>;</w:t>
      </w:r>
    </w:p>
    <w:p w:rsidR="00034E06" w:rsidRPr="009309B3" w:rsidRDefault="00F35938" w:rsidP="00440C60">
      <w:pPr>
        <w:pStyle w:val="Paragrafoelenco"/>
        <w:numPr>
          <w:ilvl w:val="0"/>
          <w:numId w:val="10"/>
        </w:numPr>
        <w:tabs>
          <w:tab w:val="left" w:pos="948"/>
        </w:tabs>
        <w:spacing w:after="120"/>
        <w:ind w:left="947" w:right="-7"/>
        <w:jc w:val="both"/>
        <w:rPr>
          <w:rFonts w:ascii="Arial" w:hAnsi="Arial"/>
          <w:sz w:val="18"/>
        </w:rPr>
      </w:pPr>
      <w:r w:rsidRPr="009309B3">
        <w:rPr>
          <w:sz w:val="18"/>
        </w:rPr>
        <w:t>non è sanabile mediante soccorso istruttorio l’omessa dichiarazione sull’obbligo di assicurare, in caso di aggiudicazione del contratto, l’assunzione di una quota di occupazione giovanile e femminile di cui all’articolo 5 del presente bando.</w:t>
      </w:r>
    </w:p>
    <w:p w:rsidR="00034E06" w:rsidRPr="009309B3" w:rsidRDefault="00F35938" w:rsidP="00FC31D7">
      <w:pPr>
        <w:pStyle w:val="Corpotesto"/>
        <w:spacing w:after="120"/>
        <w:ind w:left="227" w:right="-7"/>
        <w:jc w:val="both"/>
      </w:pPr>
      <w:r w:rsidRPr="009309B3">
        <w:t>Ai fini del soccorso istruttorio la stazione appaltante assegna al concorrente un congruo termine - non superiore a dieci giorni - perché siano rese, integrate o regolarizzate le dichiarazioni necessarie, indicando il contenuto e i soggetti che le devono rendere nonché la sezione della Piattaforma dove deve essere inserita la documentazione richiesta.</w:t>
      </w:r>
    </w:p>
    <w:p w:rsidR="00034E06" w:rsidRPr="009309B3" w:rsidRDefault="00F35938" w:rsidP="00FC31D7">
      <w:pPr>
        <w:pStyle w:val="Corpotesto"/>
        <w:spacing w:after="120"/>
        <w:ind w:left="227" w:right="-7"/>
        <w:jc w:val="both"/>
      </w:pPr>
      <w:r w:rsidRPr="009309B3">
        <w:t>In caso di inutile decorso del termine, la stazione appaltante procede all’esclusione del concorrente dalla procedura.</w:t>
      </w:r>
    </w:p>
    <w:p w:rsidR="00034E06" w:rsidRPr="009309B3" w:rsidRDefault="00F35938" w:rsidP="00FC31D7">
      <w:pPr>
        <w:pStyle w:val="Corpotesto"/>
        <w:spacing w:after="120"/>
        <w:ind w:left="227" w:right="-7"/>
        <w:jc w:val="both"/>
      </w:pPr>
      <w:r w:rsidRPr="009309B3">
        <w:t>Ove il concorrente produca dichiarazioni o documenti non perfettamente coerenti con la richiesta, la stazione appaltante può chiedere ulteriori precisazioni o chiarimenti, limitate alla documentazione presentata in fase di soccorso istruttorio, fissando un termine a pena di esclusione.</w:t>
      </w:r>
    </w:p>
    <w:p w:rsidR="00034E06" w:rsidRPr="009309B3" w:rsidRDefault="00F35938" w:rsidP="00440C60">
      <w:pPr>
        <w:pStyle w:val="Titolo3"/>
        <w:numPr>
          <w:ilvl w:val="0"/>
          <w:numId w:val="17"/>
        </w:numPr>
        <w:tabs>
          <w:tab w:val="left" w:pos="586"/>
        </w:tabs>
        <w:spacing w:after="120"/>
        <w:ind w:left="584" w:hanging="357"/>
        <w:rPr>
          <w:w w:val="85"/>
        </w:rPr>
      </w:pPr>
      <w:bookmarkStart w:id="25" w:name="_TOC_250025"/>
      <w:r>
        <w:rPr>
          <w:w w:val="85"/>
        </w:rPr>
        <w:t>DOMANDA</w:t>
      </w:r>
      <w:r w:rsidRPr="009309B3">
        <w:rPr>
          <w:w w:val="85"/>
        </w:rPr>
        <w:t xml:space="preserve"> </w:t>
      </w:r>
      <w:r>
        <w:rPr>
          <w:w w:val="85"/>
        </w:rPr>
        <w:t>DI</w:t>
      </w:r>
      <w:r w:rsidRPr="009309B3">
        <w:rPr>
          <w:w w:val="85"/>
        </w:rPr>
        <w:t xml:space="preserve"> </w:t>
      </w:r>
      <w:r>
        <w:rPr>
          <w:w w:val="85"/>
        </w:rPr>
        <w:t>PARTECIPAZIONE</w:t>
      </w:r>
      <w:r w:rsidRPr="009309B3">
        <w:rPr>
          <w:w w:val="85"/>
        </w:rPr>
        <w:t xml:space="preserve"> </w:t>
      </w:r>
      <w:r>
        <w:rPr>
          <w:w w:val="85"/>
        </w:rPr>
        <w:t>E</w:t>
      </w:r>
      <w:r w:rsidRPr="009309B3">
        <w:rPr>
          <w:w w:val="85"/>
        </w:rPr>
        <w:t xml:space="preserve"> </w:t>
      </w:r>
      <w:r>
        <w:rPr>
          <w:w w:val="85"/>
        </w:rPr>
        <w:t>DOCUMENTAZIONE</w:t>
      </w:r>
      <w:r w:rsidRPr="009309B3">
        <w:rPr>
          <w:w w:val="85"/>
        </w:rPr>
        <w:t xml:space="preserve"> </w:t>
      </w:r>
      <w:bookmarkEnd w:id="25"/>
      <w:r>
        <w:rPr>
          <w:w w:val="85"/>
        </w:rPr>
        <w:t>AMMINISTRATIVA</w:t>
      </w:r>
    </w:p>
    <w:p w:rsidR="00034E06" w:rsidRPr="009309B3" w:rsidRDefault="00F35938" w:rsidP="009309B3">
      <w:pPr>
        <w:spacing w:after="120"/>
        <w:ind w:left="227" w:right="283"/>
        <w:jc w:val="both"/>
        <w:rPr>
          <w:sz w:val="18"/>
        </w:rPr>
      </w:pPr>
      <w:r w:rsidRPr="009309B3">
        <w:rPr>
          <w:sz w:val="18"/>
        </w:rPr>
        <w:t xml:space="preserve">L’operatore economico inserisce sulla Piattaforma </w:t>
      </w:r>
      <w:r w:rsidR="009309B3" w:rsidRPr="009309B3">
        <w:rPr>
          <w:sz w:val="18"/>
        </w:rPr>
        <w:t xml:space="preserve">SardegnaCat cod. procedure </w:t>
      </w:r>
      <w:r w:rsidR="00C36C25" w:rsidRPr="00C36C25">
        <w:rPr>
          <w:b/>
          <w:sz w:val="18"/>
        </w:rPr>
        <w:t>rfq_396493</w:t>
      </w:r>
      <w:r w:rsidR="00C36C25" w:rsidRPr="00C36C25">
        <w:rPr>
          <w:sz w:val="18"/>
        </w:rPr>
        <w:t xml:space="preserve"> </w:t>
      </w:r>
      <w:r w:rsidR="009309B3" w:rsidRPr="009309B3">
        <w:rPr>
          <w:sz w:val="18"/>
        </w:rPr>
        <w:t>la seguente documentazione</w:t>
      </w:r>
      <w:r w:rsidRPr="009309B3">
        <w:rPr>
          <w:i/>
          <w:sz w:val="18"/>
        </w:rPr>
        <w:t xml:space="preserve"> </w:t>
      </w:r>
      <w:r w:rsidRPr="009309B3">
        <w:rPr>
          <w:sz w:val="18"/>
        </w:rPr>
        <w:t>la seguente documentazione:</w:t>
      </w:r>
    </w:p>
    <w:p w:rsidR="00034E06" w:rsidRPr="009309B3" w:rsidRDefault="00F35938" w:rsidP="00440C60">
      <w:pPr>
        <w:pStyle w:val="Paragrafoelenco"/>
        <w:numPr>
          <w:ilvl w:val="0"/>
          <w:numId w:val="9"/>
        </w:numPr>
        <w:tabs>
          <w:tab w:val="left" w:pos="947"/>
          <w:tab w:val="left" w:pos="948"/>
        </w:tabs>
        <w:spacing w:after="120"/>
        <w:ind w:hanging="361"/>
        <w:rPr>
          <w:sz w:val="18"/>
        </w:rPr>
      </w:pPr>
      <w:r w:rsidRPr="009309B3">
        <w:rPr>
          <w:sz w:val="18"/>
        </w:rPr>
        <w:t>domanda di partecipazione ed eventuale procura;</w:t>
      </w:r>
    </w:p>
    <w:p w:rsidR="00034E06" w:rsidRPr="009309B3" w:rsidRDefault="00F35938" w:rsidP="00440C60">
      <w:pPr>
        <w:pStyle w:val="Paragrafoelenco"/>
        <w:numPr>
          <w:ilvl w:val="0"/>
          <w:numId w:val="9"/>
        </w:numPr>
        <w:tabs>
          <w:tab w:val="left" w:pos="947"/>
          <w:tab w:val="left" w:pos="948"/>
        </w:tabs>
        <w:spacing w:after="120"/>
        <w:ind w:hanging="361"/>
        <w:rPr>
          <w:sz w:val="18"/>
        </w:rPr>
      </w:pPr>
      <w:r w:rsidRPr="009309B3">
        <w:rPr>
          <w:sz w:val="18"/>
        </w:rPr>
        <w:t>DGUE;</w:t>
      </w:r>
    </w:p>
    <w:p w:rsidR="00034E06" w:rsidRPr="009309B3" w:rsidRDefault="00F35938" w:rsidP="00440C60">
      <w:pPr>
        <w:pStyle w:val="Paragrafoelenco"/>
        <w:numPr>
          <w:ilvl w:val="0"/>
          <w:numId w:val="9"/>
        </w:numPr>
        <w:tabs>
          <w:tab w:val="left" w:pos="947"/>
          <w:tab w:val="left" w:pos="948"/>
        </w:tabs>
        <w:spacing w:after="120"/>
        <w:ind w:hanging="361"/>
        <w:rPr>
          <w:sz w:val="18"/>
        </w:rPr>
      </w:pPr>
      <w:r w:rsidRPr="009309B3">
        <w:rPr>
          <w:sz w:val="18"/>
        </w:rPr>
        <w:t>dichiarazione integrativa</w:t>
      </w:r>
      <w:r w:rsidR="009309B3" w:rsidRPr="009309B3">
        <w:rPr>
          <w:sz w:val="18"/>
        </w:rPr>
        <w:t xml:space="preserve"> di cui al </w:t>
      </w:r>
      <w:r w:rsidR="009309B3" w:rsidRPr="00F266A5">
        <w:rPr>
          <w:sz w:val="18"/>
        </w:rPr>
        <w:t>punto 1</w:t>
      </w:r>
      <w:r w:rsidR="00F266A5" w:rsidRPr="00F266A5">
        <w:rPr>
          <w:sz w:val="18"/>
        </w:rPr>
        <w:t>4</w:t>
      </w:r>
      <w:r w:rsidR="009309B3" w:rsidRPr="00F266A5">
        <w:rPr>
          <w:sz w:val="18"/>
        </w:rPr>
        <w:t>.3</w:t>
      </w:r>
      <w:r w:rsidRPr="009309B3">
        <w:rPr>
          <w:sz w:val="18"/>
        </w:rPr>
        <w:t>;</w:t>
      </w:r>
    </w:p>
    <w:p w:rsidR="00034E06" w:rsidRPr="009309B3" w:rsidRDefault="00F35938" w:rsidP="00440C60">
      <w:pPr>
        <w:pStyle w:val="Paragrafoelenco"/>
        <w:numPr>
          <w:ilvl w:val="0"/>
          <w:numId w:val="9"/>
        </w:numPr>
        <w:tabs>
          <w:tab w:val="left" w:pos="947"/>
          <w:tab w:val="left" w:pos="948"/>
        </w:tabs>
        <w:spacing w:after="120"/>
        <w:ind w:hanging="361"/>
        <w:rPr>
          <w:sz w:val="18"/>
        </w:rPr>
      </w:pPr>
      <w:r w:rsidRPr="009309B3">
        <w:rPr>
          <w:sz w:val="18"/>
        </w:rPr>
        <w:t>garanzia provvisoria e dichiarazione di impegno di un fideiussore;</w:t>
      </w:r>
    </w:p>
    <w:p w:rsidR="00034E06" w:rsidRPr="009309B3" w:rsidRDefault="00F35938" w:rsidP="00440C60">
      <w:pPr>
        <w:pStyle w:val="Paragrafoelenco"/>
        <w:numPr>
          <w:ilvl w:val="0"/>
          <w:numId w:val="9"/>
        </w:numPr>
        <w:tabs>
          <w:tab w:val="left" w:pos="947"/>
          <w:tab w:val="left" w:pos="948"/>
        </w:tabs>
        <w:spacing w:after="120"/>
        <w:ind w:hanging="361"/>
        <w:rPr>
          <w:sz w:val="18"/>
        </w:rPr>
      </w:pPr>
      <w:r w:rsidRPr="009309B3">
        <w:rPr>
          <w:sz w:val="18"/>
        </w:rPr>
        <w:lastRenderedPageBreak/>
        <w:t>copia informatica della ricevuta di avvenuto pagamento del contributo all’ANAC;</w:t>
      </w:r>
    </w:p>
    <w:p w:rsidR="00034E06" w:rsidRPr="009309B3" w:rsidRDefault="009309B3" w:rsidP="00440C60">
      <w:pPr>
        <w:pStyle w:val="Titolo2"/>
        <w:numPr>
          <w:ilvl w:val="0"/>
          <w:numId w:val="9"/>
        </w:numPr>
        <w:tabs>
          <w:tab w:val="left" w:pos="947"/>
          <w:tab w:val="left" w:pos="948"/>
        </w:tabs>
        <w:spacing w:before="0" w:after="120"/>
        <w:ind w:hanging="361"/>
        <w:rPr>
          <w:i w:val="0"/>
          <w:sz w:val="18"/>
        </w:rPr>
      </w:pPr>
      <w:r w:rsidRPr="009309B3">
        <w:rPr>
          <w:i w:val="0"/>
          <w:sz w:val="18"/>
        </w:rPr>
        <w:t>PASSoe</w:t>
      </w:r>
      <w:r w:rsidR="00F35938" w:rsidRPr="009309B3">
        <w:rPr>
          <w:i w:val="0"/>
          <w:sz w:val="18"/>
        </w:rPr>
        <w:t>;</w:t>
      </w:r>
    </w:p>
    <w:p w:rsidR="00034E06" w:rsidRPr="00F266A5" w:rsidRDefault="00F35938" w:rsidP="00440C60">
      <w:pPr>
        <w:pStyle w:val="Paragrafoelenco"/>
        <w:numPr>
          <w:ilvl w:val="0"/>
          <w:numId w:val="9"/>
        </w:numPr>
        <w:tabs>
          <w:tab w:val="left" w:pos="947"/>
          <w:tab w:val="left" w:pos="948"/>
        </w:tabs>
        <w:spacing w:after="120"/>
        <w:ind w:hanging="361"/>
        <w:rPr>
          <w:sz w:val="18"/>
        </w:rPr>
      </w:pPr>
      <w:r w:rsidRPr="009309B3">
        <w:rPr>
          <w:sz w:val="18"/>
        </w:rPr>
        <w:t xml:space="preserve">documentazione in caso di avvalimento di cui al punto </w:t>
      </w:r>
      <w:r w:rsidRPr="00F266A5">
        <w:rPr>
          <w:sz w:val="18"/>
        </w:rPr>
        <w:t>14.4;</w:t>
      </w:r>
    </w:p>
    <w:p w:rsidR="00034E06" w:rsidRPr="009309B3" w:rsidRDefault="00F35938" w:rsidP="00440C60">
      <w:pPr>
        <w:pStyle w:val="Paragrafoelenco"/>
        <w:numPr>
          <w:ilvl w:val="0"/>
          <w:numId w:val="9"/>
        </w:numPr>
        <w:tabs>
          <w:tab w:val="left" w:pos="947"/>
          <w:tab w:val="left" w:pos="948"/>
        </w:tabs>
        <w:spacing w:after="120"/>
        <w:rPr>
          <w:sz w:val="18"/>
        </w:rPr>
      </w:pPr>
      <w:r w:rsidRPr="00F266A5">
        <w:rPr>
          <w:sz w:val="18"/>
        </w:rPr>
        <w:t>documentazione per i soggetti associati di cui al punto 14.6;</w:t>
      </w:r>
    </w:p>
    <w:p w:rsidR="009309B3" w:rsidRPr="009309B3" w:rsidRDefault="009309B3" w:rsidP="00440C60">
      <w:pPr>
        <w:pStyle w:val="Titolo2"/>
        <w:numPr>
          <w:ilvl w:val="0"/>
          <w:numId w:val="9"/>
        </w:numPr>
        <w:tabs>
          <w:tab w:val="left" w:pos="947"/>
          <w:tab w:val="left" w:pos="948"/>
        </w:tabs>
        <w:spacing w:before="0" w:after="120"/>
        <w:rPr>
          <w:i w:val="0"/>
          <w:sz w:val="18"/>
        </w:rPr>
      </w:pPr>
      <w:r w:rsidRPr="009309B3">
        <w:rPr>
          <w:i w:val="0"/>
          <w:sz w:val="18"/>
        </w:rPr>
        <w:t>Patto d’integrità;</w:t>
      </w:r>
    </w:p>
    <w:p w:rsidR="009309B3" w:rsidRPr="009309B3" w:rsidRDefault="009309B3" w:rsidP="00440C60">
      <w:pPr>
        <w:pStyle w:val="Titolo2"/>
        <w:numPr>
          <w:ilvl w:val="0"/>
          <w:numId w:val="9"/>
        </w:numPr>
        <w:tabs>
          <w:tab w:val="left" w:pos="947"/>
          <w:tab w:val="left" w:pos="948"/>
        </w:tabs>
        <w:spacing w:before="0" w:after="120"/>
        <w:rPr>
          <w:i w:val="0"/>
          <w:sz w:val="18"/>
        </w:rPr>
      </w:pPr>
      <w:r w:rsidRPr="009309B3">
        <w:rPr>
          <w:i w:val="0"/>
          <w:sz w:val="18"/>
        </w:rPr>
        <w:t>Codice di Comportamento;</w:t>
      </w:r>
    </w:p>
    <w:p w:rsidR="009309B3" w:rsidRPr="009309B3" w:rsidRDefault="009309B3" w:rsidP="00440C60">
      <w:pPr>
        <w:pStyle w:val="Titolo2"/>
        <w:numPr>
          <w:ilvl w:val="0"/>
          <w:numId w:val="9"/>
        </w:numPr>
        <w:tabs>
          <w:tab w:val="left" w:pos="947"/>
          <w:tab w:val="left" w:pos="948"/>
        </w:tabs>
        <w:spacing w:before="0" w:after="120"/>
        <w:rPr>
          <w:i w:val="0"/>
          <w:sz w:val="18"/>
        </w:rPr>
      </w:pPr>
      <w:r w:rsidRPr="009309B3">
        <w:rPr>
          <w:i w:val="0"/>
          <w:sz w:val="18"/>
        </w:rPr>
        <w:t>Informativa trattamento dati;</w:t>
      </w:r>
    </w:p>
    <w:p w:rsidR="00034E06" w:rsidRPr="009309B3" w:rsidRDefault="009309B3" w:rsidP="00440C60">
      <w:pPr>
        <w:pStyle w:val="Paragrafoelenco"/>
        <w:numPr>
          <w:ilvl w:val="0"/>
          <w:numId w:val="9"/>
        </w:numPr>
        <w:tabs>
          <w:tab w:val="left" w:pos="948"/>
        </w:tabs>
        <w:spacing w:after="120"/>
        <w:ind w:right="285"/>
        <w:jc w:val="both"/>
        <w:rPr>
          <w:sz w:val="18"/>
        </w:rPr>
      </w:pPr>
      <w:r w:rsidRPr="009309B3">
        <w:rPr>
          <w:sz w:val="18"/>
        </w:rPr>
        <w:t xml:space="preserve">Eventuale - </w:t>
      </w:r>
      <w:r w:rsidR="00F35938" w:rsidRPr="009309B3">
        <w:rPr>
          <w:sz w:val="18"/>
        </w:rPr>
        <w:t>copia dell'ultimo rapporto sulla situazione del personale, redatto dagli operatori economici che occupano oltre cinquanta dipendenti, ai sensi dell'articolo 46, comma 2, decreto legislativo n. 198/ 2006, con attestazione della sua conformità a quello eventualmente già trasmesso alle rappresentanze sindacali aziendali e ai consiglieri regionali di parità, ovvero, in caso d’inosservanza dei termini previsti dall’articolo 46, comma 1, decreto legislativo</w:t>
      </w:r>
      <w:r w:rsidRPr="009309B3">
        <w:rPr>
          <w:sz w:val="18"/>
        </w:rPr>
        <w:t xml:space="preserve"> </w:t>
      </w:r>
      <w:r w:rsidR="00F35938" w:rsidRPr="009309B3">
        <w:rPr>
          <w:sz w:val="18"/>
        </w:rPr>
        <w:t>n. 198/ 2006, con attestazione della sua contestuale trasmissione alle rappresentanze sindacali aziendali e alla consigliera e al consigliere regionale di parità (ai sensi dell’articolo 47, comma 2, decreto legge 77/2021).</w:t>
      </w:r>
    </w:p>
    <w:p w:rsidR="00034E06" w:rsidRPr="00383CB0" w:rsidRDefault="00F35938" w:rsidP="00440C60">
      <w:pPr>
        <w:pStyle w:val="Titolo3"/>
        <w:numPr>
          <w:ilvl w:val="1"/>
          <w:numId w:val="25"/>
        </w:numPr>
        <w:tabs>
          <w:tab w:val="left" w:pos="586"/>
        </w:tabs>
        <w:spacing w:after="120"/>
        <w:rPr>
          <w:w w:val="85"/>
        </w:rPr>
      </w:pPr>
      <w:bookmarkStart w:id="26" w:name="_TOC_250024"/>
      <w:r>
        <w:rPr>
          <w:w w:val="85"/>
        </w:rPr>
        <w:t>DOMANDA</w:t>
      </w:r>
      <w:r w:rsidRPr="00383CB0">
        <w:rPr>
          <w:w w:val="85"/>
        </w:rPr>
        <w:t xml:space="preserve"> </w:t>
      </w:r>
      <w:r>
        <w:rPr>
          <w:w w:val="85"/>
        </w:rPr>
        <w:t>DI</w:t>
      </w:r>
      <w:r w:rsidRPr="00383CB0">
        <w:rPr>
          <w:w w:val="85"/>
        </w:rPr>
        <w:t xml:space="preserve"> </w:t>
      </w:r>
      <w:r>
        <w:rPr>
          <w:w w:val="85"/>
        </w:rPr>
        <w:t>PARTECIPAZIONE</w:t>
      </w:r>
      <w:bookmarkEnd w:id="26"/>
    </w:p>
    <w:p w:rsidR="00034E06" w:rsidRPr="00603BBF" w:rsidRDefault="007F6738" w:rsidP="00603BBF">
      <w:pPr>
        <w:pStyle w:val="Corpotesto"/>
        <w:spacing w:after="120"/>
        <w:ind w:left="227"/>
        <w:jc w:val="both"/>
      </w:pPr>
      <w:r w:rsidRPr="00603BBF">
        <w:t xml:space="preserve">La domanda di partecipazione è redatta, (con bollo), preferibilmente </w:t>
      </w:r>
      <w:r w:rsidRPr="003505AD">
        <w:t>secondo il modello di cui all’allegato “A”</w:t>
      </w:r>
      <w:r w:rsidR="00383CB0" w:rsidRPr="003505AD">
        <w:t>.</w:t>
      </w:r>
    </w:p>
    <w:p w:rsidR="00034E06" w:rsidRPr="00603BBF" w:rsidRDefault="00F35938" w:rsidP="00603BBF">
      <w:pPr>
        <w:pStyle w:val="Corpotesto"/>
        <w:spacing w:after="120"/>
        <w:ind w:left="227"/>
        <w:jc w:val="both"/>
      </w:pPr>
      <w:r w:rsidRPr="00603BBF">
        <w:t>Nella domanda di partecipazione, il concorrente indica i propri dati identificativi (ragione sociale, codice fiscale, sede), la forma singola o associata con la quale partecipa alla gara e il CCNL applicato con l’indicazione del relativo codice alfanumerico unico di cui all’articolo 16 quater del decreto legge n. 76/20.</w:t>
      </w:r>
    </w:p>
    <w:p w:rsidR="00034E06" w:rsidRPr="00603BBF" w:rsidRDefault="00F35938" w:rsidP="00603BBF">
      <w:pPr>
        <w:pStyle w:val="Corpotesto"/>
        <w:spacing w:after="120"/>
        <w:ind w:left="227"/>
        <w:jc w:val="both"/>
      </w:pPr>
      <w:r w:rsidRPr="00603BBF">
        <w:t>In caso di partecipazione in raggruppamento temporaneo di imprese, consorzio ordinario, aggregazione di retisti, GEIE, il concorrente fornisce i dati identificativi (ragione sociale, codice fiscale, sede) e il ruolo di ciascuna impresa (mandataria/mandante; capofila/consorziata).</w:t>
      </w:r>
    </w:p>
    <w:p w:rsidR="00034E06" w:rsidRPr="00603BBF" w:rsidRDefault="00F35938" w:rsidP="00603BBF">
      <w:pPr>
        <w:pStyle w:val="Corpotesto"/>
        <w:spacing w:after="120"/>
        <w:ind w:left="227"/>
        <w:jc w:val="both"/>
      </w:pPr>
      <w:r w:rsidRPr="00603BBF">
        <w:t>Nel caso di consorzio di cooperative e imprese artigiane o di consorzio stabile di cui all’articolo 45, comma 2 lettera b) e c) del Codice, il consorzio indica il consorziato per il quale concorre alla gara; qualora il consorziato designato sia, a sua volta, un consorzio di cui all’articolo 45, comma 2, lettera b) del Codice, esso deve indicare il consorziato o i consorziati per il quale o per i quali concorre, in assenza di tale dichiarazione si intende che lo stesso partecipa in nome e per conto proprio .</w:t>
      </w:r>
    </w:p>
    <w:p w:rsidR="00EF586B" w:rsidRDefault="00EF586B" w:rsidP="00EF586B">
      <w:pPr>
        <w:pStyle w:val="Corpotesto"/>
        <w:spacing w:after="120"/>
        <w:ind w:left="227"/>
        <w:jc w:val="both"/>
      </w:pPr>
      <w:r>
        <w:t>Nella domanda di partecipazione e nelle dichiarazioni integrative, come meglio specificato all’art. 14.3, il concorrente dichiara:</w:t>
      </w:r>
    </w:p>
    <w:p w:rsidR="00EF586B" w:rsidRDefault="00EF586B" w:rsidP="00EF586B">
      <w:pPr>
        <w:pStyle w:val="Corpotesto"/>
        <w:spacing w:after="120"/>
        <w:ind w:left="227"/>
        <w:jc w:val="both"/>
      </w:pPr>
      <w:r>
        <w:t>-</w:t>
      </w:r>
      <w:r>
        <w:tab/>
        <w:t>i dati identificativi (nome, cognome, data e luogo di nascita, codice fiscale, comune di residenza etc.) dei soggetti di cui all’articolo 80, comma 3 del Codice, ovvero indica la banca dati ufficiale o il pubblico registro da cui i medesimi possono essere ricavati in modo aggiornato alla data di presentazione dell’offerta;</w:t>
      </w:r>
    </w:p>
    <w:p w:rsidR="00EF586B" w:rsidRDefault="00EF586B" w:rsidP="00EF586B">
      <w:pPr>
        <w:pStyle w:val="Corpotesto"/>
        <w:spacing w:after="120"/>
        <w:ind w:left="227"/>
        <w:jc w:val="both"/>
      </w:pPr>
      <w:r>
        <w:t>-</w:t>
      </w:r>
      <w:r>
        <w:tab/>
        <w:t>di non partecipare alla medesima gara in altra forma singola o associata, né come ausiliaria per altro concorrente;</w:t>
      </w:r>
    </w:p>
    <w:p w:rsidR="00EF586B" w:rsidRDefault="00EF586B" w:rsidP="00EF586B">
      <w:pPr>
        <w:pStyle w:val="Corpotesto"/>
        <w:spacing w:after="120"/>
        <w:ind w:left="227"/>
        <w:jc w:val="both"/>
      </w:pPr>
      <w:r>
        <w:t>-</w:t>
      </w:r>
      <w:r>
        <w:tab/>
        <w:t>di accettare, senza condizione o riserva alcuna, tutte le norme e disposizioni contenute nella documentazione gara, inclusi i criteri ambientali minimi di cui al decreto di cui al DM 11 ottobre 2017;</w:t>
      </w:r>
    </w:p>
    <w:p w:rsidR="00EF586B" w:rsidRDefault="00EF586B" w:rsidP="00EF586B">
      <w:pPr>
        <w:pStyle w:val="Corpotesto"/>
        <w:spacing w:after="120"/>
        <w:ind w:left="227"/>
        <w:jc w:val="both"/>
      </w:pPr>
      <w:r>
        <w:t>-</w:t>
      </w:r>
      <w:r>
        <w:tab/>
        <w:t>il numero di dipendenti impiegati alla data di presentazione della domanda;</w:t>
      </w:r>
    </w:p>
    <w:p w:rsidR="00EF586B" w:rsidRDefault="00EF586B" w:rsidP="00EF586B">
      <w:pPr>
        <w:pStyle w:val="Corpotesto"/>
        <w:spacing w:after="120"/>
        <w:ind w:left="227"/>
        <w:jc w:val="both"/>
      </w:pPr>
      <w:r>
        <w:t>-</w:t>
      </w:r>
      <w:r>
        <w:tab/>
        <w:t>di aver assolto agli obblighi di cui alla legge n. 68/1999;</w:t>
      </w:r>
    </w:p>
    <w:p w:rsidR="00EF586B" w:rsidRDefault="00EF586B" w:rsidP="00EF586B">
      <w:pPr>
        <w:pStyle w:val="Corpotesto"/>
        <w:spacing w:after="120"/>
        <w:ind w:left="227"/>
        <w:jc w:val="both"/>
      </w:pPr>
      <w:r>
        <w:t>-</w:t>
      </w:r>
      <w:r>
        <w:tab/>
        <w:t>di non essere incorso nell’interdizione automatica per inadempimento dell’obbligo di consegnare alla stazione appaltante, entro sei mesi dalla conclusione del contratto, la relazione di genere di cui all’articolo 47, comma 3, del decreto legge n. 77/2022;</w:t>
      </w:r>
    </w:p>
    <w:p w:rsidR="00EF586B" w:rsidRDefault="00EF586B" w:rsidP="00EF586B">
      <w:pPr>
        <w:pStyle w:val="Corpotesto"/>
        <w:spacing w:after="120"/>
        <w:ind w:left="227"/>
        <w:jc w:val="both"/>
      </w:pPr>
      <w:r>
        <w:t>-</w:t>
      </w:r>
      <w:r>
        <w:tab/>
        <w:t>di assumersi l’obbligo, in caso di aggiudicazione del contratto, di assicurare all’occupazione giovanile una quota di 30 % e a quella femminile una quota di 30 % delle assunzioni necessarie per l'esecuzione del contratto o per la realizzazione di attività ad esso connesse o strumentali.;</w:t>
      </w:r>
    </w:p>
    <w:p w:rsidR="00EF586B" w:rsidRDefault="00EF586B" w:rsidP="00EF586B">
      <w:pPr>
        <w:pStyle w:val="Corpotesto"/>
        <w:spacing w:after="120"/>
        <w:ind w:left="227"/>
        <w:jc w:val="both"/>
      </w:pPr>
      <w:r>
        <w:t>-</w:t>
      </w:r>
      <w:r>
        <w:tab/>
        <w:t>di essere edotto degli obblighi derivanti dal Codice di comportamento adottato dalla stazione appaltante e di impegnarsi, in caso di aggiudicazione, ad osservare e a far osservare ai propri dipendenti e collaboratori, per quanto applicabile, il suddetto codice, pena la risoluzione del contratto;</w:t>
      </w:r>
    </w:p>
    <w:p w:rsidR="00EF586B" w:rsidRDefault="00EF586B" w:rsidP="00EF586B">
      <w:pPr>
        <w:pStyle w:val="Corpotesto"/>
        <w:spacing w:after="120"/>
        <w:ind w:left="227"/>
        <w:jc w:val="both"/>
      </w:pPr>
      <w:r>
        <w:t>-</w:t>
      </w:r>
      <w:r>
        <w:tab/>
        <w:t>di accettare il Patto di integrità approvato con delibera Giunta Comunale n. 21 del 05 febbraio 2018. La mancata accettazione delle clausole contenute nel protocollo di legalità/patto di integrità costituisce causa di esclusione dalla gara, ai sensi dell’articolo 83-bis, del decreto legislativo 159/2011;</w:t>
      </w:r>
    </w:p>
    <w:p w:rsidR="00EF586B" w:rsidRDefault="00EF586B" w:rsidP="00EF586B">
      <w:pPr>
        <w:pStyle w:val="Corpotesto"/>
        <w:spacing w:after="120"/>
        <w:ind w:left="227"/>
        <w:jc w:val="both"/>
      </w:pPr>
      <w:r>
        <w:t>-</w:t>
      </w:r>
      <w:r>
        <w:tab/>
        <w:t xml:space="preserve">l’impegno ad uniformarsi, in caso di aggiudicazione, alla disciplina di cui agli articoli 17, comma 2, e 53, comma 3 del decreto del Presidente della Repubblica 633/72 e a comunicare alla stazione appaltante la nomina del proprio </w:t>
      </w:r>
      <w:r>
        <w:lastRenderedPageBreak/>
        <w:t>rappresentante fiscale, nelle forme di legge;</w:t>
      </w:r>
    </w:p>
    <w:p w:rsidR="00EF586B" w:rsidRDefault="00EF586B" w:rsidP="00EF586B">
      <w:pPr>
        <w:pStyle w:val="Corpotesto"/>
        <w:spacing w:after="120"/>
        <w:ind w:left="227"/>
        <w:jc w:val="both"/>
      </w:pPr>
      <w:r>
        <w:t>-</w:t>
      </w:r>
      <w:r>
        <w:tab/>
        <w:t>[nel caso di operatori economici non residenti e privi di stabile organizzazione in Italia] il domicilio fiscale …, il codice fiscale …, la partita IVA …, l’indirizzo di posta elettronica certificata o strumento analogo negli altri Stati Membri, ai fini delle comunicazioni di cui all’articolo 76, comma 5 del Codice;</w:t>
      </w:r>
    </w:p>
    <w:p w:rsidR="00EF586B" w:rsidRDefault="00EF586B" w:rsidP="00EF586B">
      <w:pPr>
        <w:pStyle w:val="Corpotesto"/>
        <w:spacing w:after="120"/>
        <w:ind w:left="227"/>
        <w:jc w:val="both"/>
      </w:pPr>
      <w:r>
        <w:t>-</w:t>
      </w:r>
      <w:r>
        <w:tab/>
        <w:t>di aver preso visione e di accettare il trattamento dei dati personali di cui al punto 28.</w:t>
      </w:r>
    </w:p>
    <w:p w:rsidR="00034E06" w:rsidRDefault="00F35938" w:rsidP="00603BBF">
      <w:pPr>
        <w:pStyle w:val="Corpotesto"/>
        <w:spacing w:after="120"/>
        <w:ind w:left="227"/>
        <w:jc w:val="both"/>
      </w:pPr>
      <w:r w:rsidRPr="00603BBF">
        <w:t xml:space="preserve">In caso di incorporazione, fusione </w:t>
      </w:r>
      <w:r w:rsidR="003A55C1">
        <w:t>societa</w:t>
      </w:r>
      <w:r w:rsidR="003A55C1" w:rsidRPr="00603BBF">
        <w:t>ria</w:t>
      </w:r>
      <w:r w:rsidRPr="00603BBF">
        <w:t xml:space="preserve"> o cessione o affitto d’azienda, le dichiarazioni di cui all’articolo 80, commi 1, 2 e 5, lettera l) del Codice, devono riferirsi anche ai soggetti di cui all’articolo 80 comma 3 del Codice che hanno operato presso la società incorporata, che si è fusa o che ha ceduto o dato in affitto l’azienda nell’anno antecedente la data di pubblicazione del bando di gara.</w:t>
      </w:r>
    </w:p>
    <w:p w:rsidR="00034E06" w:rsidRPr="00603BBF" w:rsidRDefault="00F35938" w:rsidP="00603BBF">
      <w:pPr>
        <w:pStyle w:val="Corpotesto"/>
        <w:spacing w:after="120"/>
        <w:ind w:left="227"/>
        <w:jc w:val="both"/>
      </w:pPr>
      <w:r w:rsidRPr="00603BBF">
        <w:t>La domanda e le relative dichiarazioni sono sottoscritte ai sensi del decreto legislativo n. 82/2005:</w:t>
      </w:r>
    </w:p>
    <w:p w:rsidR="00034E06" w:rsidRPr="00603BBF" w:rsidRDefault="00F35938" w:rsidP="00440C60">
      <w:pPr>
        <w:pStyle w:val="Paragrafoelenco"/>
        <w:numPr>
          <w:ilvl w:val="0"/>
          <w:numId w:val="8"/>
        </w:numPr>
        <w:tabs>
          <w:tab w:val="left" w:pos="655"/>
          <w:tab w:val="left" w:pos="656"/>
        </w:tabs>
        <w:spacing w:after="120"/>
        <w:ind w:hanging="287"/>
        <w:jc w:val="both"/>
        <w:rPr>
          <w:sz w:val="18"/>
          <w:szCs w:val="18"/>
        </w:rPr>
      </w:pPr>
      <w:r w:rsidRPr="00603BBF">
        <w:rPr>
          <w:sz w:val="18"/>
          <w:szCs w:val="18"/>
        </w:rPr>
        <w:t>dal concorrente che partecipa in forma singola;</w:t>
      </w:r>
    </w:p>
    <w:p w:rsidR="00034E06" w:rsidRPr="00603BBF" w:rsidRDefault="00F35938" w:rsidP="00440C60">
      <w:pPr>
        <w:pStyle w:val="Paragrafoelenco"/>
        <w:numPr>
          <w:ilvl w:val="0"/>
          <w:numId w:val="8"/>
        </w:numPr>
        <w:tabs>
          <w:tab w:val="left" w:pos="655"/>
          <w:tab w:val="left" w:pos="656"/>
        </w:tabs>
        <w:spacing w:after="120"/>
        <w:ind w:hanging="287"/>
        <w:jc w:val="both"/>
        <w:rPr>
          <w:sz w:val="18"/>
          <w:szCs w:val="18"/>
        </w:rPr>
      </w:pPr>
      <w:r w:rsidRPr="00603BBF">
        <w:rPr>
          <w:sz w:val="18"/>
          <w:szCs w:val="18"/>
        </w:rPr>
        <w:t>nel caso di raggruppamento temporaneo o consorzio ordinario o GEIE costituiti, dalla mandataria/capofila;</w:t>
      </w:r>
    </w:p>
    <w:p w:rsidR="00034E06" w:rsidRPr="00603BBF" w:rsidRDefault="00F35938" w:rsidP="00440C60">
      <w:pPr>
        <w:pStyle w:val="Paragrafoelenco"/>
        <w:numPr>
          <w:ilvl w:val="0"/>
          <w:numId w:val="8"/>
        </w:numPr>
        <w:tabs>
          <w:tab w:val="left" w:pos="655"/>
          <w:tab w:val="left" w:pos="656"/>
        </w:tabs>
        <w:spacing w:after="120"/>
        <w:jc w:val="both"/>
        <w:rPr>
          <w:sz w:val="18"/>
          <w:szCs w:val="18"/>
        </w:rPr>
      </w:pPr>
      <w:r w:rsidRPr="00603BBF">
        <w:rPr>
          <w:sz w:val="18"/>
          <w:szCs w:val="18"/>
        </w:rPr>
        <w:t>nel caso di raggruppamento temporaneo o consorzio ordinario o GEIE non ancora costituiti, da tutti i soggetti che costituiranno il raggruppamento o il consorzio o il gruppo;</w:t>
      </w:r>
    </w:p>
    <w:p w:rsidR="00034E06" w:rsidRPr="00603BBF" w:rsidRDefault="00F35938" w:rsidP="00440C60">
      <w:pPr>
        <w:pStyle w:val="Paragrafoelenco"/>
        <w:numPr>
          <w:ilvl w:val="0"/>
          <w:numId w:val="8"/>
        </w:numPr>
        <w:tabs>
          <w:tab w:val="left" w:pos="655"/>
          <w:tab w:val="left" w:pos="656"/>
        </w:tabs>
        <w:spacing w:after="120"/>
        <w:ind w:hanging="287"/>
        <w:jc w:val="both"/>
        <w:rPr>
          <w:sz w:val="18"/>
          <w:szCs w:val="18"/>
        </w:rPr>
      </w:pPr>
      <w:r w:rsidRPr="00603BBF">
        <w:rPr>
          <w:sz w:val="18"/>
          <w:szCs w:val="18"/>
        </w:rPr>
        <w:t>nel caso di aggregazioni di retisti:</w:t>
      </w:r>
    </w:p>
    <w:p w:rsidR="00034E06" w:rsidRPr="00603BBF" w:rsidRDefault="00F35938" w:rsidP="00440C60">
      <w:pPr>
        <w:pStyle w:val="Paragrafoelenco"/>
        <w:numPr>
          <w:ilvl w:val="0"/>
          <w:numId w:val="7"/>
        </w:numPr>
        <w:tabs>
          <w:tab w:val="left" w:pos="936"/>
        </w:tabs>
        <w:spacing w:after="120"/>
        <w:jc w:val="both"/>
        <w:rPr>
          <w:sz w:val="18"/>
          <w:szCs w:val="18"/>
        </w:rPr>
      </w:pPr>
      <w:r w:rsidRPr="00603BBF">
        <w:rPr>
          <w:sz w:val="18"/>
          <w:szCs w:val="18"/>
        </w:rPr>
        <w:t>se la rete è dotata di un organo comune con potere di rappresentanza e con soggettività giuridica, ai sensi dell’articolo 3, comma 4-</w:t>
      </w:r>
      <w:r w:rsidRPr="00603BBF">
        <w:rPr>
          <w:i/>
          <w:sz w:val="18"/>
          <w:szCs w:val="18"/>
        </w:rPr>
        <w:t>quater</w:t>
      </w:r>
      <w:r w:rsidRPr="00603BBF">
        <w:rPr>
          <w:sz w:val="18"/>
          <w:szCs w:val="18"/>
        </w:rPr>
        <w:t>, del decreto legge 10 febbraio 2009, n. 5, la domanda di partecipazione deve essere sottoscritta dal solo operatore economico che riveste la funzione di organo comune;</w:t>
      </w:r>
    </w:p>
    <w:p w:rsidR="00034E06" w:rsidRPr="00603BBF" w:rsidRDefault="00F35938" w:rsidP="00440C60">
      <w:pPr>
        <w:pStyle w:val="Paragrafoelenco"/>
        <w:numPr>
          <w:ilvl w:val="0"/>
          <w:numId w:val="7"/>
        </w:numPr>
        <w:tabs>
          <w:tab w:val="left" w:pos="936"/>
        </w:tabs>
        <w:spacing w:after="120"/>
        <w:ind w:left="936"/>
        <w:jc w:val="both"/>
        <w:rPr>
          <w:sz w:val="18"/>
          <w:szCs w:val="18"/>
        </w:rPr>
      </w:pPr>
      <w:r w:rsidRPr="00603BBF">
        <w:rPr>
          <w:sz w:val="18"/>
          <w:szCs w:val="18"/>
        </w:rPr>
        <w:t>se la rete è dotata di un organo comune con potere di rappresentanza ma è priva di soggettività giuridica, ai sensi dell’articolo 3, comma 4-</w:t>
      </w:r>
      <w:r w:rsidRPr="00603BBF">
        <w:rPr>
          <w:i/>
          <w:sz w:val="18"/>
          <w:szCs w:val="18"/>
        </w:rPr>
        <w:t>quater</w:t>
      </w:r>
      <w:r w:rsidRPr="00603BBF">
        <w:rPr>
          <w:sz w:val="18"/>
          <w:szCs w:val="18"/>
        </w:rPr>
        <w:t>, del decreto legge 10 febbraio 2009, n. 5, la domanda di partecipazione deve essere sottoscritta dall’impresa che riveste le funzioni di organo comune nonché da ognuno dei retisti che partecipa alla gara;</w:t>
      </w:r>
    </w:p>
    <w:p w:rsidR="00034E06" w:rsidRPr="00603BBF" w:rsidRDefault="00F35938" w:rsidP="00440C60">
      <w:pPr>
        <w:pStyle w:val="Paragrafoelenco"/>
        <w:numPr>
          <w:ilvl w:val="0"/>
          <w:numId w:val="7"/>
        </w:numPr>
        <w:tabs>
          <w:tab w:val="left" w:pos="936"/>
        </w:tabs>
        <w:spacing w:after="120"/>
        <w:ind w:left="936"/>
        <w:jc w:val="both"/>
        <w:rPr>
          <w:sz w:val="18"/>
          <w:szCs w:val="18"/>
        </w:rPr>
      </w:pPr>
      <w:r w:rsidRPr="00603BBF">
        <w:rPr>
          <w:sz w:val="18"/>
          <w:szCs w:val="18"/>
        </w:rPr>
        <w:t>se la rete è dotata di un organo comune privo del potere di rappresentanza o se la rete è sprovvista di organo comune, oppure se l’organo comune è privo dei requisiti di qualificazione richiesti per assumere la veste di mandataria, la domanda di partecipazione deve essere sottoscritta dal retista che riveste la qualifica di mandatario, ovvero, in caso di partecipazione nelle forme del raggruppamento da costituirsi, da ognuno dei retisti che partecipa alla gara.</w:t>
      </w:r>
    </w:p>
    <w:p w:rsidR="00034E06" w:rsidRPr="00603BBF" w:rsidRDefault="00F35938" w:rsidP="00603BBF">
      <w:pPr>
        <w:pStyle w:val="Corpotesto"/>
        <w:spacing w:after="120"/>
        <w:ind w:left="655" w:hanging="257"/>
        <w:jc w:val="both"/>
      </w:pPr>
      <w:r w:rsidRPr="00603BBF">
        <w:t>-</w:t>
      </w:r>
      <w:r w:rsidR="00F36F6A">
        <w:t xml:space="preserve"> </w:t>
      </w:r>
      <w:r w:rsidRPr="00603BBF">
        <w:t>nel caso di consorzio di cooperative e imprese artigiane o di consorzio stabile di cui all’articolo 45, comma 2 lettera b) e c) del Codice, la domanda è sottoscritta digitalmente dal consorzio medesimo.</w:t>
      </w:r>
    </w:p>
    <w:p w:rsidR="00034E06" w:rsidRPr="00603BBF" w:rsidRDefault="00F35938" w:rsidP="00603BBF">
      <w:pPr>
        <w:spacing w:after="120"/>
        <w:ind w:left="227"/>
        <w:jc w:val="both"/>
        <w:rPr>
          <w:sz w:val="18"/>
          <w:szCs w:val="18"/>
        </w:rPr>
      </w:pPr>
      <w:r w:rsidRPr="00603BBF">
        <w:rPr>
          <w:sz w:val="18"/>
          <w:szCs w:val="18"/>
        </w:rPr>
        <w:t>La domanda e le relative dichiarazioni sono firmate dal legale rappresentante del concorrente o da un suo procuratore munito della relativa procura. In tal caso, il concorrente allega alla domanda copia conforme all’originale della procura</w:t>
      </w:r>
      <w:r w:rsidR="007F6738" w:rsidRPr="00603BBF">
        <w:rPr>
          <w:sz w:val="18"/>
          <w:szCs w:val="18"/>
        </w:rPr>
        <w:t>.</w:t>
      </w:r>
    </w:p>
    <w:p w:rsidR="00034E06" w:rsidRPr="00603BBF" w:rsidRDefault="00F35938" w:rsidP="00603BBF">
      <w:pPr>
        <w:pStyle w:val="Corpotesto"/>
        <w:spacing w:after="120"/>
        <w:ind w:left="227"/>
        <w:jc w:val="both"/>
      </w:pPr>
      <w:r w:rsidRPr="00603BBF">
        <w:t>La domanda di partecipazione deve essere presentata nel rispetto di quanto stabilito dal Decreto del Presidente della Repubblica n. 642/72 in ordine all’assolvimento dell’imposta di bollo. Il pagamento della suddetta imposta del valore di € 16,00</w:t>
      </w:r>
      <w:r w:rsidR="003A55C1">
        <w:t xml:space="preserve"> viene effettuato o tramite il S</w:t>
      </w:r>
      <w:r w:rsidRPr="00603BBF">
        <w:t>ervizio@e.bollo dell'Agenzia delle Entrate o per gli operatori economici esteri tramite il pagamento del tributo con bonifico utilizzando il codice Iban IT07Y0100003245348008120501 e specificando nella causale la propria denominazione, codice fiscale (se presente) e gli estremi dell'atto a cui si riferisce il pagamento.</w:t>
      </w:r>
    </w:p>
    <w:p w:rsidR="00034E06" w:rsidRPr="00603BBF" w:rsidRDefault="00F35938" w:rsidP="00603BBF">
      <w:pPr>
        <w:pStyle w:val="Corpotesto"/>
        <w:spacing w:after="120"/>
        <w:ind w:left="227"/>
        <w:jc w:val="both"/>
      </w:pPr>
      <w:r w:rsidRPr="00603BBF">
        <w:t>A comprova del pagamento, il concorrente allega la ricevuta di pagamento elettronico rilasciata dal sistema @e.bollo ovvero del bonifico bancario.</w:t>
      </w:r>
    </w:p>
    <w:p w:rsidR="00034E06" w:rsidRPr="00603BBF" w:rsidRDefault="00F35938" w:rsidP="00603BBF">
      <w:pPr>
        <w:pStyle w:val="Corpotesto"/>
        <w:spacing w:after="120"/>
        <w:ind w:left="227"/>
        <w:jc w:val="both"/>
      </w:pPr>
      <w:r w:rsidRPr="00603BBF">
        <w:t>In alternativa il concorrente può acquistare la marca da bollo da euro 16,00 ed inserire il suo numero seriale all'interno della dichiarazione contenuta nell'istanza telematica e allegare, obbligatoriamente copia del contrassegno in formato.pdf. Il concorrente si assume ogni responsabilità in caso di utilizzo plurimo dei contrassegni.</w:t>
      </w:r>
    </w:p>
    <w:p w:rsidR="00034E06" w:rsidRPr="00603BBF" w:rsidRDefault="00F35938" w:rsidP="00440C60">
      <w:pPr>
        <w:pStyle w:val="Titolo3"/>
        <w:numPr>
          <w:ilvl w:val="1"/>
          <w:numId w:val="25"/>
        </w:numPr>
        <w:tabs>
          <w:tab w:val="left" w:pos="586"/>
        </w:tabs>
        <w:spacing w:after="120"/>
        <w:rPr>
          <w:w w:val="85"/>
        </w:rPr>
      </w:pPr>
      <w:bookmarkStart w:id="27" w:name="_TOC_250023"/>
      <w:r>
        <w:rPr>
          <w:w w:val="85"/>
        </w:rPr>
        <w:t>DOCUMENTO</w:t>
      </w:r>
      <w:r w:rsidRPr="00603BBF">
        <w:rPr>
          <w:w w:val="85"/>
        </w:rPr>
        <w:t xml:space="preserve"> </w:t>
      </w:r>
      <w:r>
        <w:rPr>
          <w:w w:val="85"/>
        </w:rPr>
        <w:t>DI</w:t>
      </w:r>
      <w:r w:rsidRPr="00603BBF">
        <w:rPr>
          <w:w w:val="85"/>
        </w:rPr>
        <w:t xml:space="preserve"> </w:t>
      </w:r>
      <w:r>
        <w:rPr>
          <w:w w:val="85"/>
        </w:rPr>
        <w:t>GARA</w:t>
      </w:r>
      <w:r w:rsidRPr="00603BBF">
        <w:rPr>
          <w:w w:val="85"/>
        </w:rPr>
        <w:t xml:space="preserve"> </w:t>
      </w:r>
      <w:r>
        <w:rPr>
          <w:w w:val="85"/>
        </w:rPr>
        <w:t>UNICO</w:t>
      </w:r>
      <w:r w:rsidRPr="00603BBF">
        <w:rPr>
          <w:w w:val="85"/>
        </w:rPr>
        <w:t xml:space="preserve"> </w:t>
      </w:r>
      <w:bookmarkEnd w:id="27"/>
      <w:r>
        <w:rPr>
          <w:w w:val="85"/>
        </w:rPr>
        <w:t>EUROPEO</w:t>
      </w:r>
    </w:p>
    <w:p w:rsidR="00B62B8D" w:rsidRPr="004E500B" w:rsidRDefault="00B62B8D" w:rsidP="004E500B">
      <w:pPr>
        <w:pStyle w:val="Corpotesto"/>
        <w:spacing w:after="120"/>
        <w:ind w:left="227" w:right="-7"/>
        <w:jc w:val="both"/>
      </w:pPr>
      <w:r w:rsidRPr="004E500B">
        <w:t xml:space="preserve">Il concorrente compila il DGUE di cui allo schema allegato. Presenta, inoltre, il Documento di gara unico europeo per ciascuna ausiliaria, dal quale risulti il possesso dei requisiti di cui all’articolo </w:t>
      </w:r>
      <w:r w:rsidR="00F025A8">
        <w:t>5</w:t>
      </w:r>
      <w:r w:rsidRPr="004E500B">
        <w:t xml:space="preserve"> e compilato per le parti relative ai requisiti oggetto di avvalimento.</w:t>
      </w:r>
    </w:p>
    <w:p w:rsidR="00B62B8D" w:rsidRPr="004E500B" w:rsidRDefault="00B62B8D" w:rsidP="004E500B">
      <w:pPr>
        <w:pStyle w:val="Corpotesto"/>
        <w:spacing w:after="120"/>
        <w:ind w:left="227" w:right="-7"/>
        <w:jc w:val="both"/>
      </w:pPr>
      <w:r w:rsidRPr="004E500B">
        <w:t>Tale documento è finalizzato alla dimostrazione del possesso di ordine generale e speciale ovvero requisiti di idoneità professionale, di capacità tecnica e professionale di cui rispettivamente all’art. 80 e 83 del D.Lgs. n. 50/2016 e s.m.i..</w:t>
      </w:r>
    </w:p>
    <w:p w:rsidR="00B62B8D" w:rsidRPr="004E500B" w:rsidRDefault="00B62B8D" w:rsidP="004E500B">
      <w:pPr>
        <w:pStyle w:val="Corpotesto"/>
        <w:spacing w:after="120"/>
        <w:ind w:left="227" w:right="-7"/>
        <w:jc w:val="both"/>
        <w:rPr>
          <w:b/>
        </w:rPr>
      </w:pPr>
      <w:r w:rsidRPr="004E500B">
        <w:rPr>
          <w:b/>
        </w:rPr>
        <w:t>Parte II – Informazioni sull’operatore economico</w:t>
      </w:r>
    </w:p>
    <w:p w:rsidR="00B62B8D" w:rsidRPr="004E500B" w:rsidRDefault="00B62B8D" w:rsidP="004E500B">
      <w:pPr>
        <w:pStyle w:val="Corpotesto"/>
        <w:spacing w:after="120"/>
        <w:ind w:left="227" w:right="-7"/>
        <w:jc w:val="both"/>
      </w:pPr>
      <w:r w:rsidRPr="004E500B">
        <w:t>Il concorrente rende tutte le informazioni richieste mediante la compilazione delle parti pertinenti.</w:t>
      </w:r>
    </w:p>
    <w:p w:rsidR="00B62B8D" w:rsidRPr="004E500B" w:rsidRDefault="00B62B8D" w:rsidP="004E500B">
      <w:pPr>
        <w:pStyle w:val="Corpotesto"/>
        <w:spacing w:after="120"/>
        <w:ind w:left="227" w:right="-7"/>
        <w:jc w:val="both"/>
        <w:rPr>
          <w:b/>
        </w:rPr>
      </w:pPr>
      <w:r w:rsidRPr="004E500B">
        <w:rPr>
          <w:b/>
        </w:rPr>
        <w:lastRenderedPageBreak/>
        <w:t>In caso di ricorso all’avvalimento si richiede la compilazione della sezione C</w:t>
      </w:r>
    </w:p>
    <w:p w:rsidR="00B62B8D" w:rsidRPr="004E500B" w:rsidRDefault="00B62B8D" w:rsidP="004E500B">
      <w:pPr>
        <w:pStyle w:val="Corpotesto"/>
        <w:spacing w:after="120"/>
        <w:ind w:left="227" w:right="-7"/>
        <w:jc w:val="both"/>
      </w:pPr>
      <w:r w:rsidRPr="004E500B">
        <w:t>Il concorrente indica la denominazione dell’operatore economico ausiliario e i requisiti oggetto di avvalimento.</w:t>
      </w:r>
    </w:p>
    <w:p w:rsidR="00B62B8D" w:rsidRPr="004E500B" w:rsidRDefault="00B62B8D" w:rsidP="004E500B">
      <w:pPr>
        <w:pStyle w:val="Corpotesto"/>
        <w:spacing w:after="120"/>
        <w:ind w:left="227" w:right="-7"/>
        <w:jc w:val="both"/>
      </w:pPr>
      <w:r w:rsidRPr="004E500B">
        <w:t>Il concorrente, per ciascuna ausiliaria, allega:</w:t>
      </w:r>
    </w:p>
    <w:p w:rsidR="00B62B8D" w:rsidRPr="004E500B" w:rsidRDefault="00B62B8D" w:rsidP="004E500B">
      <w:pPr>
        <w:pStyle w:val="Corpotesto"/>
        <w:spacing w:after="120"/>
        <w:ind w:left="227" w:right="-7"/>
        <w:jc w:val="both"/>
      </w:pPr>
      <w:r w:rsidRPr="004E500B">
        <w:t>1) DGUE in formato elettronico, a firma dell’ausiliaria, contenente le informazioni di cui alla parte II, sezioni A e B, alla parte III, alla parte IV, in relazione ai requisiti oggetto di avvalimento, e alla parte VI;</w:t>
      </w:r>
    </w:p>
    <w:p w:rsidR="00B62B8D" w:rsidRPr="004E500B" w:rsidRDefault="00B62B8D" w:rsidP="004E500B">
      <w:pPr>
        <w:pStyle w:val="Corpotesto"/>
        <w:spacing w:after="120"/>
        <w:ind w:left="227" w:right="-7"/>
        <w:jc w:val="both"/>
      </w:pPr>
      <w:r w:rsidRPr="004E500B">
        <w:t xml:space="preserve">2) Dichiarazione di avvalimento del concorrente secondo il modello </w:t>
      </w:r>
      <w:r w:rsidRPr="00F025A8">
        <w:t>All.”B”;</w:t>
      </w:r>
    </w:p>
    <w:p w:rsidR="00B62B8D" w:rsidRPr="004E500B" w:rsidRDefault="00B62B8D" w:rsidP="004E500B">
      <w:pPr>
        <w:pStyle w:val="Corpotesto"/>
        <w:spacing w:after="120"/>
        <w:ind w:left="227" w:right="-7"/>
        <w:jc w:val="both"/>
      </w:pPr>
      <w:r w:rsidRPr="004E500B">
        <w:t xml:space="preserve">3) dichiarazione integrativa a firma dell’ausiliaria nei termini di cui al punto </w:t>
      </w:r>
      <w:r w:rsidRPr="008E3B13">
        <w:t>1</w:t>
      </w:r>
      <w:r w:rsidR="00F025A8" w:rsidRPr="008E3B13">
        <w:t>4</w:t>
      </w:r>
      <w:r w:rsidRPr="008E3B13">
        <w:t>.3</w:t>
      </w:r>
      <w:r w:rsidRPr="004E500B">
        <w:t>;</w:t>
      </w:r>
    </w:p>
    <w:p w:rsidR="00B62B8D" w:rsidRPr="004E500B" w:rsidRDefault="00B62B8D" w:rsidP="004E500B">
      <w:pPr>
        <w:pStyle w:val="Corpotesto"/>
        <w:spacing w:after="120"/>
        <w:ind w:left="227" w:right="-7"/>
        <w:jc w:val="both"/>
      </w:pPr>
      <w:r w:rsidRPr="004E500B">
        <w:t>4) dichiarazione sostitutiva di cui all’art. 89, comma 1 del Codice, sottoscritta dall’ausiliaria, con la quale quest’ultima si obbliga, verso il concorrente e verso la stazione appaltante, a mettere a disposizione, per tutta la durata dell’appalto, le risorse necessarie di cui è carente il concorrente;</w:t>
      </w:r>
    </w:p>
    <w:p w:rsidR="00B62B8D" w:rsidRPr="004E500B" w:rsidRDefault="00B62B8D" w:rsidP="004E500B">
      <w:pPr>
        <w:pStyle w:val="Corpotesto"/>
        <w:spacing w:after="120"/>
        <w:ind w:left="227" w:right="-7"/>
        <w:jc w:val="both"/>
      </w:pPr>
      <w:r w:rsidRPr="004E500B">
        <w:t>5) originale o copia autentica del contratto di avvalimento, in virtù del quale l’ausiliaria si obbliga, nei confronti del concorrente, a fornire i requisiti e a mettere a disposizione le risorse necessarie, che devono essere dettagliatamente descritte, per tutta la durata dell’appalto. A tal fine il contratto di avvalimento contiene, a pena di nullità, ai sensi dell’art. 89 comma 1 del Codice, la specificazione dei requisiti forniti e delle risorse messe a disposizione dall’ausiliaria; nel caso di messa a disposizione di titoli di studio e professionali ed esperienze professionali pertinenti, deve essere indicato l’operatore economico che esegue direttamente il servizio per cui tali capacità sono richieste;</w:t>
      </w:r>
    </w:p>
    <w:p w:rsidR="00B62B8D" w:rsidRPr="004E500B" w:rsidRDefault="00B62B8D" w:rsidP="004E500B">
      <w:pPr>
        <w:pStyle w:val="Corpotesto"/>
        <w:spacing w:after="120"/>
        <w:ind w:left="227" w:right="-7"/>
        <w:jc w:val="both"/>
      </w:pPr>
      <w:r w:rsidRPr="004E500B">
        <w:t>6) PASSOE dell’ausiliaria;</w:t>
      </w:r>
    </w:p>
    <w:p w:rsidR="00B62B8D" w:rsidRPr="004E500B" w:rsidRDefault="00B62B8D" w:rsidP="004E500B">
      <w:pPr>
        <w:pStyle w:val="Corpotesto"/>
        <w:spacing w:after="120"/>
        <w:ind w:left="227" w:right="-7"/>
        <w:jc w:val="both"/>
        <w:rPr>
          <w:b/>
        </w:rPr>
      </w:pPr>
      <w:r w:rsidRPr="004E500B">
        <w:rPr>
          <w:b/>
        </w:rPr>
        <w:t>In caso di ricorso al subappalto si richiede la compilazione della sezione D</w:t>
      </w:r>
    </w:p>
    <w:p w:rsidR="00B62B8D" w:rsidRPr="004E500B" w:rsidRDefault="00B62B8D" w:rsidP="004E500B">
      <w:pPr>
        <w:pStyle w:val="Corpotesto"/>
        <w:spacing w:after="120"/>
        <w:ind w:left="227" w:right="-7"/>
        <w:jc w:val="both"/>
      </w:pPr>
      <w:r w:rsidRPr="004E500B">
        <w:t>Il concorrente, pena l’impossibilità di ricorrere al subappalto, indica l’elenco delle prestazioni che intende subappaltare con la relativa quota percentuale dell’importo complessivo del contratto.</w:t>
      </w:r>
    </w:p>
    <w:p w:rsidR="00B62B8D" w:rsidRPr="004E500B" w:rsidRDefault="00B62B8D" w:rsidP="004E500B">
      <w:pPr>
        <w:pStyle w:val="Corpotesto"/>
        <w:spacing w:after="120"/>
        <w:ind w:left="227" w:right="-7"/>
        <w:jc w:val="both"/>
        <w:rPr>
          <w:b/>
        </w:rPr>
      </w:pPr>
      <w:r w:rsidRPr="004E500B">
        <w:rPr>
          <w:b/>
        </w:rPr>
        <w:t>Parte III – Motivi di esclusione</w:t>
      </w:r>
    </w:p>
    <w:p w:rsidR="00B62B8D" w:rsidRPr="004E500B" w:rsidRDefault="00B62B8D" w:rsidP="004E500B">
      <w:pPr>
        <w:pStyle w:val="Corpotesto"/>
        <w:spacing w:after="120"/>
        <w:ind w:left="227" w:right="-7"/>
        <w:jc w:val="both"/>
      </w:pPr>
      <w:r w:rsidRPr="004E500B">
        <w:t>Il concorrente dichiara di non trovarsi nelle condizioni previste dal punto 6 del presente disciplinare (Sez. A-B-C-D).</w:t>
      </w:r>
    </w:p>
    <w:p w:rsidR="00B62B8D" w:rsidRPr="004E500B" w:rsidRDefault="00B62B8D" w:rsidP="004E500B">
      <w:pPr>
        <w:pStyle w:val="Corpotesto"/>
        <w:spacing w:after="120"/>
        <w:ind w:left="227" w:right="-7"/>
        <w:jc w:val="both"/>
        <w:rPr>
          <w:b/>
        </w:rPr>
      </w:pPr>
      <w:r w:rsidRPr="004E500B">
        <w:rPr>
          <w:b/>
        </w:rPr>
        <w:t>Parte IV – Criteri di selezione</w:t>
      </w:r>
    </w:p>
    <w:p w:rsidR="00B62B8D" w:rsidRPr="004E500B" w:rsidRDefault="00B62B8D" w:rsidP="004E500B">
      <w:pPr>
        <w:pStyle w:val="Corpotesto"/>
        <w:spacing w:after="120"/>
        <w:ind w:left="227" w:right="-7"/>
        <w:jc w:val="both"/>
      </w:pPr>
      <w:r w:rsidRPr="004E500B">
        <w:t>Il concorrente dichiara di possedere tutti i requisiti richiesti dai criteri di selezione compilando quanto segue:</w:t>
      </w:r>
    </w:p>
    <w:p w:rsidR="00B62B8D" w:rsidRPr="004E500B" w:rsidRDefault="00B62B8D" w:rsidP="004E500B">
      <w:pPr>
        <w:pStyle w:val="Corpotesto"/>
        <w:spacing w:after="120"/>
        <w:ind w:left="227" w:right="-7"/>
        <w:jc w:val="both"/>
      </w:pPr>
      <w:r w:rsidRPr="004E500B">
        <w:t xml:space="preserve">a) la sezione A per dichiarare il possesso del requisito relativo all’idoneità professionale di cui </w:t>
      </w:r>
      <w:r w:rsidRPr="00F025A8">
        <w:t xml:space="preserve">par. </w:t>
      </w:r>
      <w:r w:rsidR="00F025A8">
        <w:t>6.1</w:t>
      </w:r>
      <w:r w:rsidRPr="004E500B">
        <w:t xml:space="preserve"> del presente disciplinare;</w:t>
      </w:r>
    </w:p>
    <w:p w:rsidR="00B62B8D" w:rsidRPr="004E500B" w:rsidRDefault="00B62B8D" w:rsidP="004E500B">
      <w:pPr>
        <w:pStyle w:val="Corpotesto"/>
        <w:spacing w:after="120"/>
        <w:ind w:left="227" w:right="-7"/>
        <w:jc w:val="both"/>
      </w:pPr>
      <w:r w:rsidRPr="004E500B">
        <w:t xml:space="preserve">b) la sezione C per dichiarare il possesso del requisito relativo alla capacità professionale e tecnica di cui al par. </w:t>
      </w:r>
      <w:r w:rsidR="00F025A8" w:rsidRPr="00F025A8">
        <w:t>6</w:t>
      </w:r>
      <w:r w:rsidRPr="00F025A8">
        <w:t>.2</w:t>
      </w:r>
      <w:r w:rsidRPr="004E500B">
        <w:t xml:space="preserve"> del presente disciplinare;</w:t>
      </w:r>
    </w:p>
    <w:p w:rsidR="00B62B8D" w:rsidRPr="004E500B" w:rsidRDefault="00B62B8D" w:rsidP="004E500B">
      <w:pPr>
        <w:pStyle w:val="Corpotesto"/>
        <w:spacing w:after="120"/>
        <w:ind w:left="227" w:right="-7"/>
        <w:jc w:val="both"/>
        <w:rPr>
          <w:b/>
        </w:rPr>
      </w:pPr>
      <w:r w:rsidRPr="004E500B">
        <w:rPr>
          <w:b/>
        </w:rPr>
        <w:t>Parte VI – Dichiarazioni finali</w:t>
      </w:r>
    </w:p>
    <w:p w:rsidR="00B62B8D" w:rsidRPr="004E500B" w:rsidRDefault="00B62B8D" w:rsidP="004E500B">
      <w:pPr>
        <w:pStyle w:val="Corpotesto"/>
        <w:spacing w:after="120"/>
        <w:ind w:left="227" w:right="-7"/>
        <w:jc w:val="both"/>
      </w:pPr>
      <w:r w:rsidRPr="004E500B">
        <w:t>Il concorrente rende tutte le informazioni richieste mediante la compilazione delle parti pertinenti.</w:t>
      </w:r>
    </w:p>
    <w:p w:rsidR="00B62B8D" w:rsidRPr="004E500B" w:rsidRDefault="00B62B8D" w:rsidP="004E500B">
      <w:pPr>
        <w:pStyle w:val="Corpotesto"/>
        <w:spacing w:after="120"/>
        <w:ind w:left="227" w:right="-7"/>
        <w:jc w:val="both"/>
      </w:pPr>
      <w:r w:rsidRPr="004E500B">
        <w:rPr>
          <w:b/>
        </w:rPr>
        <w:t>Il DGUE è sottoscritto</w:t>
      </w:r>
      <w:r w:rsidRPr="004E500B">
        <w:t>, mediante firma digitale, dai seguenti soggetti:</w:t>
      </w:r>
    </w:p>
    <w:p w:rsidR="00B62B8D" w:rsidRPr="004E500B" w:rsidRDefault="00B62B8D" w:rsidP="004E500B">
      <w:pPr>
        <w:pStyle w:val="Corpotesto"/>
        <w:spacing w:after="120"/>
        <w:ind w:left="227" w:right="-7"/>
        <w:jc w:val="both"/>
      </w:pPr>
      <w:r w:rsidRPr="004E500B">
        <w:t>- nel caso di professionista singolo, dal professionista;</w:t>
      </w:r>
    </w:p>
    <w:p w:rsidR="00B62B8D" w:rsidRPr="004E500B" w:rsidRDefault="00B62B8D" w:rsidP="004E500B">
      <w:pPr>
        <w:pStyle w:val="Corpotesto"/>
        <w:spacing w:after="120"/>
        <w:ind w:left="227" w:right="-7"/>
        <w:jc w:val="both"/>
      </w:pPr>
      <w:r w:rsidRPr="004E500B">
        <w:t>- nel caso di studio associato, da tutti gli associati o dal rappresentante munito di idonei poteri;</w:t>
      </w:r>
    </w:p>
    <w:p w:rsidR="00B62B8D" w:rsidRPr="004E500B" w:rsidRDefault="00B62B8D" w:rsidP="004E500B">
      <w:pPr>
        <w:pStyle w:val="Corpotesto"/>
        <w:spacing w:after="120"/>
        <w:ind w:left="227" w:right="-7"/>
        <w:jc w:val="both"/>
      </w:pPr>
      <w:r w:rsidRPr="004E500B">
        <w:t>- nel caso di società o consorzi, dal legale rappresentante.</w:t>
      </w:r>
    </w:p>
    <w:p w:rsidR="00B62B8D" w:rsidRPr="004E500B" w:rsidRDefault="00B62B8D" w:rsidP="004E500B">
      <w:pPr>
        <w:pStyle w:val="Corpotesto"/>
        <w:spacing w:after="120"/>
        <w:ind w:left="227" w:right="-7"/>
        <w:jc w:val="both"/>
        <w:rPr>
          <w:b/>
        </w:rPr>
      </w:pPr>
      <w:r w:rsidRPr="004E500B">
        <w:rPr>
          <w:b/>
        </w:rPr>
        <w:t>Il DGUE è presentato, oltre che dal concorrente singolo, da ciascuno dei seguenti soggetti:</w:t>
      </w:r>
    </w:p>
    <w:p w:rsidR="00B62B8D" w:rsidRPr="004E500B" w:rsidRDefault="00B62B8D" w:rsidP="004E500B">
      <w:pPr>
        <w:pStyle w:val="Corpotesto"/>
        <w:spacing w:after="120"/>
        <w:ind w:left="227" w:right="-7"/>
        <w:jc w:val="both"/>
      </w:pPr>
      <w:r w:rsidRPr="004E500B">
        <w:t>- nel caso di raggruppamenti temporanei, consorzi ordinari, GEIE, da ciascuno degli operatori economici che partecipano alla procedura in forma congiunta;</w:t>
      </w:r>
    </w:p>
    <w:p w:rsidR="00B62B8D" w:rsidRPr="004E500B" w:rsidRDefault="00B62B8D" w:rsidP="004E500B">
      <w:pPr>
        <w:pStyle w:val="Corpotesto"/>
        <w:spacing w:after="120"/>
        <w:ind w:left="227" w:right="-7"/>
        <w:jc w:val="both"/>
      </w:pPr>
      <w:r w:rsidRPr="004E500B">
        <w:t>- nel caso di aggregazione di rete, dall’organo comune, ove presente e da tutti retisti partecipanti;</w:t>
      </w:r>
    </w:p>
    <w:p w:rsidR="00B62B8D" w:rsidRPr="004E500B" w:rsidRDefault="00B62B8D" w:rsidP="004E500B">
      <w:pPr>
        <w:pStyle w:val="Corpotesto"/>
        <w:spacing w:after="120"/>
        <w:ind w:left="227" w:right="-7"/>
        <w:jc w:val="both"/>
      </w:pPr>
      <w:r w:rsidRPr="004E500B">
        <w:t>- nel caso di consorzi stabili, dal consorzio e dai consorziati per conto dei quali il consorzio concorre;</w:t>
      </w:r>
    </w:p>
    <w:p w:rsidR="00F025A8" w:rsidRDefault="00B62B8D" w:rsidP="004E500B">
      <w:pPr>
        <w:pStyle w:val="Corpotesto"/>
        <w:spacing w:after="120"/>
        <w:ind w:left="227" w:right="-7"/>
        <w:jc w:val="both"/>
      </w:pPr>
      <w:r w:rsidRPr="004E500B">
        <w:t xml:space="preserve">In caso di incorporazione, fusione </w:t>
      </w:r>
      <w:r w:rsidR="00F025A8" w:rsidRPr="004E500B">
        <w:t>societaria</w:t>
      </w:r>
      <w:r w:rsidRPr="004E500B">
        <w:t xml:space="preserve"> o cessione d’azienda, le dichiarazioni di cui all’art. 80, commi 1, 2 e 5, lett. l) del Codice, devono riferirsi anche ai soggetti di cui all’art. 80 comma 3 del Codice che hanno operato presso la società incorporata, fusasi o che ha ceduto l’azienda nell’anno antecedente la data di pubblicazione del bando di gara.</w:t>
      </w:r>
    </w:p>
    <w:p w:rsidR="00F025A8" w:rsidRDefault="00F025A8">
      <w:pPr>
        <w:rPr>
          <w:sz w:val="18"/>
          <w:szCs w:val="18"/>
        </w:rPr>
      </w:pPr>
      <w:r>
        <w:br w:type="page"/>
      </w:r>
    </w:p>
    <w:p w:rsidR="00034E06" w:rsidRPr="00FC31D7" w:rsidRDefault="00B62B8D" w:rsidP="00440C60">
      <w:pPr>
        <w:pStyle w:val="Titolo3"/>
        <w:numPr>
          <w:ilvl w:val="1"/>
          <w:numId w:val="25"/>
        </w:numPr>
        <w:tabs>
          <w:tab w:val="left" w:pos="586"/>
        </w:tabs>
        <w:spacing w:after="120"/>
        <w:rPr>
          <w:w w:val="85"/>
        </w:rPr>
      </w:pPr>
      <w:r w:rsidRPr="00FC31D7">
        <w:rPr>
          <w:w w:val="85"/>
        </w:rPr>
        <w:lastRenderedPageBreak/>
        <w:t>DICHIARAZIONI INTEGRATIVE E DOCUMENTAZIONE A CORREDO</w:t>
      </w:r>
    </w:p>
    <w:p w:rsidR="00B62B8D" w:rsidRPr="004E500B" w:rsidRDefault="00B62B8D" w:rsidP="004E500B">
      <w:pPr>
        <w:pStyle w:val="Corpotesto"/>
        <w:spacing w:after="120"/>
        <w:ind w:left="227" w:right="-7"/>
        <w:jc w:val="both"/>
        <w:rPr>
          <w:b/>
          <w:bCs/>
        </w:rPr>
      </w:pPr>
      <w:r w:rsidRPr="004E500B">
        <w:rPr>
          <w:b/>
          <w:bCs/>
        </w:rPr>
        <w:t>Dichiarazioni integrative</w:t>
      </w:r>
    </w:p>
    <w:p w:rsidR="00B62B8D" w:rsidRPr="004E500B" w:rsidRDefault="00B62B8D" w:rsidP="004E500B">
      <w:pPr>
        <w:pStyle w:val="Corpotesto"/>
        <w:spacing w:after="120"/>
        <w:ind w:left="227" w:right="-7"/>
        <w:jc w:val="both"/>
      </w:pPr>
      <w:r w:rsidRPr="004E500B">
        <w:t>Ciascun concorrente rende le seguenti dichiarazioni mediante il modello “D”, anche ai sensi degli artt. 46 e 47 del d.p.r. 445/2000, con le quali:</w:t>
      </w:r>
    </w:p>
    <w:p w:rsidR="00B62B8D" w:rsidRPr="004E500B" w:rsidRDefault="00B62B8D" w:rsidP="004E500B">
      <w:pPr>
        <w:pStyle w:val="Corpotesto"/>
        <w:spacing w:after="120"/>
        <w:ind w:left="227" w:right="-7"/>
        <w:jc w:val="both"/>
      </w:pPr>
      <w:r w:rsidRPr="004E500B">
        <w:rPr>
          <w:b/>
          <w:bCs/>
        </w:rPr>
        <w:t xml:space="preserve">1. </w:t>
      </w:r>
      <w:r w:rsidRPr="004E500B">
        <w:t>dichiara di non incorrere nelle cause di esclusione di cui all’art. 80, comma 5 lett. c) c-bis), c-ter) f-bis) e f-ter) del</w:t>
      </w:r>
      <w:r w:rsidR="00F025A8">
        <w:t xml:space="preserve"> </w:t>
      </w:r>
      <w:r w:rsidRPr="004E500B">
        <w:t>Codice;</w:t>
      </w:r>
    </w:p>
    <w:p w:rsidR="00B62B8D" w:rsidRPr="004E500B" w:rsidRDefault="00B62B8D" w:rsidP="004E500B">
      <w:pPr>
        <w:pStyle w:val="Corpotesto"/>
        <w:spacing w:after="120"/>
        <w:ind w:left="227" w:right="-7"/>
        <w:jc w:val="both"/>
      </w:pPr>
      <w:r w:rsidRPr="004E500B">
        <w:rPr>
          <w:b/>
          <w:bCs/>
        </w:rPr>
        <w:t xml:space="preserve">2. </w:t>
      </w:r>
      <w:r w:rsidRPr="004E500B">
        <w:t>dichiara i seguenti dati:</w:t>
      </w:r>
    </w:p>
    <w:p w:rsidR="00B62B8D" w:rsidRPr="004E500B" w:rsidRDefault="00B62B8D" w:rsidP="004E500B">
      <w:pPr>
        <w:pStyle w:val="Corpotesto"/>
        <w:spacing w:after="120"/>
        <w:ind w:left="426" w:right="-7"/>
        <w:jc w:val="both"/>
        <w:rPr>
          <w:b/>
          <w:bCs/>
        </w:rPr>
      </w:pPr>
      <w:r w:rsidRPr="004E500B">
        <w:rPr>
          <w:b/>
          <w:bCs/>
        </w:rPr>
        <w:t>Per i professionisti singoli</w:t>
      </w:r>
    </w:p>
    <w:p w:rsidR="00B62B8D" w:rsidRPr="004E500B" w:rsidRDefault="00B62B8D" w:rsidP="004E500B">
      <w:pPr>
        <w:pStyle w:val="Corpotesto"/>
        <w:spacing w:after="120"/>
        <w:ind w:left="426" w:right="-7"/>
        <w:jc w:val="both"/>
      </w:pPr>
      <w:r w:rsidRPr="004E500B">
        <w:t>a. dati identificativi (nome, cognome, data e luogo di nascita, codice fiscale, residenza);</w:t>
      </w:r>
    </w:p>
    <w:p w:rsidR="00B62B8D" w:rsidRPr="004E500B" w:rsidRDefault="00B62B8D" w:rsidP="004E500B">
      <w:pPr>
        <w:pStyle w:val="Corpotesto"/>
        <w:spacing w:after="120"/>
        <w:ind w:left="426" w:right="-7"/>
        <w:jc w:val="both"/>
        <w:rPr>
          <w:b/>
          <w:bCs/>
        </w:rPr>
      </w:pPr>
      <w:r w:rsidRPr="004E500B">
        <w:rPr>
          <w:b/>
          <w:bCs/>
        </w:rPr>
        <w:t>Per i professionisti associati</w:t>
      </w:r>
    </w:p>
    <w:p w:rsidR="00B62B8D" w:rsidRPr="004E500B" w:rsidRDefault="00B62B8D" w:rsidP="004E500B">
      <w:pPr>
        <w:pStyle w:val="Corpotesto"/>
        <w:spacing w:after="120"/>
        <w:ind w:left="426" w:right="-7"/>
        <w:jc w:val="both"/>
      </w:pPr>
      <w:r w:rsidRPr="004E500B">
        <w:t>b. dati identificativi (nome, cognome, data e luogo di nascita, codice fiscale, residenza) di tutti i</w:t>
      </w:r>
      <w:r w:rsidR="00145788" w:rsidRPr="004E500B">
        <w:t xml:space="preserve"> </w:t>
      </w:r>
      <w:r w:rsidRPr="004E500B">
        <w:t>professionisti associati;</w:t>
      </w:r>
    </w:p>
    <w:p w:rsidR="00B62B8D" w:rsidRPr="004E500B" w:rsidRDefault="00B62B8D" w:rsidP="004E500B">
      <w:pPr>
        <w:pStyle w:val="Corpotesto"/>
        <w:spacing w:after="120"/>
        <w:ind w:left="426" w:right="-7"/>
        <w:jc w:val="both"/>
      </w:pPr>
      <w:r w:rsidRPr="004E500B">
        <w:t>c. requisiti (estremi di iscrizione ai relativi albi professionali) di cui all’art. 1 del d.m. 263/2016 con</w:t>
      </w:r>
      <w:r w:rsidR="00145788" w:rsidRPr="004E500B">
        <w:t xml:space="preserve"> </w:t>
      </w:r>
      <w:r w:rsidRPr="004E500B">
        <w:t>riferimento a tutti i professionisti associati;</w:t>
      </w:r>
    </w:p>
    <w:p w:rsidR="00B62B8D" w:rsidRPr="004E500B" w:rsidRDefault="00B62B8D" w:rsidP="004E500B">
      <w:pPr>
        <w:pStyle w:val="Corpotesto"/>
        <w:spacing w:after="120"/>
        <w:ind w:left="426" w:right="-7"/>
        <w:jc w:val="both"/>
        <w:rPr>
          <w:b/>
          <w:bCs/>
        </w:rPr>
      </w:pPr>
      <w:r w:rsidRPr="004E500B">
        <w:rPr>
          <w:b/>
          <w:bCs/>
        </w:rPr>
        <w:t>Per le società di professionisti</w:t>
      </w:r>
    </w:p>
    <w:p w:rsidR="00B62B8D" w:rsidRPr="004E500B" w:rsidRDefault="00B62B8D" w:rsidP="004E500B">
      <w:pPr>
        <w:pStyle w:val="Corpotesto"/>
        <w:spacing w:after="120"/>
        <w:ind w:left="426" w:right="-7"/>
        <w:jc w:val="both"/>
      </w:pPr>
      <w:r w:rsidRPr="004E500B">
        <w:t>d. dati identificativi (nome, cognome, data e luogo di nascita, codice fiscale, residenza) di tutti i soggetti di</w:t>
      </w:r>
      <w:r w:rsidR="00145788" w:rsidRPr="004E500B">
        <w:t xml:space="preserve"> </w:t>
      </w:r>
      <w:r w:rsidRPr="004E500B">
        <w:t>cui all’art. 80, comma 3 del Codice oppure la banca dati ufficiale o il pubblico registro da cui i medesimi</w:t>
      </w:r>
      <w:r w:rsidR="00145788" w:rsidRPr="004E500B">
        <w:t xml:space="preserve"> </w:t>
      </w:r>
      <w:r w:rsidRPr="004E500B">
        <w:t>possono essere ricavati in modo aggiornato alla data di presentazione dell’offerta;</w:t>
      </w:r>
    </w:p>
    <w:p w:rsidR="00B62B8D" w:rsidRPr="004E500B" w:rsidRDefault="00B62B8D" w:rsidP="004E500B">
      <w:pPr>
        <w:pStyle w:val="Corpotesto"/>
        <w:spacing w:after="120"/>
        <w:ind w:left="426" w:right="-7"/>
        <w:jc w:val="both"/>
      </w:pPr>
      <w:r w:rsidRPr="004E500B">
        <w:t>e. estremi di iscrizione ai relativi albi professionali dei soci;</w:t>
      </w:r>
    </w:p>
    <w:p w:rsidR="00B62B8D" w:rsidRPr="004E500B" w:rsidRDefault="00B62B8D" w:rsidP="004E500B">
      <w:pPr>
        <w:pStyle w:val="Corpotesto"/>
        <w:spacing w:after="120"/>
        <w:ind w:left="426" w:right="-7"/>
        <w:jc w:val="both"/>
      </w:pPr>
      <w:r w:rsidRPr="004E500B">
        <w:t>f. organigramma aggiornato di cui all’art. 2 del d.m. 263/2016;</w:t>
      </w:r>
    </w:p>
    <w:p w:rsidR="00B62B8D" w:rsidRPr="004E500B" w:rsidRDefault="00B62B8D" w:rsidP="004E500B">
      <w:pPr>
        <w:pStyle w:val="Corpotesto"/>
        <w:spacing w:after="120"/>
        <w:ind w:left="426" w:right="-7"/>
        <w:jc w:val="both"/>
      </w:pPr>
      <w:r w:rsidRPr="004E500B">
        <w:t>In alternativa alle dichiarazioni di cui alle lett. e) e f), il concorrente dichiara che i medesimi dati aggiornati sono</w:t>
      </w:r>
      <w:r w:rsidR="00145788" w:rsidRPr="004E500B">
        <w:t xml:space="preserve"> </w:t>
      </w:r>
      <w:r w:rsidRPr="004E500B">
        <w:t xml:space="preserve">riscontrabili sul casellario delle </w:t>
      </w:r>
      <w:r w:rsidR="00145788" w:rsidRPr="004E500B">
        <w:t>società</w:t>
      </w:r>
      <w:r w:rsidRPr="004E500B">
        <w:t xml:space="preserve"> di ingegneria e professionali dell’ANAC.</w:t>
      </w:r>
    </w:p>
    <w:p w:rsidR="00B62B8D" w:rsidRPr="004E500B" w:rsidRDefault="00B62B8D" w:rsidP="004E500B">
      <w:pPr>
        <w:pStyle w:val="Corpotesto"/>
        <w:spacing w:after="120"/>
        <w:ind w:left="426" w:right="-7"/>
        <w:jc w:val="both"/>
        <w:rPr>
          <w:b/>
          <w:bCs/>
        </w:rPr>
      </w:pPr>
      <w:r w:rsidRPr="004E500B">
        <w:rPr>
          <w:b/>
          <w:bCs/>
        </w:rPr>
        <w:t>Per le società di ingegneria</w:t>
      </w:r>
    </w:p>
    <w:p w:rsidR="00B62B8D" w:rsidRPr="004E500B" w:rsidRDefault="00B62B8D" w:rsidP="004E500B">
      <w:pPr>
        <w:pStyle w:val="Corpotesto"/>
        <w:spacing w:after="120"/>
        <w:ind w:left="426" w:right="-7"/>
        <w:jc w:val="both"/>
      </w:pPr>
      <w:r w:rsidRPr="004E500B">
        <w:t>g. dati identificativi (nome, cognome, data e luogo di nascita, codice fiscale, residenza) di tutti i soggetti di</w:t>
      </w:r>
      <w:r w:rsidR="00145788" w:rsidRPr="004E500B">
        <w:t xml:space="preserve"> </w:t>
      </w:r>
      <w:r w:rsidRPr="004E500B">
        <w:t>cui all’art. 80, comma 3 del Codice oppure la banca dati ufficiale o il pubblico registro da cui i medesimi</w:t>
      </w:r>
      <w:r w:rsidR="00145788" w:rsidRPr="004E500B">
        <w:t xml:space="preserve"> </w:t>
      </w:r>
      <w:r w:rsidRPr="004E500B">
        <w:t>possono essere ricavati in modo aggiornato alla data di presentazione dell’offerta;</w:t>
      </w:r>
    </w:p>
    <w:p w:rsidR="00B62B8D" w:rsidRPr="004E500B" w:rsidRDefault="00B62B8D" w:rsidP="004E500B">
      <w:pPr>
        <w:pStyle w:val="Corpotesto"/>
        <w:spacing w:after="120"/>
        <w:ind w:left="426" w:right="-7"/>
        <w:jc w:val="both"/>
      </w:pPr>
      <w:r w:rsidRPr="004E500B">
        <w:t>h. estremi dei requisiti (titolo di studio, data di abilitazione e n. iscrizione all’albo professionale) del</w:t>
      </w:r>
      <w:r w:rsidR="00145788" w:rsidRPr="004E500B">
        <w:t xml:space="preserve"> </w:t>
      </w:r>
      <w:r w:rsidRPr="004E500B">
        <w:t>direttore tecnico di cui all’art. 3 del d.m. 263/2016;</w:t>
      </w:r>
    </w:p>
    <w:p w:rsidR="00B62B8D" w:rsidRPr="004E500B" w:rsidRDefault="00B62B8D" w:rsidP="004E500B">
      <w:pPr>
        <w:pStyle w:val="Corpotesto"/>
        <w:spacing w:after="120"/>
        <w:ind w:left="426" w:right="-7"/>
        <w:jc w:val="both"/>
      </w:pPr>
      <w:r w:rsidRPr="004E500B">
        <w:t>i. organigramma aggiornato di cui all’art. 3 del d.m. 263/2016.</w:t>
      </w:r>
    </w:p>
    <w:p w:rsidR="00B62B8D" w:rsidRPr="004E500B" w:rsidRDefault="00B62B8D" w:rsidP="004E500B">
      <w:pPr>
        <w:pStyle w:val="Corpotesto"/>
        <w:spacing w:after="120"/>
        <w:ind w:left="426" w:right="-7"/>
        <w:jc w:val="both"/>
      </w:pPr>
      <w:r w:rsidRPr="004E500B">
        <w:t>In alternativa alle dichiarazioni di cui alle lett. h) e i), il concorrente dichiara che i medesimi dati aggiornati</w:t>
      </w:r>
      <w:r w:rsidR="00145788" w:rsidRPr="004E500B">
        <w:t xml:space="preserve"> </w:t>
      </w:r>
      <w:r w:rsidRPr="004E500B">
        <w:t xml:space="preserve">sono riscontrabili sul casellario delle </w:t>
      </w:r>
      <w:r w:rsidR="00145788" w:rsidRPr="004E500B">
        <w:t>società</w:t>
      </w:r>
      <w:r w:rsidRPr="004E500B">
        <w:t xml:space="preserve"> di ingegneria e professionali dell’ANAC.</w:t>
      </w:r>
    </w:p>
    <w:p w:rsidR="00B62B8D" w:rsidRPr="004E500B" w:rsidRDefault="00B62B8D" w:rsidP="004E500B">
      <w:pPr>
        <w:pStyle w:val="Corpotesto"/>
        <w:spacing w:after="120"/>
        <w:ind w:left="426" w:right="-7"/>
        <w:jc w:val="both"/>
        <w:rPr>
          <w:b/>
          <w:bCs/>
        </w:rPr>
      </w:pPr>
      <w:r w:rsidRPr="004E500B">
        <w:rPr>
          <w:b/>
          <w:bCs/>
        </w:rPr>
        <w:t>Per i consorzi stabili</w:t>
      </w:r>
    </w:p>
    <w:p w:rsidR="00B62B8D" w:rsidRPr="004E500B" w:rsidRDefault="00B62B8D" w:rsidP="004E500B">
      <w:pPr>
        <w:pStyle w:val="Corpotesto"/>
        <w:spacing w:after="120"/>
        <w:ind w:left="426" w:right="-7"/>
        <w:jc w:val="both"/>
      </w:pPr>
      <w:r w:rsidRPr="004E500B">
        <w:t>j. dati identificativi (nome, cognome, data e luogo di nascita, codice fiscale, residenza) di tutti i soggetti di</w:t>
      </w:r>
      <w:r w:rsidR="00145788" w:rsidRPr="004E500B">
        <w:t xml:space="preserve"> </w:t>
      </w:r>
      <w:r w:rsidRPr="004E500B">
        <w:t>cui all’art. 80, comma 3 del Codice oppure la banca dati ufficiale o il pubblico registro da cui i medesimi</w:t>
      </w:r>
      <w:r w:rsidR="00145788" w:rsidRPr="004E500B">
        <w:t xml:space="preserve"> </w:t>
      </w:r>
      <w:r w:rsidRPr="004E500B">
        <w:t>possono essere ricavati in modo aggiornato alla data di presentazione dell’offerta;</w:t>
      </w:r>
    </w:p>
    <w:p w:rsidR="00B62B8D" w:rsidRPr="004E500B" w:rsidRDefault="00B62B8D" w:rsidP="004E500B">
      <w:pPr>
        <w:pStyle w:val="Corpotesto"/>
        <w:spacing w:after="120"/>
        <w:ind w:left="227" w:right="-7"/>
        <w:jc w:val="both"/>
      </w:pPr>
      <w:r w:rsidRPr="004E500B">
        <w:rPr>
          <w:b/>
          <w:bCs/>
        </w:rPr>
        <w:t xml:space="preserve">3. </w:t>
      </w:r>
      <w:r w:rsidRPr="004E500B">
        <w:t xml:space="preserve">dichiara, con riferimento ai professionisti che espletano l’incarico di cui </w:t>
      </w:r>
      <w:r w:rsidRPr="0085774E">
        <w:t xml:space="preserve">al punto </w:t>
      </w:r>
      <w:r w:rsidR="0085774E" w:rsidRPr="0085774E">
        <w:t>6</w:t>
      </w:r>
      <w:r w:rsidRPr="0085774E">
        <w:t>.1 lett. a),</w:t>
      </w:r>
      <w:r w:rsidRPr="004E500B">
        <w:t xml:space="preserve"> i seguenti dati: nome,</w:t>
      </w:r>
      <w:r w:rsidR="0085774E">
        <w:t xml:space="preserve"> </w:t>
      </w:r>
      <w:r w:rsidRPr="004E500B">
        <w:t>cognome, data di nascita, codice fiscale, iscrizione</w:t>
      </w:r>
      <w:r w:rsidR="00145788" w:rsidRPr="004E500B">
        <w:t xml:space="preserve"> al relativo albo professionale;</w:t>
      </w:r>
    </w:p>
    <w:p w:rsidR="00B62B8D" w:rsidRPr="004E500B" w:rsidRDefault="00B62B8D" w:rsidP="004E500B">
      <w:pPr>
        <w:pStyle w:val="Corpotesto"/>
        <w:spacing w:after="120"/>
        <w:ind w:left="227" w:right="-7"/>
        <w:jc w:val="both"/>
      </w:pPr>
      <w:r w:rsidRPr="004E500B">
        <w:rPr>
          <w:b/>
          <w:bCs/>
        </w:rPr>
        <w:t xml:space="preserve">4. </w:t>
      </w:r>
      <w:r w:rsidRPr="004E500B">
        <w:t>dichiara, con riferimento al</w:t>
      </w:r>
      <w:r w:rsidR="00145788" w:rsidRPr="004E500B">
        <w:t xml:space="preserve"> </w:t>
      </w:r>
      <w:r w:rsidRPr="004E500B">
        <w:t xml:space="preserve">professionista di cui al punto </w:t>
      </w:r>
      <w:r w:rsidR="0085774E">
        <w:t>6</w:t>
      </w:r>
      <w:r w:rsidRPr="004E500B">
        <w:t>.1 lett.</w:t>
      </w:r>
      <w:r w:rsidR="0085774E">
        <w:t xml:space="preserve"> c</w:t>
      </w:r>
      <w:r w:rsidRPr="004E500B">
        <w:t>) i seguenti dati: nome, cognome, data di nascita, codice fiscale, abilitazione</w:t>
      </w:r>
      <w:r w:rsidR="00145788" w:rsidRPr="004E500B">
        <w:t xml:space="preserve"> </w:t>
      </w:r>
      <w:r w:rsidRPr="004E500B">
        <w:t>ai sensi dell’art. 98 del d. lgs. 81/2008;</w:t>
      </w:r>
    </w:p>
    <w:p w:rsidR="00B62B8D" w:rsidRPr="004E500B" w:rsidRDefault="0085774E" w:rsidP="004E500B">
      <w:pPr>
        <w:pStyle w:val="Corpotesto"/>
        <w:spacing w:after="120"/>
        <w:ind w:left="227" w:right="-7"/>
        <w:jc w:val="both"/>
      </w:pPr>
      <w:r>
        <w:rPr>
          <w:b/>
          <w:bCs/>
        </w:rPr>
        <w:t>5</w:t>
      </w:r>
      <w:r w:rsidR="00B62B8D" w:rsidRPr="004E500B">
        <w:rPr>
          <w:b/>
          <w:bCs/>
        </w:rPr>
        <w:t xml:space="preserve">. </w:t>
      </w:r>
      <w:r w:rsidR="00B62B8D" w:rsidRPr="004E500B">
        <w:t xml:space="preserve">dichiara remunerativa l’offerta economica presentata </w:t>
      </w:r>
      <w:r w:rsidR="00B34164" w:rsidRPr="004E500B">
        <w:t>giacch</w:t>
      </w:r>
      <w:r w:rsidR="00B34164">
        <w:t>é</w:t>
      </w:r>
      <w:r w:rsidR="00B62B8D" w:rsidRPr="004E500B">
        <w:t xml:space="preserve"> per la sua formulazione ha preso atto e tenuto</w:t>
      </w:r>
      <w:r w:rsidR="00145788" w:rsidRPr="004E500B">
        <w:t xml:space="preserve"> </w:t>
      </w:r>
      <w:r w:rsidR="00B62B8D" w:rsidRPr="004E500B">
        <w:t>conto:</w:t>
      </w:r>
    </w:p>
    <w:p w:rsidR="00B62B8D" w:rsidRPr="004E500B" w:rsidRDefault="00B62B8D" w:rsidP="004E500B">
      <w:pPr>
        <w:pStyle w:val="Corpotesto"/>
        <w:spacing w:after="120"/>
        <w:ind w:left="227" w:right="-7"/>
        <w:jc w:val="both"/>
      </w:pPr>
      <w:r w:rsidRPr="004E500B">
        <w:t>a) delle condizioni contrattuali e degli oneri compresi quelli eventuali relativi in materia, di assicurazione, di</w:t>
      </w:r>
      <w:r w:rsidR="00145788" w:rsidRPr="004E500B">
        <w:t xml:space="preserve"> </w:t>
      </w:r>
      <w:r w:rsidRPr="004E500B">
        <w:t>condizioni di lavoro e di previdenza e assistenza in vigore nel luogo dove devono essere svolti i servizi;</w:t>
      </w:r>
    </w:p>
    <w:p w:rsidR="00B62B8D" w:rsidRPr="004E500B" w:rsidRDefault="00B62B8D" w:rsidP="004E500B">
      <w:pPr>
        <w:pStyle w:val="Corpotesto"/>
        <w:spacing w:after="120"/>
        <w:ind w:left="227" w:right="-7"/>
        <w:jc w:val="both"/>
      </w:pPr>
      <w:r w:rsidRPr="004E500B">
        <w:t>b) di tutte le circostanze generali, particolari e locali, nessuna esclusa ed eccettuata, che possono avere influito o</w:t>
      </w:r>
      <w:r w:rsidR="00145788" w:rsidRPr="004E500B">
        <w:t xml:space="preserve"> </w:t>
      </w:r>
      <w:r w:rsidRPr="004E500B">
        <w:t>influire sia sulla prestazione dei servizi, sia sulla determinazione della propria offerta;</w:t>
      </w:r>
    </w:p>
    <w:p w:rsidR="00B62B8D" w:rsidRPr="004E500B" w:rsidRDefault="0085774E" w:rsidP="004E500B">
      <w:pPr>
        <w:pStyle w:val="Corpotesto"/>
        <w:spacing w:after="120"/>
        <w:ind w:left="227" w:right="-7"/>
        <w:jc w:val="both"/>
      </w:pPr>
      <w:r>
        <w:rPr>
          <w:b/>
          <w:bCs/>
        </w:rPr>
        <w:t>6</w:t>
      </w:r>
      <w:r w:rsidR="00B62B8D" w:rsidRPr="004E500B">
        <w:rPr>
          <w:b/>
          <w:bCs/>
        </w:rPr>
        <w:t xml:space="preserve">. </w:t>
      </w:r>
      <w:r w:rsidR="00B62B8D" w:rsidRPr="004E500B">
        <w:t>accetta, senza condizione o riserva alcuna, tutte le norme e disposizioni contenute nella documentazione gara;</w:t>
      </w:r>
    </w:p>
    <w:p w:rsidR="00B62B8D" w:rsidRPr="004E500B" w:rsidRDefault="0085774E" w:rsidP="004E500B">
      <w:pPr>
        <w:pStyle w:val="Corpotesto"/>
        <w:spacing w:after="120"/>
        <w:ind w:left="227" w:right="-7"/>
        <w:jc w:val="both"/>
      </w:pPr>
      <w:r>
        <w:rPr>
          <w:b/>
          <w:bCs/>
        </w:rPr>
        <w:t>7</w:t>
      </w:r>
      <w:r w:rsidR="00B62B8D" w:rsidRPr="004E500B">
        <w:rPr>
          <w:b/>
          <w:bCs/>
        </w:rPr>
        <w:t xml:space="preserve">. </w:t>
      </w:r>
      <w:r w:rsidR="00B62B8D" w:rsidRPr="004E500B">
        <w:t xml:space="preserve">accetta il patto di </w:t>
      </w:r>
      <w:r w:rsidR="00145788" w:rsidRPr="004E500B">
        <w:t>integrità</w:t>
      </w:r>
      <w:r w:rsidR="00B62B8D" w:rsidRPr="004E500B">
        <w:t xml:space="preserve"> approvato con delibera Giunta Comunale n.</w:t>
      </w:r>
      <w:r>
        <w:t xml:space="preserve"> </w:t>
      </w:r>
      <w:r w:rsidR="00B62B8D" w:rsidRPr="004E500B">
        <w:t>21 del 05 febbraio 2018 allegato alla</w:t>
      </w:r>
      <w:r w:rsidR="00145788" w:rsidRPr="004E500B">
        <w:t xml:space="preserve"> </w:t>
      </w:r>
      <w:r w:rsidR="00B62B8D" w:rsidRPr="004E500B">
        <w:t>documentazione di gara (art. 1, comma 17, della l. 190/2012);</w:t>
      </w:r>
    </w:p>
    <w:p w:rsidR="00B62B8D" w:rsidRPr="004E500B" w:rsidRDefault="0085774E" w:rsidP="004E500B">
      <w:pPr>
        <w:pStyle w:val="Corpotesto"/>
        <w:spacing w:after="120"/>
        <w:ind w:left="227" w:right="-7"/>
        <w:jc w:val="both"/>
      </w:pPr>
      <w:r>
        <w:rPr>
          <w:b/>
          <w:bCs/>
        </w:rPr>
        <w:lastRenderedPageBreak/>
        <w:t>8</w:t>
      </w:r>
      <w:r w:rsidR="00B62B8D" w:rsidRPr="004E500B">
        <w:rPr>
          <w:b/>
          <w:bCs/>
        </w:rPr>
        <w:t xml:space="preserve">. </w:t>
      </w:r>
      <w:r w:rsidR="00B62B8D" w:rsidRPr="004E500B">
        <w:t>dichiara di essere edotto degli obblighi derivanti dal Codice di comportamento adottato dalla stazione appaltante</w:t>
      </w:r>
      <w:r w:rsidR="00145788" w:rsidRPr="004E500B">
        <w:t xml:space="preserve"> </w:t>
      </w:r>
      <w:r w:rsidR="00B62B8D" w:rsidRPr="004E500B">
        <w:t>con deliberazione della Giunta Comunale n. 6 del 21/01/2021 e si impegna, in caso di aggiudicazione, ad</w:t>
      </w:r>
      <w:r w:rsidR="00145788" w:rsidRPr="004E500B">
        <w:t xml:space="preserve"> </w:t>
      </w:r>
      <w:r w:rsidR="00B62B8D" w:rsidRPr="004E500B">
        <w:t>osservare e a far osservare ai propri dipendenti e collaboratori, per quanto applicabile, il suddetto codice, pena la</w:t>
      </w:r>
      <w:r w:rsidR="00145788" w:rsidRPr="004E500B">
        <w:t xml:space="preserve"> </w:t>
      </w:r>
      <w:r w:rsidR="00B62B8D" w:rsidRPr="004E500B">
        <w:t>risoluzione del contratto;</w:t>
      </w:r>
    </w:p>
    <w:p w:rsidR="00B62B8D" w:rsidRPr="004E500B" w:rsidRDefault="00B62B8D" w:rsidP="004E500B">
      <w:pPr>
        <w:pStyle w:val="Corpotesto"/>
        <w:spacing w:after="120"/>
        <w:ind w:left="227" w:right="-7"/>
        <w:jc w:val="both"/>
        <w:rPr>
          <w:b/>
          <w:bCs/>
        </w:rPr>
      </w:pPr>
      <w:r w:rsidRPr="004E500B">
        <w:rPr>
          <w:b/>
          <w:bCs/>
        </w:rPr>
        <w:t>Per gli operatori economici non residenti e privi di stabile organizzazione in Italia</w:t>
      </w:r>
    </w:p>
    <w:p w:rsidR="00B62B8D" w:rsidRPr="004E500B" w:rsidRDefault="0085774E" w:rsidP="004E500B">
      <w:pPr>
        <w:pStyle w:val="Corpotesto"/>
        <w:spacing w:after="120"/>
        <w:ind w:left="227" w:right="-7"/>
        <w:jc w:val="both"/>
      </w:pPr>
      <w:r>
        <w:rPr>
          <w:b/>
          <w:bCs/>
        </w:rPr>
        <w:t>9</w:t>
      </w:r>
      <w:r w:rsidR="00B62B8D" w:rsidRPr="004E500B">
        <w:rPr>
          <w:b/>
          <w:bCs/>
        </w:rPr>
        <w:t xml:space="preserve">. </w:t>
      </w:r>
      <w:r w:rsidR="00B62B8D" w:rsidRPr="004E500B">
        <w:t>si impegna ad uniformarsi, in caso di aggiudicazione, alla disciplina di cui agli articoli 17, comma 2, e 53, comma</w:t>
      </w:r>
      <w:r w:rsidR="00145788" w:rsidRPr="004E500B">
        <w:t xml:space="preserve"> </w:t>
      </w:r>
      <w:r w:rsidR="00B62B8D" w:rsidRPr="004E500B">
        <w:t>3 del d.p.r. 633/1972 e a comunicare alla stazione appaltante la nomina del proprio rappresentante fiscale, nelle</w:t>
      </w:r>
      <w:r w:rsidR="00145788" w:rsidRPr="004E500B">
        <w:t xml:space="preserve"> </w:t>
      </w:r>
      <w:r w:rsidR="00B62B8D" w:rsidRPr="004E500B">
        <w:t>forme di legge;</w:t>
      </w:r>
    </w:p>
    <w:p w:rsidR="00B62B8D" w:rsidRPr="004E500B" w:rsidRDefault="0085774E" w:rsidP="004E500B">
      <w:pPr>
        <w:pStyle w:val="Corpotesto"/>
        <w:spacing w:after="120"/>
        <w:ind w:left="227" w:right="-7"/>
        <w:jc w:val="both"/>
      </w:pPr>
      <w:r>
        <w:rPr>
          <w:b/>
          <w:bCs/>
        </w:rPr>
        <w:t>10</w:t>
      </w:r>
      <w:r w:rsidR="00B62B8D" w:rsidRPr="004E500B">
        <w:rPr>
          <w:b/>
          <w:bCs/>
        </w:rPr>
        <w:t xml:space="preserve">. </w:t>
      </w:r>
      <w:r w:rsidR="00B62B8D" w:rsidRPr="004E500B">
        <w:t xml:space="preserve">autorizza qualora un partecipante alla gara eserciti la </w:t>
      </w:r>
      <w:r w:rsidR="00145788" w:rsidRPr="004E500B">
        <w:t>facoltà</w:t>
      </w:r>
      <w:r w:rsidR="00B62B8D" w:rsidRPr="004E500B">
        <w:t xml:space="preserve"> di “accesso agli atti”, la stazione appaltante a</w:t>
      </w:r>
      <w:r w:rsidR="00145788" w:rsidRPr="004E500B">
        <w:t xml:space="preserve"> </w:t>
      </w:r>
      <w:r w:rsidR="00B62B8D" w:rsidRPr="004E500B">
        <w:t xml:space="preserve">rilasciare copia di tutta la documentazione presentata per la partecipazione alla gara </w:t>
      </w:r>
      <w:r w:rsidR="00B62B8D" w:rsidRPr="004E500B">
        <w:rPr>
          <w:b/>
          <w:bCs/>
        </w:rPr>
        <w:t xml:space="preserve">oppure </w:t>
      </w:r>
      <w:r w:rsidR="00B62B8D" w:rsidRPr="004E500B">
        <w:t>non autorizza,</w:t>
      </w:r>
      <w:r w:rsidR="00145788" w:rsidRPr="004E500B">
        <w:t xml:space="preserve"> </w:t>
      </w:r>
      <w:r w:rsidR="00B62B8D" w:rsidRPr="004E500B">
        <w:t xml:space="preserve">qualora un partecipante alla gara eserciti la </w:t>
      </w:r>
      <w:r w:rsidR="00145788" w:rsidRPr="004E500B">
        <w:t>facoltà</w:t>
      </w:r>
      <w:r w:rsidR="00B62B8D" w:rsidRPr="004E500B">
        <w:t xml:space="preserve"> di “accesso agli atti”, la stazione appaltante a rilasciare copia</w:t>
      </w:r>
      <w:r w:rsidR="00145788" w:rsidRPr="004E500B">
        <w:t xml:space="preserve"> </w:t>
      </w:r>
      <w:r w:rsidR="00B62B8D" w:rsidRPr="004E500B">
        <w:t xml:space="preserve">dell’offerta tecnica e delle spiegazioni che </w:t>
      </w:r>
      <w:r w:rsidR="00EE1BD6">
        <w:t>saranno</w:t>
      </w:r>
      <w:r w:rsidR="00B62B8D" w:rsidRPr="004E500B">
        <w:t xml:space="preserve"> eventualmente richieste in sede di verifica delle offerte</w:t>
      </w:r>
      <w:r w:rsidR="00145788" w:rsidRPr="004E500B">
        <w:t xml:space="preserve"> </w:t>
      </w:r>
      <w:r w:rsidR="00B62B8D" w:rsidRPr="004E500B">
        <w:t xml:space="preserve">anomale, in quanto coperte da segreto tecnico/commerciale. Tale dichiarazione </w:t>
      </w:r>
      <w:r w:rsidR="00EE1BD6">
        <w:t>dovrà</w:t>
      </w:r>
      <w:r w:rsidR="00B62B8D" w:rsidRPr="004E500B">
        <w:t xml:space="preserve"> essere adeguatamente</w:t>
      </w:r>
      <w:r w:rsidR="00145788" w:rsidRPr="004E500B">
        <w:t xml:space="preserve"> </w:t>
      </w:r>
      <w:r w:rsidR="00B62B8D" w:rsidRPr="004E500B">
        <w:t>motivata e comprovata ai sensi dell’art. 53, comma 5, lett. a), del Codice;</w:t>
      </w:r>
    </w:p>
    <w:p w:rsidR="00B62B8D" w:rsidRPr="004E500B" w:rsidRDefault="0085774E" w:rsidP="004E500B">
      <w:pPr>
        <w:pStyle w:val="Corpotesto"/>
        <w:spacing w:after="120"/>
        <w:ind w:left="227" w:right="-7"/>
        <w:jc w:val="both"/>
      </w:pPr>
      <w:r>
        <w:rPr>
          <w:b/>
          <w:bCs/>
        </w:rPr>
        <w:t>11</w:t>
      </w:r>
      <w:r w:rsidR="00B62B8D" w:rsidRPr="004E500B">
        <w:rPr>
          <w:b/>
          <w:bCs/>
        </w:rPr>
        <w:t xml:space="preserve">. </w:t>
      </w:r>
      <w:r w:rsidR="00B62B8D" w:rsidRPr="004E500B">
        <w:t>attesta di essere informato, ai sensi e per gli effetti dell’articolo 13 del decreto legislativo 30 giugno 2003, n. 196 e</w:t>
      </w:r>
      <w:r w:rsidR="00145788" w:rsidRPr="004E500B">
        <w:t xml:space="preserve"> </w:t>
      </w:r>
      <w:r w:rsidR="00B62B8D" w:rsidRPr="004E500B">
        <w:t xml:space="preserve">del Regolamento (CE) 27 aprile 2016, n. 2016/679/UE, che i dati personali raccolti </w:t>
      </w:r>
      <w:r w:rsidR="00EE1BD6">
        <w:t>saranno</w:t>
      </w:r>
      <w:r w:rsidR="00B62B8D" w:rsidRPr="004E500B">
        <w:t xml:space="preserve"> trattati, anche con</w:t>
      </w:r>
      <w:r w:rsidR="00145788" w:rsidRPr="004E500B">
        <w:t xml:space="preserve"> </w:t>
      </w:r>
      <w:r w:rsidR="00B62B8D" w:rsidRPr="004E500B">
        <w:t xml:space="preserve">strumenti informatici, esclusivamente nell’ambito della presente gara, </w:t>
      </w:r>
      <w:r w:rsidRPr="004E500B">
        <w:t>nonché</w:t>
      </w:r>
      <w:r w:rsidR="00B62B8D" w:rsidRPr="004E500B">
        <w:t xml:space="preserve"> dell’esistenza dei diritti di cui</w:t>
      </w:r>
      <w:r w:rsidR="00145788" w:rsidRPr="004E500B">
        <w:t xml:space="preserve"> </w:t>
      </w:r>
      <w:r w:rsidR="00B62B8D" w:rsidRPr="004E500B">
        <w:t xml:space="preserve">all’articolo 7 del medesimo decreto legislativo, </w:t>
      </w:r>
      <w:r w:rsidRPr="004E500B">
        <w:t>nonché</w:t>
      </w:r>
      <w:r w:rsidR="00145788" w:rsidRPr="004E500B">
        <w:t xml:space="preserve"> del Regolamento (CE);</w:t>
      </w:r>
    </w:p>
    <w:p w:rsidR="00B62B8D" w:rsidRPr="004E500B" w:rsidRDefault="0085774E" w:rsidP="004E500B">
      <w:pPr>
        <w:pStyle w:val="Corpotesto"/>
        <w:spacing w:after="120"/>
        <w:ind w:left="227" w:right="-7"/>
        <w:jc w:val="both"/>
      </w:pPr>
      <w:r>
        <w:rPr>
          <w:b/>
          <w:bCs/>
        </w:rPr>
        <w:t>12</w:t>
      </w:r>
      <w:r w:rsidR="00B62B8D" w:rsidRPr="004E500B">
        <w:rPr>
          <w:b/>
          <w:bCs/>
        </w:rPr>
        <w:t xml:space="preserve">. </w:t>
      </w:r>
      <w:r w:rsidR="00B62B8D" w:rsidRPr="004E500B">
        <w:t>di assumersi l’obbligo, in caso di aggiudicazione del contratto, di assicurare all’occupazione giovanile una quota di</w:t>
      </w:r>
      <w:r w:rsidR="00145788" w:rsidRPr="004E500B">
        <w:t xml:space="preserve"> </w:t>
      </w:r>
      <w:r w:rsidR="00B62B8D" w:rsidRPr="004E500B">
        <w:t>almeno il 30% e a quella femminile una quota del 30% delle assunzioni necessarie per l'esecuzione del contratto o per</w:t>
      </w:r>
      <w:r w:rsidR="00145788" w:rsidRPr="004E500B">
        <w:t xml:space="preserve"> </w:t>
      </w:r>
      <w:r w:rsidR="00B62B8D" w:rsidRPr="004E500B">
        <w:t>la realizzazione di</w:t>
      </w:r>
      <w:r w:rsidR="00F36F6A">
        <w:t xml:space="preserve"> attività</w:t>
      </w:r>
      <w:r w:rsidR="00B62B8D" w:rsidRPr="004E500B">
        <w:t xml:space="preserve"> ad esso connesse o strumentali, sia all’occupazione giovanile sia a quella femminile;</w:t>
      </w:r>
    </w:p>
    <w:p w:rsidR="00B62B8D" w:rsidRPr="004E500B" w:rsidRDefault="00B62B8D" w:rsidP="004E500B">
      <w:pPr>
        <w:pStyle w:val="Corpotesto"/>
        <w:spacing w:after="120"/>
        <w:ind w:left="227" w:right="-7"/>
        <w:jc w:val="both"/>
        <w:rPr>
          <w:b/>
          <w:bCs/>
        </w:rPr>
      </w:pPr>
      <w:r w:rsidRPr="004E500B">
        <w:rPr>
          <w:b/>
          <w:bCs/>
        </w:rPr>
        <w:t>Per gli operatori economici ammessi al concordato preventivo con continuità aziendale di cui all’art. 186 bis</w:t>
      </w:r>
      <w:r w:rsidR="00145788" w:rsidRPr="004E500B">
        <w:rPr>
          <w:b/>
          <w:bCs/>
        </w:rPr>
        <w:t xml:space="preserve"> </w:t>
      </w:r>
      <w:r w:rsidRPr="004E500B">
        <w:rPr>
          <w:b/>
          <w:bCs/>
        </w:rPr>
        <w:t>del R.D. 16 marzo 1942, n. 267</w:t>
      </w:r>
    </w:p>
    <w:p w:rsidR="00B62B8D" w:rsidRPr="004E500B" w:rsidRDefault="0085774E" w:rsidP="004E500B">
      <w:pPr>
        <w:pStyle w:val="Corpotesto"/>
        <w:spacing w:after="120"/>
        <w:ind w:left="227" w:right="-7"/>
        <w:jc w:val="both"/>
      </w:pPr>
      <w:r>
        <w:rPr>
          <w:b/>
          <w:bCs/>
        </w:rPr>
        <w:t>13</w:t>
      </w:r>
      <w:r w:rsidR="00B62B8D" w:rsidRPr="004E500B">
        <w:rPr>
          <w:b/>
          <w:bCs/>
        </w:rPr>
        <w:t xml:space="preserve">. </w:t>
      </w:r>
      <w:r w:rsidR="00B62B8D" w:rsidRPr="004E500B">
        <w:t>indica, ad integrazione di quanto indicato nella parte III, sez. C, lett. d) del DGUE, i seguenti estremi del</w:t>
      </w:r>
      <w:r w:rsidR="00145788" w:rsidRPr="004E500B">
        <w:t xml:space="preserve"> </w:t>
      </w:r>
      <w:r w:rsidR="00B62B8D" w:rsidRPr="004E500B">
        <w:t>provvedimento di ammissione al concordato e del provvedimento di autorizzazione a partecipare alle gare</w:t>
      </w:r>
      <w:r w:rsidR="00145788" w:rsidRPr="004E500B">
        <w:t xml:space="preserve"> </w:t>
      </w:r>
      <w:r w:rsidR="00B62B8D" w:rsidRPr="004E500B">
        <w:t xml:space="preserve">……………………………………. rilasciati dal Tribunale di ………………………………….. </w:t>
      </w:r>
      <w:r>
        <w:t>n</w:t>
      </w:r>
      <w:r w:rsidRPr="004E500B">
        <w:t>onché</w:t>
      </w:r>
      <w:r w:rsidR="00B62B8D" w:rsidRPr="004E500B">
        <w:t xml:space="preserve"> dichiara di</w:t>
      </w:r>
      <w:r w:rsidR="00145788" w:rsidRPr="004E500B">
        <w:t xml:space="preserve"> </w:t>
      </w:r>
      <w:r w:rsidR="00B62B8D" w:rsidRPr="004E500B">
        <w:t>non partecipare alla gara quale mandataria di un raggruppamento temporaneo di imprese e che le altre</w:t>
      </w:r>
      <w:r w:rsidR="00145788" w:rsidRPr="004E500B">
        <w:t xml:space="preserve"> </w:t>
      </w:r>
      <w:r w:rsidR="00B62B8D" w:rsidRPr="004E500B">
        <w:t>imprese aderenti al raggruppamento non sono assoggettate ad una procedura concorsuale ai sensi dell’art.</w:t>
      </w:r>
      <w:r w:rsidR="00882151" w:rsidRPr="004E500B">
        <w:t xml:space="preserve"> </w:t>
      </w:r>
      <w:r w:rsidR="00B62B8D" w:rsidRPr="004E500B">
        <w:t xml:space="preserve">186 </w:t>
      </w:r>
      <w:r w:rsidR="00B62B8D" w:rsidRPr="004E500B">
        <w:rPr>
          <w:i/>
          <w:iCs/>
        </w:rPr>
        <w:t xml:space="preserve">bis, </w:t>
      </w:r>
      <w:r w:rsidR="00B62B8D" w:rsidRPr="004E500B">
        <w:t>comma 6 del R.D. 16 marzo 1942, n. 267.</w:t>
      </w:r>
    </w:p>
    <w:p w:rsidR="00B62B8D" w:rsidRPr="004E500B" w:rsidRDefault="00B62B8D" w:rsidP="004E500B">
      <w:pPr>
        <w:pStyle w:val="Corpotesto"/>
        <w:spacing w:after="120"/>
        <w:ind w:left="227" w:right="-7"/>
        <w:jc w:val="both"/>
        <w:rPr>
          <w:b/>
          <w:bCs/>
        </w:rPr>
      </w:pPr>
      <w:r w:rsidRPr="004E500B">
        <w:rPr>
          <w:b/>
          <w:bCs/>
        </w:rPr>
        <w:t>Le dichiarazioni integrative sono sottoscritte:</w:t>
      </w:r>
    </w:p>
    <w:p w:rsidR="00B62B8D" w:rsidRPr="004E500B" w:rsidRDefault="00B62B8D" w:rsidP="004E500B">
      <w:pPr>
        <w:pStyle w:val="Corpotesto"/>
        <w:spacing w:after="120"/>
        <w:ind w:left="227" w:right="-7"/>
        <w:jc w:val="both"/>
      </w:pPr>
      <w:r w:rsidRPr="004E500B">
        <w:rPr>
          <w:b/>
          <w:bCs/>
        </w:rPr>
        <w:t xml:space="preserve">- </w:t>
      </w:r>
      <w:r w:rsidRPr="004E500B">
        <w:t>nel caso di professionista singolo, dal professionista;</w:t>
      </w:r>
    </w:p>
    <w:p w:rsidR="00B62B8D" w:rsidRPr="004E500B" w:rsidRDefault="00B62B8D" w:rsidP="004E500B">
      <w:pPr>
        <w:pStyle w:val="Corpotesto"/>
        <w:spacing w:after="120"/>
        <w:ind w:left="227" w:right="-7"/>
        <w:jc w:val="both"/>
      </w:pPr>
      <w:r w:rsidRPr="004E500B">
        <w:rPr>
          <w:b/>
          <w:bCs/>
        </w:rPr>
        <w:t xml:space="preserve">- </w:t>
      </w:r>
      <w:r w:rsidRPr="004E500B">
        <w:t>nel caso di studio associato, da tutti gli associati o dal rappresentante munito di idonei poteri;</w:t>
      </w:r>
    </w:p>
    <w:p w:rsidR="00B62B8D" w:rsidRPr="004E500B" w:rsidRDefault="00B62B8D" w:rsidP="004E500B">
      <w:pPr>
        <w:pStyle w:val="Corpotesto"/>
        <w:spacing w:after="120"/>
        <w:ind w:left="227" w:right="-7"/>
        <w:jc w:val="both"/>
      </w:pPr>
      <w:r w:rsidRPr="004E500B">
        <w:rPr>
          <w:b/>
          <w:bCs/>
        </w:rPr>
        <w:t xml:space="preserve">- </w:t>
      </w:r>
      <w:r w:rsidRPr="004E500B">
        <w:t xml:space="preserve">nel caso di </w:t>
      </w:r>
      <w:r w:rsidR="00145788" w:rsidRPr="004E500B">
        <w:t>società</w:t>
      </w:r>
      <w:r w:rsidRPr="004E500B">
        <w:t xml:space="preserve"> o consorzi, dal legale rappresentante.</w:t>
      </w:r>
    </w:p>
    <w:p w:rsidR="00B62B8D" w:rsidRPr="004E500B" w:rsidRDefault="00B62B8D" w:rsidP="004E500B">
      <w:pPr>
        <w:pStyle w:val="Corpotesto"/>
        <w:spacing w:after="120"/>
        <w:ind w:left="227" w:right="-7"/>
        <w:jc w:val="both"/>
        <w:rPr>
          <w:b/>
          <w:bCs/>
        </w:rPr>
      </w:pPr>
      <w:r w:rsidRPr="004E500B">
        <w:rPr>
          <w:b/>
          <w:bCs/>
        </w:rPr>
        <w:t>Le dichiarazioni integrative sono presentate, oltre che dal concorrente singolo, dai seguenti soggetti nei</w:t>
      </w:r>
      <w:r w:rsidR="00145788" w:rsidRPr="004E500B">
        <w:rPr>
          <w:b/>
          <w:bCs/>
        </w:rPr>
        <w:t xml:space="preserve"> </w:t>
      </w:r>
      <w:r w:rsidRPr="004E500B">
        <w:rPr>
          <w:b/>
          <w:bCs/>
        </w:rPr>
        <w:t>termini indicati:</w:t>
      </w:r>
    </w:p>
    <w:p w:rsidR="00B62B8D" w:rsidRPr="004E500B" w:rsidRDefault="00B62B8D" w:rsidP="004E500B">
      <w:pPr>
        <w:pStyle w:val="Corpotesto"/>
        <w:spacing w:after="120"/>
        <w:ind w:left="227" w:right="-7"/>
        <w:jc w:val="both"/>
      </w:pPr>
      <w:r w:rsidRPr="004E500B">
        <w:rPr>
          <w:b/>
          <w:bCs/>
        </w:rPr>
        <w:t xml:space="preserve">- </w:t>
      </w:r>
      <w:r w:rsidRPr="004E500B">
        <w:t>nel caso di raggruppamenti temporanei/consorzi ordinari da costituire, da tutti gli operatori economici</w:t>
      </w:r>
      <w:r w:rsidR="00145788" w:rsidRPr="004E500B">
        <w:t xml:space="preserve"> </w:t>
      </w:r>
      <w:r w:rsidRPr="004E500B">
        <w:t xml:space="preserve">raggruppandi o consorziandi con riferimento ai nn. </w:t>
      </w:r>
      <w:r w:rsidRPr="0085774E">
        <w:t xml:space="preserve">da 1 a </w:t>
      </w:r>
      <w:r w:rsidR="0085774E" w:rsidRPr="0085774E">
        <w:t>13</w:t>
      </w:r>
      <w:r w:rsidRPr="0085774E">
        <w:t>;</w:t>
      </w:r>
    </w:p>
    <w:p w:rsidR="00B62B8D" w:rsidRPr="004E500B" w:rsidRDefault="00B62B8D" w:rsidP="004E500B">
      <w:pPr>
        <w:pStyle w:val="Corpotesto"/>
        <w:spacing w:after="120"/>
        <w:ind w:left="227" w:right="-7"/>
        <w:jc w:val="both"/>
      </w:pPr>
      <w:r w:rsidRPr="004E500B">
        <w:rPr>
          <w:b/>
          <w:bCs/>
        </w:rPr>
        <w:t xml:space="preserve">- </w:t>
      </w:r>
      <w:r w:rsidRPr="004E500B">
        <w:t>nel caso di raggruppamenti temporanei/consorzi ordinari costituiti/consorzi stabili:</w:t>
      </w:r>
    </w:p>
    <w:p w:rsidR="00B62B8D" w:rsidRPr="004E500B" w:rsidRDefault="00B62B8D" w:rsidP="004E500B">
      <w:pPr>
        <w:pStyle w:val="Corpotesto"/>
        <w:spacing w:after="120"/>
        <w:ind w:left="227" w:right="-7"/>
        <w:jc w:val="both"/>
      </w:pPr>
      <w:r w:rsidRPr="004E500B">
        <w:rPr>
          <w:b/>
          <w:bCs/>
        </w:rPr>
        <w:t xml:space="preserve">a) </w:t>
      </w:r>
      <w:r w:rsidRPr="004E500B">
        <w:t xml:space="preserve">dalla mandataria/capofila/consorzio stabile, con riferimento ai nn. </w:t>
      </w:r>
      <w:r w:rsidRPr="0085774E">
        <w:t xml:space="preserve">da 1 a </w:t>
      </w:r>
      <w:r w:rsidR="0085774E" w:rsidRPr="0085774E">
        <w:t>13</w:t>
      </w:r>
      <w:r w:rsidRPr="0085774E">
        <w:t>;</w:t>
      </w:r>
    </w:p>
    <w:p w:rsidR="00B62B8D" w:rsidRPr="004E500B" w:rsidRDefault="00B62B8D" w:rsidP="004E500B">
      <w:pPr>
        <w:pStyle w:val="Corpotesto"/>
        <w:spacing w:after="120"/>
        <w:ind w:left="227" w:right="-7"/>
        <w:jc w:val="both"/>
      </w:pPr>
      <w:r w:rsidRPr="004E500B">
        <w:rPr>
          <w:b/>
          <w:bCs/>
        </w:rPr>
        <w:t xml:space="preserve">b) </w:t>
      </w:r>
      <w:r w:rsidRPr="004E500B">
        <w:t xml:space="preserve">da ciascuna delle mandanti/consorziate esecutrici, con riferimento a </w:t>
      </w:r>
      <w:r w:rsidRPr="004E500B">
        <w:rPr>
          <w:b/>
          <w:bCs/>
        </w:rPr>
        <w:t xml:space="preserve">n. 1 </w:t>
      </w:r>
      <w:r w:rsidRPr="004E500B">
        <w:t xml:space="preserve">(integrazioni al DGUE); </w:t>
      </w:r>
      <w:r w:rsidRPr="004E500B">
        <w:rPr>
          <w:b/>
          <w:bCs/>
        </w:rPr>
        <w:t xml:space="preserve">n. 2 </w:t>
      </w:r>
      <w:r w:rsidRPr="004E500B">
        <w:t>(elenco</w:t>
      </w:r>
      <w:r w:rsidR="00145788" w:rsidRPr="004E500B">
        <w:t xml:space="preserve"> </w:t>
      </w:r>
      <w:r w:rsidRPr="004E500B">
        <w:t xml:space="preserve">soggetti di cui all’art. 80, comma 3, e </w:t>
      </w:r>
      <w:r w:rsidR="00145788" w:rsidRPr="004E500B">
        <w:t>idoneità</w:t>
      </w:r>
      <w:r w:rsidRPr="004E500B">
        <w:t xml:space="preserve"> professionale in relazione alla propria ragione sociale); </w:t>
      </w:r>
      <w:r w:rsidRPr="004E500B">
        <w:rPr>
          <w:b/>
          <w:bCs/>
        </w:rPr>
        <w:t xml:space="preserve">n. </w:t>
      </w:r>
      <w:r w:rsidR="0085774E">
        <w:rPr>
          <w:b/>
          <w:bCs/>
        </w:rPr>
        <w:t>7</w:t>
      </w:r>
      <w:r w:rsidR="00145788" w:rsidRPr="004E500B">
        <w:rPr>
          <w:b/>
          <w:bCs/>
        </w:rPr>
        <w:t xml:space="preserve"> </w:t>
      </w:r>
      <w:r w:rsidRPr="004E500B">
        <w:t xml:space="preserve">(protocollo di </w:t>
      </w:r>
      <w:r w:rsidR="0085774E" w:rsidRPr="004E500B">
        <w:t>legalità</w:t>
      </w:r>
      <w:r w:rsidRPr="004E500B">
        <w:t xml:space="preserve">); </w:t>
      </w:r>
      <w:r w:rsidRPr="004E500B">
        <w:rPr>
          <w:b/>
          <w:bCs/>
        </w:rPr>
        <w:t xml:space="preserve">n. </w:t>
      </w:r>
      <w:r w:rsidR="0085774E">
        <w:rPr>
          <w:b/>
          <w:bCs/>
        </w:rPr>
        <w:t>8</w:t>
      </w:r>
      <w:r w:rsidRPr="004E500B">
        <w:rPr>
          <w:b/>
          <w:bCs/>
        </w:rPr>
        <w:t xml:space="preserve"> </w:t>
      </w:r>
      <w:r w:rsidRPr="004E500B">
        <w:t xml:space="preserve">(codice di comportamento); </w:t>
      </w:r>
      <w:r w:rsidR="0085774E">
        <w:rPr>
          <w:b/>
          <w:bCs/>
        </w:rPr>
        <w:t>n. 9</w:t>
      </w:r>
      <w:r w:rsidRPr="004E500B">
        <w:rPr>
          <w:b/>
          <w:bCs/>
        </w:rPr>
        <w:t xml:space="preserve"> </w:t>
      </w:r>
      <w:r w:rsidRPr="004E500B">
        <w:t xml:space="preserve">(operatori non residenti); </w:t>
      </w:r>
      <w:r w:rsidRPr="004E500B">
        <w:rPr>
          <w:b/>
          <w:bCs/>
        </w:rPr>
        <w:t>n. 1</w:t>
      </w:r>
      <w:r w:rsidR="0085774E">
        <w:rPr>
          <w:b/>
          <w:bCs/>
        </w:rPr>
        <w:t>1</w:t>
      </w:r>
      <w:r w:rsidRPr="004E500B">
        <w:rPr>
          <w:b/>
          <w:bCs/>
        </w:rPr>
        <w:t xml:space="preserve"> </w:t>
      </w:r>
      <w:r w:rsidRPr="004E500B">
        <w:t>(privacy) e, ove</w:t>
      </w:r>
      <w:r w:rsidR="00145788" w:rsidRPr="004E500B">
        <w:t xml:space="preserve"> </w:t>
      </w:r>
      <w:r w:rsidRPr="004E500B">
        <w:t xml:space="preserve">pertinente, </w:t>
      </w:r>
      <w:r w:rsidRPr="004E500B">
        <w:rPr>
          <w:b/>
          <w:bCs/>
        </w:rPr>
        <w:t>n. 1</w:t>
      </w:r>
      <w:r w:rsidR="0085774E">
        <w:rPr>
          <w:b/>
          <w:bCs/>
        </w:rPr>
        <w:t>3</w:t>
      </w:r>
      <w:r w:rsidRPr="004E500B">
        <w:t xml:space="preserve"> (concordato preventivo).</w:t>
      </w:r>
    </w:p>
    <w:p w:rsidR="00B62B8D" w:rsidRPr="004E500B" w:rsidRDefault="00B62B8D" w:rsidP="004E500B">
      <w:pPr>
        <w:pStyle w:val="Corpotesto"/>
        <w:spacing w:after="120"/>
        <w:ind w:left="227" w:right="-7"/>
        <w:jc w:val="both"/>
      </w:pPr>
      <w:r w:rsidRPr="004E500B">
        <w:t xml:space="preserve">La rete di cui al punto </w:t>
      </w:r>
      <w:r w:rsidR="008E3B13">
        <w:t>4</w:t>
      </w:r>
      <w:r w:rsidRPr="004E500B">
        <w:t>, nn. I, II, III del presente disciplinare si conforma alla disciplina dei raggruppamenti</w:t>
      </w:r>
      <w:r w:rsidR="00145788" w:rsidRPr="004E500B">
        <w:t xml:space="preserve"> </w:t>
      </w:r>
      <w:r w:rsidRPr="004E500B">
        <w:t>temporanei.</w:t>
      </w:r>
    </w:p>
    <w:p w:rsidR="00B62B8D" w:rsidRPr="004E500B" w:rsidRDefault="00B62B8D" w:rsidP="004E500B">
      <w:pPr>
        <w:pStyle w:val="Corpotesto"/>
        <w:spacing w:after="120"/>
        <w:ind w:left="227" w:right="-7"/>
        <w:jc w:val="both"/>
      </w:pPr>
      <w:r w:rsidRPr="004E500B">
        <w:rPr>
          <w:b/>
          <w:bCs/>
        </w:rPr>
        <w:t xml:space="preserve">Le dichiarazioni integrative sono, inoltre, presentate da ciascuna ausiliaria </w:t>
      </w:r>
      <w:r w:rsidRPr="004E500B">
        <w:t xml:space="preserve">con riferimento a </w:t>
      </w:r>
      <w:r w:rsidRPr="004E500B">
        <w:rPr>
          <w:b/>
          <w:bCs/>
        </w:rPr>
        <w:t xml:space="preserve">n. 1 </w:t>
      </w:r>
      <w:r w:rsidRPr="004E500B">
        <w:t>(integrazioni al</w:t>
      </w:r>
      <w:r w:rsidR="00145788" w:rsidRPr="004E500B">
        <w:t xml:space="preserve"> </w:t>
      </w:r>
      <w:r w:rsidRPr="004E500B">
        <w:t xml:space="preserve">DGUE); </w:t>
      </w:r>
      <w:r w:rsidRPr="004E500B">
        <w:rPr>
          <w:b/>
          <w:bCs/>
        </w:rPr>
        <w:t xml:space="preserve">n. 2 </w:t>
      </w:r>
      <w:r w:rsidRPr="004E500B">
        <w:t xml:space="preserve">(elenco soggetti di cui all’art. 80, comma 3); </w:t>
      </w:r>
      <w:r w:rsidRPr="004E500B">
        <w:rPr>
          <w:b/>
          <w:bCs/>
        </w:rPr>
        <w:t xml:space="preserve">n. </w:t>
      </w:r>
      <w:r w:rsidR="008E3B13">
        <w:rPr>
          <w:b/>
          <w:bCs/>
        </w:rPr>
        <w:t>7</w:t>
      </w:r>
      <w:r w:rsidRPr="004E500B">
        <w:rPr>
          <w:b/>
          <w:bCs/>
        </w:rPr>
        <w:t xml:space="preserve"> </w:t>
      </w:r>
      <w:r w:rsidRPr="004E500B">
        <w:t xml:space="preserve">(protocollo di </w:t>
      </w:r>
      <w:r w:rsidR="008E3B13" w:rsidRPr="004E500B">
        <w:t>legalità</w:t>
      </w:r>
      <w:r w:rsidRPr="004E500B">
        <w:t xml:space="preserve">); </w:t>
      </w:r>
      <w:r w:rsidRPr="004E500B">
        <w:rPr>
          <w:b/>
          <w:bCs/>
        </w:rPr>
        <w:t xml:space="preserve">n. </w:t>
      </w:r>
      <w:r w:rsidR="008E3B13">
        <w:rPr>
          <w:b/>
          <w:bCs/>
        </w:rPr>
        <w:t>8</w:t>
      </w:r>
      <w:r w:rsidRPr="004E500B">
        <w:rPr>
          <w:b/>
          <w:bCs/>
        </w:rPr>
        <w:t xml:space="preserve"> </w:t>
      </w:r>
      <w:r w:rsidRPr="004E500B">
        <w:t>(codice di comportamento);</w:t>
      </w:r>
      <w:r w:rsidR="00145788" w:rsidRPr="004E500B">
        <w:t xml:space="preserve"> </w:t>
      </w:r>
      <w:r w:rsidRPr="004E500B">
        <w:rPr>
          <w:b/>
          <w:bCs/>
        </w:rPr>
        <w:t xml:space="preserve">n. </w:t>
      </w:r>
      <w:r w:rsidR="008E3B13">
        <w:rPr>
          <w:b/>
          <w:bCs/>
        </w:rPr>
        <w:t>9</w:t>
      </w:r>
      <w:r w:rsidRPr="004E500B">
        <w:rPr>
          <w:b/>
          <w:bCs/>
        </w:rPr>
        <w:t xml:space="preserve"> </w:t>
      </w:r>
      <w:r w:rsidRPr="004E500B">
        <w:t xml:space="preserve">(operatori non residenti); </w:t>
      </w:r>
      <w:r w:rsidRPr="004E500B">
        <w:rPr>
          <w:b/>
          <w:bCs/>
        </w:rPr>
        <w:t>n. 1</w:t>
      </w:r>
      <w:r w:rsidR="0085774E">
        <w:rPr>
          <w:b/>
          <w:bCs/>
        </w:rPr>
        <w:t>1</w:t>
      </w:r>
      <w:r w:rsidRPr="004E500B">
        <w:rPr>
          <w:b/>
          <w:bCs/>
        </w:rPr>
        <w:t xml:space="preserve"> </w:t>
      </w:r>
      <w:r w:rsidRPr="004E500B">
        <w:t xml:space="preserve">(privacy) e, ove pertinente, </w:t>
      </w:r>
      <w:r w:rsidRPr="004E500B">
        <w:rPr>
          <w:b/>
          <w:bCs/>
        </w:rPr>
        <w:t>n. 1</w:t>
      </w:r>
      <w:r w:rsidR="008E3B13">
        <w:rPr>
          <w:b/>
          <w:bCs/>
        </w:rPr>
        <w:t>3</w:t>
      </w:r>
      <w:r w:rsidRPr="004E500B">
        <w:rPr>
          <w:b/>
          <w:bCs/>
        </w:rPr>
        <w:t xml:space="preserve"> </w:t>
      </w:r>
      <w:r w:rsidR="00145788" w:rsidRPr="004E500B">
        <w:t>(concordato preventivo).</w:t>
      </w:r>
    </w:p>
    <w:p w:rsidR="00B62B8D" w:rsidRPr="004E500B" w:rsidRDefault="00B62B8D" w:rsidP="004E500B">
      <w:pPr>
        <w:pStyle w:val="Corpotesto"/>
        <w:spacing w:after="120"/>
        <w:ind w:left="227" w:right="-7"/>
        <w:jc w:val="both"/>
      </w:pPr>
      <w:r w:rsidRPr="004E500B">
        <w:t xml:space="preserve">Le dichiarazioni di cui ai punti da 1 a </w:t>
      </w:r>
      <w:r w:rsidR="008E3B13">
        <w:t>13</w:t>
      </w:r>
      <w:r w:rsidRPr="004E500B">
        <w:t xml:space="preserve">, </w:t>
      </w:r>
      <w:r w:rsidR="008E3B13">
        <w:t>dovra</w:t>
      </w:r>
      <w:r w:rsidR="008E3B13" w:rsidRPr="004E500B">
        <w:t>nno</w:t>
      </w:r>
      <w:r w:rsidRPr="004E500B">
        <w:t xml:space="preserve"> essere sottoscritte con le </w:t>
      </w:r>
      <w:r w:rsidR="00145788" w:rsidRPr="004E500B">
        <w:t>modalità</w:t>
      </w:r>
      <w:r w:rsidRPr="004E500B">
        <w:t xml:space="preserve"> indicate per la sottoscrizione</w:t>
      </w:r>
      <w:r w:rsidR="004E500B" w:rsidRPr="004E500B">
        <w:t xml:space="preserve"> </w:t>
      </w:r>
      <w:r w:rsidRPr="004E500B">
        <w:t xml:space="preserve">della domanda di cui al </w:t>
      </w:r>
      <w:r w:rsidRPr="008E3B13">
        <w:t xml:space="preserve">punto </w:t>
      </w:r>
      <w:r w:rsidR="008E3B13" w:rsidRPr="008E3B13">
        <w:t>14</w:t>
      </w:r>
      <w:r w:rsidRPr="008E3B13">
        <w:t>.1</w:t>
      </w:r>
      <w:r w:rsidRPr="004E500B">
        <w:t>.</w:t>
      </w:r>
    </w:p>
    <w:p w:rsidR="00F266A5" w:rsidRPr="00F266A5" w:rsidRDefault="00F266A5" w:rsidP="00440C60">
      <w:pPr>
        <w:pStyle w:val="Titolo3"/>
        <w:numPr>
          <w:ilvl w:val="1"/>
          <w:numId w:val="25"/>
        </w:numPr>
        <w:tabs>
          <w:tab w:val="left" w:pos="586"/>
        </w:tabs>
        <w:spacing w:after="120"/>
        <w:rPr>
          <w:w w:val="85"/>
        </w:rPr>
      </w:pPr>
      <w:r w:rsidRPr="00F266A5">
        <w:rPr>
          <w:w w:val="85"/>
        </w:rPr>
        <w:t>DOCUMENTAZIONE IN CASO DI AVVALIMENTO</w:t>
      </w:r>
    </w:p>
    <w:p w:rsidR="00F266A5" w:rsidRDefault="00F266A5" w:rsidP="00F266A5">
      <w:pPr>
        <w:pStyle w:val="Corpotesto"/>
        <w:spacing w:after="120"/>
        <w:ind w:left="227" w:right="-7"/>
        <w:jc w:val="both"/>
      </w:pPr>
      <w:r>
        <w:t>Il concorrente, per ciascuna ausiliaria, allega:</w:t>
      </w:r>
    </w:p>
    <w:p w:rsidR="00F266A5" w:rsidRDefault="00F266A5" w:rsidP="00F266A5">
      <w:pPr>
        <w:pStyle w:val="Corpotesto"/>
        <w:spacing w:after="120"/>
        <w:ind w:left="227" w:right="-7"/>
        <w:jc w:val="both"/>
      </w:pPr>
      <w:r>
        <w:lastRenderedPageBreak/>
        <w:t>1) il DGUE a firma dell’ausiliaria;</w:t>
      </w:r>
    </w:p>
    <w:p w:rsidR="00F266A5" w:rsidRDefault="00F266A5" w:rsidP="00F266A5">
      <w:pPr>
        <w:pStyle w:val="Corpotesto"/>
        <w:spacing w:after="120"/>
        <w:ind w:left="227" w:right="-7"/>
        <w:jc w:val="both"/>
      </w:pPr>
      <w:r>
        <w:t>2) la dichiarazione di avvalimento;</w:t>
      </w:r>
    </w:p>
    <w:p w:rsidR="00F266A5" w:rsidRDefault="00F266A5" w:rsidP="00F266A5">
      <w:pPr>
        <w:pStyle w:val="Corpotesto"/>
        <w:spacing w:after="120"/>
        <w:ind w:left="227" w:right="-7"/>
        <w:jc w:val="both"/>
      </w:pPr>
      <w:r>
        <w:t>3) il contratto di avvalimento;</w:t>
      </w:r>
    </w:p>
    <w:p w:rsidR="00F266A5" w:rsidRPr="00F266A5" w:rsidRDefault="00F266A5" w:rsidP="00F266A5">
      <w:pPr>
        <w:pStyle w:val="Corpotesto"/>
        <w:spacing w:after="120"/>
        <w:ind w:left="227" w:right="-7"/>
        <w:jc w:val="both"/>
      </w:pPr>
      <w:r>
        <w:t>4) il PASSOE dell’ausiliaria</w:t>
      </w:r>
    </w:p>
    <w:p w:rsidR="00034E06" w:rsidRPr="00A22234" w:rsidRDefault="004E500B" w:rsidP="00440C60">
      <w:pPr>
        <w:pStyle w:val="Titolo3"/>
        <w:numPr>
          <w:ilvl w:val="1"/>
          <w:numId w:val="25"/>
        </w:numPr>
        <w:tabs>
          <w:tab w:val="left" w:pos="586"/>
        </w:tabs>
        <w:spacing w:after="120"/>
        <w:rPr>
          <w:w w:val="85"/>
        </w:rPr>
      </w:pPr>
      <w:r w:rsidRPr="00A22234">
        <w:rPr>
          <w:w w:val="85"/>
        </w:rPr>
        <w:t>DICHIARAZIONI INTEGRATIVE RELATIVE AI CRITERI DI SELEZIONE</w:t>
      </w:r>
    </w:p>
    <w:p w:rsidR="004E500B" w:rsidRPr="004E500B" w:rsidRDefault="004E500B" w:rsidP="004E500B">
      <w:pPr>
        <w:pStyle w:val="Corpotesto"/>
        <w:spacing w:after="120"/>
        <w:ind w:left="227" w:right="-7"/>
        <w:jc w:val="both"/>
      </w:pPr>
      <w:r w:rsidRPr="004E500B">
        <w:t xml:space="preserve">Ad integrazione di quanto dichiarato compilando la Parte IV – Criteri di selezione del DGUE, è richiesta una dichiarazione integrativa sostitutiva ai sensi degli artt. 46 e 47 del d.p.r. 445/2000 (da presentare nel pieno rispetto del contenuto del modello all. “E” con la quale il concorrente dichiara l’elenco dei servizi di ingegneria e di architettura, di cui all’art. 3, lett. vvvv) del Codice, relativi a lavori appartenenti ad ognuna delle classi e categorie dei lavori cui si riferiscono i servizi da affidare, individuate sulla base delle elencazioni contenute nelle vigenti tariffe professionali, e quale dei suddetti servizi sarà utilizzato anche come servizio di punta, a comprova dei requisiti di capacità tecnica e professionale di cui all’articolo </w:t>
      </w:r>
      <w:r w:rsidR="008E3B13">
        <w:t>6</w:t>
      </w:r>
      <w:r w:rsidRPr="004E500B">
        <w:t>.2 del presente Disciplinare.</w:t>
      </w:r>
    </w:p>
    <w:p w:rsidR="004E500B" w:rsidRPr="004E500B" w:rsidRDefault="004E500B" w:rsidP="004E500B">
      <w:pPr>
        <w:pStyle w:val="Corpotesto"/>
        <w:spacing w:after="120"/>
        <w:ind w:left="227" w:right="-7"/>
        <w:jc w:val="both"/>
      </w:pPr>
      <w:r w:rsidRPr="004E500B">
        <w:t>La presente dichiarazione integrativa deve essere presentata nel caso di raggruppamenti temporanei, consorzi, GEIE, da tutti gli operatori economici che partecipano alla procedura in forma congiunta.</w:t>
      </w:r>
    </w:p>
    <w:p w:rsidR="004E500B" w:rsidRPr="00A22234" w:rsidRDefault="00F35938" w:rsidP="00440C60">
      <w:pPr>
        <w:pStyle w:val="Titolo3"/>
        <w:numPr>
          <w:ilvl w:val="1"/>
          <w:numId w:val="25"/>
        </w:numPr>
        <w:tabs>
          <w:tab w:val="left" w:pos="586"/>
        </w:tabs>
        <w:spacing w:after="120"/>
        <w:rPr>
          <w:w w:val="85"/>
        </w:rPr>
      </w:pPr>
      <w:r w:rsidRPr="00A22234">
        <w:rPr>
          <w:w w:val="85"/>
        </w:rPr>
        <w:t>DOCUMENTAZIONE ULTERIORE PER I SOGGETTI ASSOCIATI</w:t>
      </w:r>
    </w:p>
    <w:p w:rsidR="00034E06" w:rsidRPr="004E500B" w:rsidRDefault="00F35938" w:rsidP="00EE1BD6">
      <w:pPr>
        <w:pStyle w:val="Titolo3"/>
        <w:tabs>
          <w:tab w:val="left" w:pos="586"/>
        </w:tabs>
        <w:spacing w:after="120"/>
        <w:ind w:left="227" w:firstLine="0"/>
        <w:jc w:val="both"/>
        <w:rPr>
          <w:rFonts w:ascii="Trebuchet MS" w:hAnsi="Trebuchet MS"/>
        </w:rPr>
      </w:pPr>
      <w:r w:rsidRPr="004E500B">
        <w:rPr>
          <w:rFonts w:ascii="Trebuchet MS" w:hAnsi="Trebuchet MS"/>
        </w:rPr>
        <w:t>Per i raggruppamenti temporanei già costituiti</w:t>
      </w:r>
    </w:p>
    <w:p w:rsidR="00034E06" w:rsidRPr="004E500B" w:rsidRDefault="00F35938" w:rsidP="00440C60">
      <w:pPr>
        <w:pStyle w:val="Paragrafoelenco"/>
        <w:numPr>
          <w:ilvl w:val="0"/>
          <w:numId w:val="6"/>
        </w:numPr>
        <w:tabs>
          <w:tab w:val="left" w:pos="511"/>
          <w:tab w:val="left" w:pos="512"/>
        </w:tabs>
        <w:spacing w:after="120"/>
        <w:jc w:val="both"/>
        <w:rPr>
          <w:sz w:val="18"/>
        </w:rPr>
      </w:pPr>
      <w:r w:rsidRPr="004E500B">
        <w:rPr>
          <w:sz w:val="18"/>
        </w:rPr>
        <w:t>copia del mandato collettivo irrevocabile con rappresentanza conferito alla mandataria per atto pubblico o scrittura privata autenticata;</w:t>
      </w:r>
    </w:p>
    <w:p w:rsidR="004E500B" w:rsidRPr="004E500B" w:rsidRDefault="004E500B" w:rsidP="00440C60">
      <w:pPr>
        <w:pStyle w:val="Paragrafoelenco"/>
        <w:numPr>
          <w:ilvl w:val="0"/>
          <w:numId w:val="6"/>
        </w:numPr>
        <w:tabs>
          <w:tab w:val="left" w:pos="511"/>
          <w:tab w:val="left" w:pos="512"/>
        </w:tabs>
        <w:spacing w:after="120"/>
        <w:jc w:val="both"/>
        <w:rPr>
          <w:sz w:val="18"/>
        </w:rPr>
      </w:pPr>
      <w:r w:rsidRPr="004E500B">
        <w:rPr>
          <w:sz w:val="18"/>
        </w:rPr>
        <w:t xml:space="preserve">dichiarazione in cui si indica, ai sensi dell’art. 48, co 4 del Codice, le parti del servizio, ovvero la percentuale in caso di servizi indivisibili, che </w:t>
      </w:r>
      <w:r w:rsidR="00EE1BD6">
        <w:rPr>
          <w:sz w:val="18"/>
        </w:rPr>
        <w:t>saranno</w:t>
      </w:r>
      <w:r w:rsidRPr="004E500B">
        <w:rPr>
          <w:sz w:val="18"/>
        </w:rPr>
        <w:t xml:space="preserve"> eseguite dai singoli operatori economici riuniti o consorziati;</w:t>
      </w:r>
    </w:p>
    <w:p w:rsidR="00034E06" w:rsidRPr="004E500B" w:rsidRDefault="004E500B" w:rsidP="00440C60">
      <w:pPr>
        <w:pStyle w:val="Paragrafoelenco"/>
        <w:numPr>
          <w:ilvl w:val="0"/>
          <w:numId w:val="6"/>
        </w:numPr>
        <w:tabs>
          <w:tab w:val="left" w:pos="511"/>
          <w:tab w:val="left" w:pos="512"/>
        </w:tabs>
        <w:spacing w:after="120"/>
        <w:jc w:val="both"/>
        <w:rPr>
          <w:sz w:val="18"/>
        </w:rPr>
      </w:pPr>
      <w:r w:rsidRPr="004E500B">
        <w:rPr>
          <w:sz w:val="18"/>
        </w:rPr>
        <w:t>dichiarazione dei seguenti dati: nome, cognome, codice fiscale, estremi dei requisiti (titolo di studio, data di abilitazione e n. iscrizione all’albo professionale), posizione nel raggruppamento del giovane professionista di cui all’art. 4 del d.m. 263/2016.</w:t>
      </w:r>
    </w:p>
    <w:p w:rsidR="00034E06" w:rsidRPr="004E500B" w:rsidRDefault="00F35938" w:rsidP="00EE1BD6">
      <w:pPr>
        <w:pStyle w:val="Titolo3"/>
        <w:spacing w:after="120"/>
        <w:ind w:left="228" w:firstLine="0"/>
        <w:jc w:val="both"/>
        <w:rPr>
          <w:rFonts w:ascii="Trebuchet MS" w:hAnsi="Trebuchet MS"/>
        </w:rPr>
      </w:pPr>
      <w:r w:rsidRPr="004E500B">
        <w:rPr>
          <w:rFonts w:ascii="Trebuchet MS" w:hAnsi="Trebuchet MS"/>
        </w:rPr>
        <w:t>Per i consorzi ordinari o GEIE già costituiti</w:t>
      </w:r>
    </w:p>
    <w:p w:rsidR="00034E06" w:rsidRPr="004E500B" w:rsidRDefault="00F35938" w:rsidP="00440C60">
      <w:pPr>
        <w:pStyle w:val="Paragrafoelenco"/>
        <w:numPr>
          <w:ilvl w:val="0"/>
          <w:numId w:val="6"/>
        </w:numPr>
        <w:tabs>
          <w:tab w:val="left" w:pos="512"/>
        </w:tabs>
        <w:spacing w:after="120"/>
        <w:jc w:val="both"/>
        <w:rPr>
          <w:sz w:val="18"/>
        </w:rPr>
      </w:pPr>
      <w:r w:rsidRPr="004E500B">
        <w:rPr>
          <w:sz w:val="18"/>
        </w:rPr>
        <w:t>copia dell’atto costitutivo e dello statuto del consorzio o GEIE, con indicazione del soggetto designato quale capofila;</w:t>
      </w:r>
    </w:p>
    <w:p w:rsidR="00034E06" w:rsidRPr="004E500B" w:rsidRDefault="004E500B" w:rsidP="00440C60">
      <w:pPr>
        <w:pStyle w:val="Paragrafoelenco"/>
        <w:numPr>
          <w:ilvl w:val="0"/>
          <w:numId w:val="6"/>
        </w:numPr>
        <w:tabs>
          <w:tab w:val="left" w:pos="511"/>
          <w:tab w:val="left" w:pos="512"/>
        </w:tabs>
        <w:spacing w:after="120"/>
        <w:jc w:val="both"/>
        <w:rPr>
          <w:sz w:val="18"/>
        </w:rPr>
      </w:pPr>
      <w:r w:rsidRPr="004E500B">
        <w:rPr>
          <w:sz w:val="18"/>
        </w:rPr>
        <w:t xml:space="preserve">dichiarazione in cui si indica, ai sensi dell’art. 48, co 4 del Codice, le parti del servizio ovvero la percentuale in caso di servizio indivisibili, che </w:t>
      </w:r>
      <w:r w:rsidR="00EE1BD6">
        <w:rPr>
          <w:sz w:val="18"/>
        </w:rPr>
        <w:t>saranno</w:t>
      </w:r>
      <w:r w:rsidRPr="004E500B">
        <w:rPr>
          <w:sz w:val="18"/>
        </w:rPr>
        <w:t xml:space="preserve"> eseguite dai singoli operatori economici consorziati</w:t>
      </w:r>
      <w:r w:rsidR="00F35938" w:rsidRPr="004E500B">
        <w:rPr>
          <w:sz w:val="18"/>
        </w:rPr>
        <w:t>.</w:t>
      </w:r>
    </w:p>
    <w:p w:rsidR="00034E06" w:rsidRPr="004E500B" w:rsidRDefault="00F35938" w:rsidP="00EE1BD6">
      <w:pPr>
        <w:pStyle w:val="Titolo3"/>
        <w:spacing w:after="120"/>
        <w:ind w:left="228" w:firstLine="0"/>
        <w:jc w:val="both"/>
        <w:rPr>
          <w:rFonts w:ascii="Trebuchet MS" w:hAnsi="Trebuchet MS"/>
        </w:rPr>
      </w:pPr>
      <w:r w:rsidRPr="004E500B">
        <w:rPr>
          <w:rFonts w:ascii="Trebuchet MS" w:hAnsi="Trebuchet MS"/>
        </w:rPr>
        <w:t>Per i raggruppamenti temporanei o consorzi ordinari o GEIE non ancora costituiti</w:t>
      </w:r>
    </w:p>
    <w:p w:rsidR="00034E06" w:rsidRPr="004E500B" w:rsidRDefault="00F35938" w:rsidP="00440C60">
      <w:pPr>
        <w:pStyle w:val="Paragrafoelenco"/>
        <w:numPr>
          <w:ilvl w:val="0"/>
          <w:numId w:val="6"/>
        </w:numPr>
        <w:tabs>
          <w:tab w:val="left" w:pos="552"/>
        </w:tabs>
        <w:spacing w:after="120"/>
        <w:ind w:left="552" w:hanging="324"/>
        <w:jc w:val="both"/>
        <w:rPr>
          <w:sz w:val="18"/>
        </w:rPr>
      </w:pPr>
      <w:r w:rsidRPr="004E500B">
        <w:rPr>
          <w:sz w:val="18"/>
        </w:rPr>
        <w:t>dichiarazione rese da ciascun concorrente, attestante:</w:t>
      </w:r>
    </w:p>
    <w:p w:rsidR="00034E06" w:rsidRPr="004E500B" w:rsidRDefault="00F35938" w:rsidP="00440C60">
      <w:pPr>
        <w:pStyle w:val="Paragrafoelenco"/>
        <w:numPr>
          <w:ilvl w:val="0"/>
          <w:numId w:val="5"/>
        </w:numPr>
        <w:tabs>
          <w:tab w:val="left" w:pos="936"/>
        </w:tabs>
        <w:spacing w:after="120"/>
        <w:jc w:val="both"/>
        <w:rPr>
          <w:sz w:val="18"/>
        </w:rPr>
      </w:pPr>
      <w:r w:rsidRPr="004E500B">
        <w:rPr>
          <w:sz w:val="18"/>
        </w:rPr>
        <w:t>a quale operatore economico, in caso di aggiudicazione, sarà conferito mandato speciale con rappresentanza o</w:t>
      </w:r>
      <w:r w:rsidR="00F36F6A">
        <w:rPr>
          <w:sz w:val="18"/>
        </w:rPr>
        <w:t xml:space="preserve"> </w:t>
      </w:r>
      <w:r w:rsidR="004E500B" w:rsidRPr="004E500B">
        <w:rPr>
          <w:sz w:val="18"/>
        </w:rPr>
        <w:t>f</w:t>
      </w:r>
      <w:r w:rsidRPr="004E500B">
        <w:rPr>
          <w:sz w:val="18"/>
        </w:rPr>
        <w:t>unzioni di capogruppo;</w:t>
      </w:r>
    </w:p>
    <w:p w:rsidR="004E500B" w:rsidRPr="004E500B" w:rsidRDefault="004E500B" w:rsidP="00440C60">
      <w:pPr>
        <w:pStyle w:val="Paragrafoelenco"/>
        <w:numPr>
          <w:ilvl w:val="0"/>
          <w:numId w:val="5"/>
        </w:numPr>
        <w:tabs>
          <w:tab w:val="left" w:pos="936"/>
        </w:tabs>
        <w:spacing w:after="120"/>
        <w:jc w:val="both"/>
        <w:rPr>
          <w:sz w:val="18"/>
        </w:rPr>
      </w:pPr>
      <w:r w:rsidRPr="004E500B">
        <w:rPr>
          <w:sz w:val="18"/>
        </w:rPr>
        <w:t>l’impegno, in caso di aggiudicazione, ad uniformarsi alla disciplina vigente con riguardo ai raggruppamenti temporanei o consorzi o GEIE ai sensi dell’art. 48 comma 8 del Codice conferendo mandato collettivo speciale con rappresentanza al componente qualificato come mandatario che stipulerà il contratto in nome e per conto delle mandanti/consorziate;</w:t>
      </w:r>
    </w:p>
    <w:p w:rsidR="004E500B" w:rsidRPr="004E500B" w:rsidRDefault="004E500B" w:rsidP="00440C60">
      <w:pPr>
        <w:pStyle w:val="Paragrafoelenco"/>
        <w:numPr>
          <w:ilvl w:val="0"/>
          <w:numId w:val="5"/>
        </w:numPr>
        <w:tabs>
          <w:tab w:val="left" w:pos="936"/>
        </w:tabs>
        <w:spacing w:after="120"/>
        <w:jc w:val="both"/>
        <w:rPr>
          <w:sz w:val="18"/>
        </w:rPr>
      </w:pPr>
      <w:r w:rsidRPr="004E500B">
        <w:rPr>
          <w:sz w:val="18"/>
        </w:rPr>
        <w:t xml:space="preserve">ai sensi dell’art. 48, co 4 del Codice, le parti del servizio che </w:t>
      </w:r>
      <w:r w:rsidR="00EE1BD6">
        <w:rPr>
          <w:sz w:val="18"/>
        </w:rPr>
        <w:t>saranno</w:t>
      </w:r>
      <w:r w:rsidRPr="004E500B">
        <w:rPr>
          <w:sz w:val="18"/>
        </w:rPr>
        <w:t xml:space="preserve"> eseguite dai singoli operatori economici riuniti o consorziati;</w:t>
      </w:r>
    </w:p>
    <w:p w:rsidR="004E500B" w:rsidRPr="004E500B" w:rsidRDefault="004E500B" w:rsidP="00440C60">
      <w:pPr>
        <w:pStyle w:val="Paragrafoelenco"/>
        <w:numPr>
          <w:ilvl w:val="0"/>
          <w:numId w:val="5"/>
        </w:numPr>
        <w:tabs>
          <w:tab w:val="left" w:pos="936"/>
        </w:tabs>
        <w:spacing w:after="120"/>
        <w:jc w:val="both"/>
        <w:rPr>
          <w:sz w:val="18"/>
        </w:rPr>
      </w:pPr>
      <w:r w:rsidRPr="004E500B">
        <w:rPr>
          <w:sz w:val="18"/>
        </w:rPr>
        <w:t>(solo per i raggruppamenti temporanei) nome, cognome, codice fiscale, estremi dei requisiti (titolo di studio, data di abilitazione e n. iscrizione all’albo professionale) del giovane professionista di cui all’art. 4, comma 1, del d.m. 263/2016 e relativa posizione, ai sensi del comma 2.</w:t>
      </w:r>
    </w:p>
    <w:p w:rsidR="00EE1BD6" w:rsidRPr="00EE1BD6" w:rsidRDefault="00EE1BD6" w:rsidP="00EE1BD6">
      <w:pPr>
        <w:pStyle w:val="Titolo3"/>
        <w:spacing w:after="120"/>
        <w:ind w:left="228" w:firstLine="0"/>
        <w:jc w:val="both"/>
        <w:rPr>
          <w:rFonts w:ascii="Trebuchet MS" w:hAnsi="Trebuchet MS"/>
        </w:rPr>
      </w:pPr>
      <w:r w:rsidRPr="00EE1BD6">
        <w:rPr>
          <w:rFonts w:ascii="Trebuchet MS" w:hAnsi="Trebuchet MS"/>
        </w:rPr>
        <w:t>Per le aggregazioni di rete</w:t>
      </w:r>
    </w:p>
    <w:p w:rsidR="00EE1BD6" w:rsidRPr="00EE1BD6" w:rsidRDefault="00EE1BD6" w:rsidP="00EE1BD6">
      <w:pPr>
        <w:widowControl/>
        <w:adjustRightInd w:val="0"/>
        <w:spacing w:after="120"/>
        <w:ind w:left="284"/>
        <w:jc w:val="both"/>
        <w:rPr>
          <w:rFonts w:eastAsiaTheme="minorHAnsi" w:cs="Arial,Bold"/>
          <w:b/>
          <w:bCs/>
          <w:sz w:val="18"/>
          <w:szCs w:val="18"/>
        </w:rPr>
      </w:pPr>
      <w:r w:rsidRPr="00EE1BD6">
        <w:rPr>
          <w:rFonts w:eastAsiaTheme="minorHAnsi" w:cs="Arial"/>
          <w:b/>
          <w:sz w:val="18"/>
          <w:szCs w:val="18"/>
        </w:rPr>
        <w:t>I</w:t>
      </w:r>
      <w:r w:rsidRPr="00EE1BD6">
        <w:rPr>
          <w:rFonts w:eastAsiaTheme="minorHAnsi" w:cs="Arial"/>
          <w:sz w:val="18"/>
          <w:szCs w:val="18"/>
        </w:rPr>
        <w:t xml:space="preserve">. </w:t>
      </w:r>
      <w:r w:rsidRPr="00EE1BD6">
        <w:rPr>
          <w:rFonts w:eastAsiaTheme="minorHAnsi" w:cs="Arial,Bold"/>
          <w:b/>
          <w:bCs/>
          <w:sz w:val="18"/>
          <w:szCs w:val="18"/>
        </w:rPr>
        <w:t>rete dotata di organo comune con potere di rappresentanza e soggettività giuridica (cd. rete - soggetto):</w:t>
      </w:r>
    </w:p>
    <w:p w:rsidR="00EE1BD6" w:rsidRPr="00EE1BD6" w:rsidRDefault="00EE1BD6" w:rsidP="00EE1BD6">
      <w:pPr>
        <w:widowControl/>
        <w:adjustRightInd w:val="0"/>
        <w:spacing w:after="120"/>
        <w:ind w:left="284"/>
        <w:jc w:val="both"/>
        <w:rPr>
          <w:rFonts w:eastAsiaTheme="minorHAnsi" w:cs="Arial"/>
          <w:sz w:val="18"/>
          <w:szCs w:val="18"/>
        </w:rPr>
      </w:pPr>
      <w:r w:rsidRPr="00EE1BD6">
        <w:rPr>
          <w:rFonts w:eastAsiaTheme="minorHAnsi" w:cs="Garamond,Bold"/>
          <w:b/>
          <w:bCs/>
          <w:sz w:val="18"/>
          <w:szCs w:val="18"/>
        </w:rPr>
        <w:t xml:space="preserve">- </w:t>
      </w:r>
      <w:r w:rsidRPr="00EE1BD6">
        <w:rPr>
          <w:rFonts w:eastAsiaTheme="minorHAnsi" w:cs="Arial"/>
          <w:sz w:val="18"/>
          <w:szCs w:val="18"/>
        </w:rPr>
        <w:t>copia autentica o copia conforme del contratto di rete, redatto per atto pubblico o scrittura privata</w:t>
      </w:r>
      <w:r>
        <w:rPr>
          <w:rFonts w:eastAsiaTheme="minorHAnsi" w:cs="Arial"/>
          <w:sz w:val="18"/>
          <w:szCs w:val="18"/>
        </w:rPr>
        <w:t xml:space="preserve"> </w:t>
      </w:r>
      <w:r w:rsidRPr="00EE1BD6">
        <w:rPr>
          <w:rFonts w:eastAsiaTheme="minorHAnsi" w:cs="Arial"/>
          <w:sz w:val="18"/>
          <w:szCs w:val="18"/>
        </w:rPr>
        <w:t>autenticata, ovvero per atto firmato digitalmente a norma dell’art. 25 del d.lgs. 82/2005, con indicazione</w:t>
      </w:r>
      <w:r>
        <w:rPr>
          <w:rFonts w:eastAsiaTheme="minorHAnsi" w:cs="Arial"/>
          <w:sz w:val="18"/>
          <w:szCs w:val="18"/>
        </w:rPr>
        <w:t xml:space="preserve"> </w:t>
      </w:r>
      <w:r w:rsidRPr="00EE1BD6">
        <w:rPr>
          <w:rFonts w:eastAsiaTheme="minorHAnsi" w:cs="Arial"/>
          <w:sz w:val="18"/>
          <w:szCs w:val="18"/>
        </w:rPr>
        <w:t>dell’organo comune che agisce in rappresentanza della rete;</w:t>
      </w:r>
    </w:p>
    <w:p w:rsidR="00EE1BD6" w:rsidRPr="00EE1BD6" w:rsidRDefault="00EE1BD6" w:rsidP="00EE1BD6">
      <w:pPr>
        <w:widowControl/>
        <w:adjustRightInd w:val="0"/>
        <w:spacing w:after="120"/>
        <w:ind w:left="284"/>
        <w:jc w:val="both"/>
        <w:rPr>
          <w:rFonts w:eastAsiaTheme="minorHAnsi" w:cs="Arial"/>
          <w:sz w:val="18"/>
          <w:szCs w:val="18"/>
        </w:rPr>
      </w:pPr>
      <w:r w:rsidRPr="00EE1BD6">
        <w:rPr>
          <w:rFonts w:eastAsiaTheme="minorHAnsi" w:cs="Garamond,Bold"/>
          <w:b/>
          <w:bCs/>
          <w:sz w:val="18"/>
          <w:szCs w:val="18"/>
        </w:rPr>
        <w:t xml:space="preserve">- </w:t>
      </w:r>
      <w:r w:rsidRPr="00EE1BD6">
        <w:rPr>
          <w:rFonts w:eastAsiaTheme="minorHAnsi" w:cs="Arial"/>
          <w:sz w:val="18"/>
          <w:szCs w:val="18"/>
        </w:rPr>
        <w:t>dichiarazione, sottoscritta dal legale rappresentante dell’organo comune, che indichi per quali operatori</w:t>
      </w:r>
      <w:r>
        <w:rPr>
          <w:rFonts w:eastAsiaTheme="minorHAnsi" w:cs="Arial"/>
          <w:sz w:val="18"/>
          <w:szCs w:val="18"/>
        </w:rPr>
        <w:t xml:space="preserve"> </w:t>
      </w:r>
      <w:r w:rsidRPr="00EE1BD6">
        <w:rPr>
          <w:rFonts w:eastAsiaTheme="minorHAnsi" w:cs="Arial"/>
          <w:sz w:val="18"/>
          <w:szCs w:val="18"/>
        </w:rPr>
        <w:t>economici la rete concorre;</w:t>
      </w:r>
    </w:p>
    <w:p w:rsidR="00EE1BD6" w:rsidRPr="00EE1BD6" w:rsidRDefault="00EE1BD6" w:rsidP="00EE1BD6">
      <w:pPr>
        <w:widowControl/>
        <w:adjustRightInd w:val="0"/>
        <w:spacing w:after="120"/>
        <w:ind w:left="284"/>
        <w:jc w:val="both"/>
        <w:rPr>
          <w:rFonts w:eastAsiaTheme="minorHAnsi" w:cs="Arial"/>
          <w:sz w:val="18"/>
          <w:szCs w:val="18"/>
        </w:rPr>
      </w:pPr>
      <w:r w:rsidRPr="00EE1BD6">
        <w:rPr>
          <w:rFonts w:eastAsiaTheme="minorHAnsi" w:cs="Garamond,Bold"/>
          <w:b/>
          <w:bCs/>
          <w:sz w:val="18"/>
          <w:szCs w:val="18"/>
        </w:rPr>
        <w:t xml:space="preserve">- </w:t>
      </w:r>
      <w:r w:rsidRPr="00EE1BD6">
        <w:rPr>
          <w:rFonts w:eastAsiaTheme="minorHAnsi" w:cs="Arial"/>
          <w:sz w:val="18"/>
          <w:szCs w:val="18"/>
        </w:rPr>
        <w:t xml:space="preserve">dichiarazione che indichi le parti del servizio, ovvero la percentuale in caso di servizi indivisibili, che </w:t>
      </w:r>
      <w:r>
        <w:rPr>
          <w:rFonts w:eastAsiaTheme="minorHAnsi" w:cs="Arial"/>
          <w:sz w:val="18"/>
          <w:szCs w:val="18"/>
        </w:rPr>
        <w:t xml:space="preserve">saranno </w:t>
      </w:r>
      <w:r w:rsidRPr="00EE1BD6">
        <w:rPr>
          <w:rFonts w:eastAsiaTheme="minorHAnsi" w:cs="Arial"/>
          <w:sz w:val="18"/>
          <w:szCs w:val="18"/>
        </w:rPr>
        <w:t>eseguite dai singoli operatori economici aggregati.</w:t>
      </w:r>
    </w:p>
    <w:p w:rsidR="00EE1BD6" w:rsidRPr="00EE1BD6" w:rsidRDefault="00EE1BD6" w:rsidP="00EE1BD6">
      <w:pPr>
        <w:widowControl/>
        <w:adjustRightInd w:val="0"/>
        <w:spacing w:after="120"/>
        <w:ind w:left="284"/>
        <w:jc w:val="both"/>
        <w:rPr>
          <w:rFonts w:eastAsiaTheme="minorHAnsi" w:cs="Arial,Bold"/>
          <w:b/>
          <w:bCs/>
          <w:sz w:val="18"/>
          <w:szCs w:val="18"/>
        </w:rPr>
      </w:pPr>
      <w:r w:rsidRPr="00EE1BD6">
        <w:rPr>
          <w:rFonts w:eastAsiaTheme="minorHAnsi" w:cs="Arial"/>
          <w:b/>
          <w:sz w:val="18"/>
          <w:szCs w:val="18"/>
        </w:rPr>
        <w:lastRenderedPageBreak/>
        <w:t>II</w:t>
      </w:r>
      <w:r w:rsidRPr="00EE1BD6">
        <w:rPr>
          <w:rFonts w:eastAsiaTheme="minorHAnsi" w:cs="Arial"/>
          <w:sz w:val="18"/>
          <w:szCs w:val="18"/>
        </w:rPr>
        <w:t xml:space="preserve">. </w:t>
      </w:r>
      <w:r w:rsidRPr="00EE1BD6">
        <w:rPr>
          <w:rFonts w:eastAsiaTheme="minorHAnsi" w:cs="Arial,Bold"/>
          <w:b/>
          <w:bCs/>
          <w:sz w:val="18"/>
          <w:szCs w:val="18"/>
        </w:rPr>
        <w:t>rete dotata di organo comune con potere di rappresentanza ma priva di soggettività giuridica (cd. retecontratto):</w:t>
      </w:r>
    </w:p>
    <w:p w:rsidR="00EE1BD6" w:rsidRPr="00EE1BD6" w:rsidRDefault="00EE1BD6" w:rsidP="00EE1BD6">
      <w:pPr>
        <w:widowControl/>
        <w:adjustRightInd w:val="0"/>
        <w:spacing w:after="120"/>
        <w:ind w:left="284"/>
        <w:jc w:val="both"/>
        <w:rPr>
          <w:rFonts w:eastAsiaTheme="minorHAnsi" w:cs="Arial"/>
          <w:sz w:val="18"/>
          <w:szCs w:val="18"/>
        </w:rPr>
      </w:pPr>
      <w:r w:rsidRPr="00EE1BD6">
        <w:rPr>
          <w:rFonts w:eastAsiaTheme="minorHAnsi" w:cs="Garamond,Bold"/>
          <w:b/>
          <w:bCs/>
          <w:sz w:val="18"/>
          <w:szCs w:val="18"/>
        </w:rPr>
        <w:t xml:space="preserve">- </w:t>
      </w:r>
      <w:r w:rsidRPr="00EE1BD6">
        <w:rPr>
          <w:rFonts w:eastAsiaTheme="minorHAnsi" w:cs="Arial"/>
          <w:sz w:val="18"/>
          <w:szCs w:val="18"/>
        </w:rPr>
        <w:t>copia autentica del contratto di rete, redatto per atto pubblico o scrittura privata autenticata, ovvero per atto</w:t>
      </w:r>
      <w:r>
        <w:rPr>
          <w:rFonts w:eastAsiaTheme="minorHAnsi" w:cs="Arial"/>
          <w:sz w:val="18"/>
          <w:szCs w:val="18"/>
        </w:rPr>
        <w:t xml:space="preserve"> </w:t>
      </w:r>
      <w:r w:rsidRPr="00EE1BD6">
        <w:rPr>
          <w:rFonts w:eastAsiaTheme="minorHAnsi" w:cs="Arial"/>
          <w:sz w:val="18"/>
          <w:szCs w:val="18"/>
        </w:rPr>
        <w:t>firmato digitalmente a norma dell’art. 25 del d.lgs. 82/2005, recante il mandato collettivo irrevocabile con</w:t>
      </w:r>
      <w:r>
        <w:rPr>
          <w:rFonts w:eastAsiaTheme="minorHAnsi" w:cs="Arial"/>
          <w:sz w:val="18"/>
          <w:szCs w:val="18"/>
        </w:rPr>
        <w:t xml:space="preserve"> </w:t>
      </w:r>
      <w:r w:rsidRPr="00EE1BD6">
        <w:rPr>
          <w:rFonts w:eastAsiaTheme="minorHAnsi" w:cs="Arial"/>
          <w:sz w:val="18"/>
          <w:szCs w:val="18"/>
        </w:rPr>
        <w:t>rappresentanza conferito alla mandataria; qualora il contratto di rete sia stato redatto con mera firma digitale</w:t>
      </w:r>
      <w:r>
        <w:rPr>
          <w:rFonts w:eastAsiaTheme="minorHAnsi" w:cs="Arial"/>
          <w:sz w:val="18"/>
          <w:szCs w:val="18"/>
        </w:rPr>
        <w:t xml:space="preserve"> </w:t>
      </w:r>
      <w:r w:rsidRPr="00EE1BD6">
        <w:rPr>
          <w:rFonts w:eastAsiaTheme="minorHAnsi" w:cs="Arial"/>
          <w:sz w:val="18"/>
          <w:szCs w:val="18"/>
        </w:rPr>
        <w:t xml:space="preserve">non autenticata ai sensi dell’art. 24 del d.lgs. 82/2005, il mandato nel contratto di rete non </w:t>
      </w:r>
      <w:r>
        <w:rPr>
          <w:rFonts w:eastAsiaTheme="minorHAnsi" w:cs="Arial"/>
          <w:sz w:val="18"/>
          <w:szCs w:val="18"/>
        </w:rPr>
        <w:t>può</w:t>
      </w:r>
      <w:r w:rsidRPr="00EE1BD6">
        <w:rPr>
          <w:rFonts w:eastAsiaTheme="minorHAnsi" w:cs="Arial"/>
          <w:sz w:val="18"/>
          <w:szCs w:val="18"/>
        </w:rPr>
        <w:t xml:space="preserve"> ritenersi</w:t>
      </w:r>
      <w:r>
        <w:rPr>
          <w:rFonts w:eastAsiaTheme="minorHAnsi" w:cs="Arial"/>
          <w:sz w:val="18"/>
          <w:szCs w:val="18"/>
        </w:rPr>
        <w:t xml:space="preserve"> </w:t>
      </w:r>
      <w:r w:rsidRPr="00EE1BD6">
        <w:rPr>
          <w:rFonts w:eastAsiaTheme="minorHAnsi" w:cs="Arial"/>
          <w:sz w:val="18"/>
          <w:szCs w:val="18"/>
        </w:rPr>
        <w:t xml:space="preserve">sufficiente e </w:t>
      </w:r>
      <w:r>
        <w:rPr>
          <w:rFonts w:eastAsiaTheme="minorHAnsi" w:cs="Arial"/>
          <w:sz w:val="18"/>
          <w:szCs w:val="18"/>
        </w:rPr>
        <w:t>sarà</w:t>
      </w:r>
      <w:r w:rsidRPr="00EE1BD6">
        <w:rPr>
          <w:rFonts w:eastAsiaTheme="minorHAnsi" w:cs="Arial"/>
          <w:sz w:val="18"/>
          <w:szCs w:val="18"/>
        </w:rPr>
        <w:t xml:space="preserve"> obbligatorio conferire un nuovo mandato nella forma della scrittura privata autenticata,</w:t>
      </w:r>
      <w:r>
        <w:rPr>
          <w:rFonts w:eastAsiaTheme="minorHAnsi" w:cs="Arial"/>
          <w:sz w:val="18"/>
          <w:szCs w:val="18"/>
        </w:rPr>
        <w:t xml:space="preserve"> </w:t>
      </w:r>
      <w:r w:rsidRPr="00EE1BD6">
        <w:rPr>
          <w:rFonts w:eastAsiaTheme="minorHAnsi" w:cs="Arial"/>
          <w:sz w:val="18"/>
          <w:szCs w:val="18"/>
        </w:rPr>
        <w:t>anche ai sensi dell’art. 25 del d.lgs. 82/2005;</w:t>
      </w:r>
    </w:p>
    <w:p w:rsidR="00EE1BD6" w:rsidRPr="00EE1BD6" w:rsidRDefault="00EE1BD6" w:rsidP="00EE1BD6">
      <w:pPr>
        <w:widowControl/>
        <w:adjustRightInd w:val="0"/>
        <w:spacing w:after="120"/>
        <w:ind w:left="284"/>
        <w:jc w:val="both"/>
        <w:rPr>
          <w:rFonts w:eastAsiaTheme="minorHAnsi" w:cs="Arial"/>
          <w:sz w:val="18"/>
          <w:szCs w:val="18"/>
        </w:rPr>
      </w:pPr>
      <w:r w:rsidRPr="00EE1BD6">
        <w:rPr>
          <w:rFonts w:eastAsiaTheme="minorHAnsi" w:cs="Garamond,Bold"/>
          <w:b/>
          <w:bCs/>
          <w:sz w:val="18"/>
          <w:szCs w:val="18"/>
        </w:rPr>
        <w:t xml:space="preserve">- </w:t>
      </w:r>
      <w:r w:rsidRPr="00EE1BD6">
        <w:rPr>
          <w:rFonts w:eastAsiaTheme="minorHAnsi" w:cs="Arial"/>
          <w:sz w:val="18"/>
          <w:szCs w:val="18"/>
        </w:rPr>
        <w:t xml:space="preserve">dichiarazione che indichi le parti del servizio ovvero la percentuale in caso di servizio indivisibili, che </w:t>
      </w:r>
      <w:r>
        <w:rPr>
          <w:rFonts w:eastAsiaTheme="minorHAnsi" w:cs="Arial"/>
          <w:sz w:val="18"/>
          <w:szCs w:val="18"/>
        </w:rPr>
        <w:t xml:space="preserve">saranno </w:t>
      </w:r>
      <w:r w:rsidRPr="00EE1BD6">
        <w:rPr>
          <w:rFonts w:eastAsiaTheme="minorHAnsi" w:cs="Arial"/>
          <w:sz w:val="18"/>
          <w:szCs w:val="18"/>
        </w:rPr>
        <w:t>eseguite dai singoli operatori economici aggregati.</w:t>
      </w:r>
      <w:r>
        <w:rPr>
          <w:rFonts w:eastAsiaTheme="minorHAnsi" w:cs="Arial"/>
          <w:sz w:val="18"/>
          <w:szCs w:val="18"/>
        </w:rPr>
        <w:t xml:space="preserve"> </w:t>
      </w:r>
      <w:r w:rsidRPr="00EE1BD6">
        <w:rPr>
          <w:rFonts w:eastAsiaTheme="minorHAnsi" w:cs="Arial"/>
          <w:sz w:val="18"/>
          <w:szCs w:val="18"/>
        </w:rPr>
        <w:t xml:space="preserve">III. </w:t>
      </w:r>
      <w:r w:rsidRPr="00EE1BD6">
        <w:rPr>
          <w:rFonts w:eastAsiaTheme="minorHAnsi" w:cs="Arial,Bold"/>
          <w:b/>
          <w:bCs/>
          <w:sz w:val="18"/>
          <w:szCs w:val="18"/>
        </w:rPr>
        <w:t>rete dotata di organo comune privo di potere di rappresentanza ovvero sprovvista di organo comune,</w:t>
      </w:r>
      <w:r>
        <w:rPr>
          <w:rFonts w:eastAsiaTheme="minorHAnsi" w:cs="Arial,Bold"/>
          <w:b/>
          <w:bCs/>
          <w:sz w:val="18"/>
          <w:szCs w:val="18"/>
        </w:rPr>
        <w:t xml:space="preserve"> </w:t>
      </w:r>
      <w:r w:rsidRPr="00EE1BD6">
        <w:rPr>
          <w:rFonts w:eastAsiaTheme="minorHAnsi" w:cs="Arial,Bold"/>
          <w:b/>
          <w:bCs/>
          <w:sz w:val="18"/>
          <w:szCs w:val="18"/>
        </w:rPr>
        <w:t xml:space="preserve">oppure se l’organo comune è privo dei requisiti di qualificazione </w:t>
      </w:r>
      <w:r w:rsidRPr="00EE1BD6">
        <w:rPr>
          <w:rFonts w:eastAsiaTheme="minorHAnsi" w:cs="Arial"/>
          <w:sz w:val="18"/>
          <w:szCs w:val="18"/>
        </w:rPr>
        <w:t>(in tali casi partecipa nelle forme del</w:t>
      </w:r>
      <w:r>
        <w:rPr>
          <w:rFonts w:eastAsiaTheme="minorHAnsi" w:cs="Arial"/>
          <w:sz w:val="18"/>
          <w:szCs w:val="18"/>
        </w:rPr>
        <w:t xml:space="preserve"> </w:t>
      </w:r>
      <w:r w:rsidRPr="00EE1BD6">
        <w:rPr>
          <w:rFonts w:eastAsiaTheme="minorHAnsi" w:cs="Arial"/>
          <w:sz w:val="18"/>
          <w:szCs w:val="18"/>
        </w:rPr>
        <w:t>raggruppamento costituito o costituendo):</w:t>
      </w:r>
    </w:p>
    <w:p w:rsidR="00EE1BD6" w:rsidRPr="00EE1BD6" w:rsidRDefault="00EE1BD6" w:rsidP="00EE1BD6">
      <w:pPr>
        <w:widowControl/>
        <w:adjustRightInd w:val="0"/>
        <w:spacing w:after="120"/>
        <w:ind w:left="284"/>
        <w:jc w:val="both"/>
        <w:rPr>
          <w:rFonts w:eastAsiaTheme="minorHAnsi" w:cs="Arial"/>
          <w:sz w:val="18"/>
          <w:szCs w:val="18"/>
        </w:rPr>
      </w:pPr>
      <w:r w:rsidRPr="00EE1BD6">
        <w:rPr>
          <w:rFonts w:eastAsiaTheme="minorHAnsi" w:cs="Arial,Bold"/>
          <w:b/>
          <w:bCs/>
          <w:sz w:val="18"/>
          <w:szCs w:val="18"/>
        </w:rPr>
        <w:t>a) in caso di raggruppamento temporaneo costituito</w:t>
      </w:r>
      <w:r w:rsidRPr="00EE1BD6">
        <w:rPr>
          <w:rFonts w:eastAsiaTheme="minorHAnsi" w:cs="Arial"/>
          <w:sz w:val="18"/>
          <w:szCs w:val="18"/>
        </w:rPr>
        <w:t>: copia autentica del contratto di rete, redatto per atto</w:t>
      </w:r>
      <w:r>
        <w:rPr>
          <w:rFonts w:eastAsiaTheme="minorHAnsi" w:cs="Arial"/>
          <w:sz w:val="18"/>
          <w:szCs w:val="18"/>
        </w:rPr>
        <w:t xml:space="preserve"> </w:t>
      </w:r>
      <w:r w:rsidRPr="00EE1BD6">
        <w:rPr>
          <w:rFonts w:eastAsiaTheme="minorHAnsi" w:cs="Arial"/>
          <w:sz w:val="18"/>
          <w:szCs w:val="18"/>
        </w:rPr>
        <w:t>pubblico o scrittura privata autenticata ovvero per atto firmato digitalmente a norma dell’art. 25 del d.lgs.</w:t>
      </w:r>
      <w:r>
        <w:rPr>
          <w:rFonts w:eastAsiaTheme="minorHAnsi" w:cs="Arial"/>
          <w:sz w:val="18"/>
          <w:szCs w:val="18"/>
        </w:rPr>
        <w:t xml:space="preserve"> </w:t>
      </w:r>
      <w:r w:rsidRPr="00EE1BD6">
        <w:rPr>
          <w:rFonts w:eastAsiaTheme="minorHAnsi" w:cs="Arial"/>
          <w:sz w:val="18"/>
          <w:szCs w:val="18"/>
        </w:rPr>
        <w:t>82/2005 con allegato il mandato collettivo irrevocabile con rappresentanza conferito alla mandataria, recante</w:t>
      </w:r>
      <w:r>
        <w:rPr>
          <w:rFonts w:eastAsiaTheme="minorHAnsi" w:cs="Arial"/>
          <w:sz w:val="18"/>
          <w:szCs w:val="18"/>
        </w:rPr>
        <w:t xml:space="preserve"> </w:t>
      </w:r>
      <w:r w:rsidRPr="00EE1BD6">
        <w:rPr>
          <w:rFonts w:eastAsiaTheme="minorHAnsi" w:cs="Arial"/>
          <w:sz w:val="18"/>
          <w:szCs w:val="18"/>
        </w:rPr>
        <w:t>l’indicazione del soggetto designato quale mandatario e delle parti del servizio, ovvero della percentuale in</w:t>
      </w:r>
      <w:r>
        <w:rPr>
          <w:rFonts w:eastAsiaTheme="minorHAnsi" w:cs="Arial"/>
          <w:sz w:val="18"/>
          <w:szCs w:val="18"/>
        </w:rPr>
        <w:t xml:space="preserve"> </w:t>
      </w:r>
      <w:r w:rsidRPr="00EE1BD6">
        <w:rPr>
          <w:rFonts w:eastAsiaTheme="minorHAnsi" w:cs="Arial"/>
          <w:sz w:val="18"/>
          <w:szCs w:val="18"/>
        </w:rPr>
        <w:t xml:space="preserve">caso di servizio/forniture indivisibili, che </w:t>
      </w:r>
      <w:r>
        <w:rPr>
          <w:rFonts w:eastAsiaTheme="minorHAnsi" w:cs="Arial"/>
          <w:sz w:val="18"/>
          <w:szCs w:val="18"/>
        </w:rPr>
        <w:t>saranno</w:t>
      </w:r>
      <w:r w:rsidRPr="00EE1BD6">
        <w:rPr>
          <w:rFonts w:eastAsiaTheme="minorHAnsi" w:cs="Arial"/>
          <w:sz w:val="18"/>
          <w:szCs w:val="18"/>
        </w:rPr>
        <w:t xml:space="preserve"> eseguite dai singoli operatori economici aggregati;</w:t>
      </w:r>
    </w:p>
    <w:p w:rsidR="00EE1BD6" w:rsidRPr="00EE1BD6" w:rsidRDefault="00EE1BD6" w:rsidP="00EE1BD6">
      <w:pPr>
        <w:widowControl/>
        <w:adjustRightInd w:val="0"/>
        <w:spacing w:after="120"/>
        <w:ind w:left="284"/>
        <w:jc w:val="both"/>
        <w:rPr>
          <w:rFonts w:eastAsiaTheme="minorHAnsi" w:cs="Arial"/>
          <w:sz w:val="18"/>
          <w:szCs w:val="18"/>
        </w:rPr>
      </w:pPr>
      <w:r w:rsidRPr="00EE1BD6">
        <w:rPr>
          <w:rFonts w:eastAsiaTheme="minorHAnsi" w:cs="Arial,Bold"/>
          <w:b/>
          <w:bCs/>
          <w:sz w:val="18"/>
          <w:szCs w:val="18"/>
        </w:rPr>
        <w:t>b) in caso di raggruppamento temporaneo costituendo</w:t>
      </w:r>
      <w:r w:rsidRPr="00EE1BD6">
        <w:rPr>
          <w:rFonts w:eastAsiaTheme="minorHAnsi" w:cs="Arial"/>
          <w:sz w:val="18"/>
          <w:szCs w:val="18"/>
        </w:rPr>
        <w:t>: copia autentica del contratto di rete, redatto per</w:t>
      </w:r>
      <w:r>
        <w:rPr>
          <w:rFonts w:eastAsiaTheme="minorHAnsi" w:cs="Arial"/>
          <w:sz w:val="18"/>
          <w:szCs w:val="18"/>
        </w:rPr>
        <w:t xml:space="preserve"> </w:t>
      </w:r>
      <w:r w:rsidRPr="00EE1BD6">
        <w:rPr>
          <w:rFonts w:eastAsiaTheme="minorHAnsi" w:cs="Arial"/>
          <w:sz w:val="18"/>
          <w:szCs w:val="18"/>
        </w:rPr>
        <w:t>atto pubblico o scrittura privata autenticata, ovvero per atto firmato digitalmente a norma dell’art. 25 del d.lgs.</w:t>
      </w:r>
      <w:r>
        <w:rPr>
          <w:rFonts w:eastAsiaTheme="minorHAnsi" w:cs="Arial"/>
          <w:sz w:val="18"/>
          <w:szCs w:val="18"/>
        </w:rPr>
        <w:t xml:space="preserve"> </w:t>
      </w:r>
      <w:r w:rsidRPr="00EE1BD6">
        <w:rPr>
          <w:rFonts w:eastAsiaTheme="minorHAnsi" w:cs="Arial"/>
          <w:sz w:val="18"/>
          <w:szCs w:val="18"/>
        </w:rPr>
        <w:t>82/2005, con allegate le dichiarazioni, rese da ciascun concorrente aderente al contratto di rete, attestanti:</w:t>
      </w:r>
    </w:p>
    <w:p w:rsidR="00EE1BD6" w:rsidRPr="00EE1BD6" w:rsidRDefault="00EE1BD6" w:rsidP="00EE1BD6">
      <w:pPr>
        <w:widowControl/>
        <w:adjustRightInd w:val="0"/>
        <w:spacing w:after="120"/>
        <w:ind w:left="284"/>
        <w:jc w:val="both"/>
        <w:rPr>
          <w:rFonts w:eastAsiaTheme="minorHAnsi" w:cs="Arial"/>
          <w:sz w:val="18"/>
          <w:szCs w:val="18"/>
        </w:rPr>
      </w:pPr>
      <w:r w:rsidRPr="00EE1BD6">
        <w:rPr>
          <w:rFonts w:eastAsiaTheme="minorHAnsi" w:cs="Garamond,Bold"/>
          <w:b/>
          <w:bCs/>
          <w:sz w:val="18"/>
          <w:szCs w:val="18"/>
        </w:rPr>
        <w:t xml:space="preserve">- </w:t>
      </w:r>
      <w:r w:rsidRPr="00EE1BD6">
        <w:rPr>
          <w:rFonts w:eastAsiaTheme="minorHAnsi" w:cs="Arial"/>
          <w:sz w:val="18"/>
          <w:szCs w:val="18"/>
        </w:rPr>
        <w:t xml:space="preserve">a quale concorrente, in caso di aggiudicazione, </w:t>
      </w:r>
      <w:r>
        <w:rPr>
          <w:rFonts w:eastAsiaTheme="minorHAnsi" w:cs="Arial"/>
          <w:sz w:val="18"/>
          <w:szCs w:val="18"/>
        </w:rPr>
        <w:t>sarà</w:t>
      </w:r>
      <w:r w:rsidRPr="00EE1BD6">
        <w:rPr>
          <w:rFonts w:eastAsiaTheme="minorHAnsi" w:cs="Arial"/>
          <w:sz w:val="18"/>
          <w:szCs w:val="18"/>
        </w:rPr>
        <w:t xml:space="preserve"> conferito mandato speciale con rappresentanza o</w:t>
      </w:r>
      <w:r>
        <w:rPr>
          <w:rFonts w:eastAsiaTheme="minorHAnsi" w:cs="Arial"/>
          <w:sz w:val="18"/>
          <w:szCs w:val="18"/>
        </w:rPr>
        <w:t xml:space="preserve"> </w:t>
      </w:r>
      <w:r w:rsidRPr="00EE1BD6">
        <w:rPr>
          <w:rFonts w:eastAsiaTheme="minorHAnsi" w:cs="Arial"/>
          <w:sz w:val="18"/>
          <w:szCs w:val="18"/>
        </w:rPr>
        <w:t>funzioni di capogruppo;</w:t>
      </w:r>
    </w:p>
    <w:p w:rsidR="00EE1BD6" w:rsidRPr="00EE1BD6" w:rsidRDefault="00EE1BD6" w:rsidP="00EE1BD6">
      <w:pPr>
        <w:widowControl/>
        <w:adjustRightInd w:val="0"/>
        <w:spacing w:after="120"/>
        <w:ind w:left="284"/>
        <w:jc w:val="both"/>
        <w:rPr>
          <w:rFonts w:eastAsiaTheme="minorHAnsi" w:cs="Arial"/>
          <w:sz w:val="18"/>
          <w:szCs w:val="18"/>
        </w:rPr>
      </w:pPr>
      <w:r w:rsidRPr="00EE1BD6">
        <w:rPr>
          <w:rFonts w:eastAsiaTheme="minorHAnsi" w:cs="Garamond,Bold"/>
          <w:b/>
          <w:bCs/>
          <w:sz w:val="18"/>
          <w:szCs w:val="18"/>
        </w:rPr>
        <w:t xml:space="preserve">- </w:t>
      </w:r>
      <w:r w:rsidRPr="00EE1BD6">
        <w:rPr>
          <w:rFonts w:eastAsiaTheme="minorHAnsi" w:cs="Arial"/>
          <w:sz w:val="18"/>
          <w:szCs w:val="18"/>
        </w:rPr>
        <w:t>l’impegno, in caso di aggiudicazione, ad uniformarsi alla disciplina vigente in materia di raggruppamenti</w:t>
      </w:r>
      <w:r>
        <w:rPr>
          <w:rFonts w:eastAsiaTheme="minorHAnsi" w:cs="Arial"/>
          <w:sz w:val="18"/>
          <w:szCs w:val="18"/>
        </w:rPr>
        <w:t xml:space="preserve"> </w:t>
      </w:r>
      <w:r w:rsidRPr="00EE1BD6">
        <w:rPr>
          <w:rFonts w:eastAsiaTheme="minorHAnsi" w:cs="Arial"/>
          <w:sz w:val="18"/>
          <w:szCs w:val="18"/>
        </w:rPr>
        <w:t>temporanei;</w:t>
      </w:r>
    </w:p>
    <w:p w:rsidR="00EE1BD6" w:rsidRPr="00EE1BD6" w:rsidRDefault="00EE1BD6" w:rsidP="00EE1BD6">
      <w:pPr>
        <w:widowControl/>
        <w:adjustRightInd w:val="0"/>
        <w:spacing w:after="120"/>
        <w:ind w:left="284"/>
        <w:jc w:val="both"/>
        <w:rPr>
          <w:rFonts w:eastAsiaTheme="minorHAnsi" w:cs="Arial"/>
          <w:sz w:val="18"/>
          <w:szCs w:val="18"/>
        </w:rPr>
      </w:pPr>
      <w:r w:rsidRPr="00EE1BD6">
        <w:rPr>
          <w:rFonts w:eastAsiaTheme="minorHAnsi" w:cs="Garamond,Bold"/>
          <w:b/>
          <w:bCs/>
          <w:sz w:val="18"/>
          <w:szCs w:val="18"/>
        </w:rPr>
        <w:t xml:space="preserve">- </w:t>
      </w:r>
      <w:r w:rsidRPr="00EE1BD6">
        <w:rPr>
          <w:rFonts w:eastAsiaTheme="minorHAnsi" w:cs="Arial"/>
          <w:sz w:val="18"/>
          <w:szCs w:val="18"/>
        </w:rPr>
        <w:t xml:space="preserve">le parti del servizio, ovvero la percentuale in caso di servizio/forniture indivisibili, che </w:t>
      </w:r>
      <w:r>
        <w:rPr>
          <w:rFonts w:eastAsiaTheme="minorHAnsi" w:cs="Arial"/>
          <w:sz w:val="18"/>
          <w:szCs w:val="18"/>
        </w:rPr>
        <w:t>saranno</w:t>
      </w:r>
      <w:r w:rsidRPr="00EE1BD6">
        <w:rPr>
          <w:rFonts w:eastAsiaTheme="minorHAnsi" w:cs="Arial"/>
          <w:sz w:val="18"/>
          <w:szCs w:val="18"/>
        </w:rPr>
        <w:t xml:space="preserve"> eseguite dai</w:t>
      </w:r>
      <w:r>
        <w:rPr>
          <w:rFonts w:eastAsiaTheme="minorHAnsi" w:cs="Arial"/>
          <w:sz w:val="18"/>
          <w:szCs w:val="18"/>
        </w:rPr>
        <w:t xml:space="preserve"> </w:t>
      </w:r>
      <w:r w:rsidRPr="00EE1BD6">
        <w:rPr>
          <w:rFonts w:eastAsiaTheme="minorHAnsi" w:cs="Arial"/>
          <w:sz w:val="18"/>
          <w:szCs w:val="18"/>
        </w:rPr>
        <w:t>singoli operatori economici aggregati in rete.</w:t>
      </w:r>
    </w:p>
    <w:p w:rsidR="00EE1BD6" w:rsidRPr="00EE1BD6" w:rsidRDefault="00EE1BD6" w:rsidP="00EE1BD6">
      <w:pPr>
        <w:widowControl/>
        <w:adjustRightInd w:val="0"/>
        <w:spacing w:after="120"/>
        <w:ind w:left="284"/>
        <w:jc w:val="both"/>
        <w:rPr>
          <w:rFonts w:eastAsiaTheme="minorHAnsi" w:cs="Arial"/>
          <w:sz w:val="18"/>
          <w:szCs w:val="18"/>
        </w:rPr>
      </w:pPr>
      <w:r w:rsidRPr="00EE1BD6">
        <w:rPr>
          <w:rFonts w:eastAsiaTheme="minorHAnsi" w:cs="Arial"/>
          <w:sz w:val="18"/>
          <w:szCs w:val="18"/>
        </w:rPr>
        <w:t>Nei casi di cui ai punti a) e b), qualora il contratto di rete sia stato redatto con mera firma digitale non autenticata ai</w:t>
      </w:r>
      <w:r>
        <w:rPr>
          <w:rFonts w:eastAsiaTheme="minorHAnsi" w:cs="Arial"/>
          <w:sz w:val="18"/>
          <w:szCs w:val="18"/>
        </w:rPr>
        <w:t xml:space="preserve"> </w:t>
      </w:r>
      <w:r w:rsidRPr="00EE1BD6">
        <w:rPr>
          <w:rFonts w:eastAsiaTheme="minorHAnsi" w:cs="Arial"/>
          <w:sz w:val="18"/>
          <w:szCs w:val="18"/>
        </w:rPr>
        <w:t xml:space="preserve">sensi dell’art. 24 del d.lgs. 82/2005, il mandato </w:t>
      </w:r>
      <w:r>
        <w:rPr>
          <w:rFonts w:eastAsiaTheme="minorHAnsi" w:cs="Arial"/>
          <w:sz w:val="18"/>
          <w:szCs w:val="18"/>
        </w:rPr>
        <w:t>dovrà</w:t>
      </w:r>
      <w:r w:rsidRPr="00EE1BD6">
        <w:rPr>
          <w:rFonts w:eastAsiaTheme="minorHAnsi" w:cs="Arial"/>
          <w:sz w:val="18"/>
          <w:szCs w:val="18"/>
        </w:rPr>
        <w:t xml:space="preserve"> avere la forma dell’atto pubblico o della scrittura privata</w:t>
      </w:r>
      <w:r>
        <w:rPr>
          <w:rFonts w:eastAsiaTheme="minorHAnsi" w:cs="Arial"/>
          <w:sz w:val="18"/>
          <w:szCs w:val="18"/>
        </w:rPr>
        <w:t xml:space="preserve"> </w:t>
      </w:r>
      <w:r w:rsidRPr="00EE1BD6">
        <w:rPr>
          <w:rFonts w:eastAsiaTheme="minorHAnsi" w:cs="Arial"/>
          <w:sz w:val="18"/>
          <w:szCs w:val="18"/>
        </w:rPr>
        <w:t>autenticata, anche ai sensi dell’art. 25 del d.lgs. 82/2005.</w:t>
      </w:r>
    </w:p>
    <w:p w:rsidR="00EE1BD6" w:rsidRPr="00EE1BD6" w:rsidRDefault="00EE1BD6" w:rsidP="00EE1BD6">
      <w:pPr>
        <w:widowControl/>
        <w:adjustRightInd w:val="0"/>
        <w:spacing w:after="120"/>
        <w:ind w:left="284"/>
        <w:jc w:val="both"/>
        <w:rPr>
          <w:rFonts w:eastAsiaTheme="minorHAnsi" w:cs="Arial"/>
          <w:sz w:val="18"/>
          <w:szCs w:val="18"/>
        </w:rPr>
      </w:pPr>
      <w:r w:rsidRPr="00EE1BD6">
        <w:rPr>
          <w:rFonts w:eastAsiaTheme="minorHAnsi" w:cs="Arial"/>
          <w:sz w:val="18"/>
          <w:szCs w:val="18"/>
        </w:rPr>
        <w:t xml:space="preserve">Il mandato collettivo irrevocabile con rappresentanza </w:t>
      </w:r>
      <w:r>
        <w:rPr>
          <w:rFonts w:eastAsiaTheme="minorHAnsi" w:cs="Arial"/>
          <w:sz w:val="18"/>
          <w:szCs w:val="18"/>
        </w:rPr>
        <w:t>potrà</w:t>
      </w:r>
      <w:r w:rsidRPr="00EE1BD6">
        <w:rPr>
          <w:rFonts w:eastAsiaTheme="minorHAnsi" w:cs="Arial"/>
          <w:sz w:val="18"/>
          <w:szCs w:val="18"/>
        </w:rPr>
        <w:t xml:space="preserve"> essere conferito alla mandataria con scrittura privata.</w:t>
      </w:r>
    </w:p>
    <w:p w:rsidR="00EE1BD6" w:rsidRDefault="00EE1BD6" w:rsidP="00EE1BD6">
      <w:pPr>
        <w:widowControl/>
        <w:adjustRightInd w:val="0"/>
        <w:spacing w:after="120"/>
        <w:ind w:left="284"/>
        <w:jc w:val="both"/>
        <w:rPr>
          <w:rFonts w:eastAsiaTheme="minorHAnsi" w:cs="Arial"/>
          <w:sz w:val="18"/>
          <w:szCs w:val="18"/>
        </w:rPr>
      </w:pPr>
      <w:r w:rsidRPr="00EE1BD6">
        <w:rPr>
          <w:rFonts w:eastAsiaTheme="minorHAnsi" w:cs="Arial"/>
          <w:sz w:val="18"/>
          <w:szCs w:val="18"/>
        </w:rPr>
        <w:t>Le dichiarazioni di cui al presente paragrafo</w:t>
      </w:r>
      <w:r>
        <w:rPr>
          <w:rFonts w:eastAsiaTheme="minorHAnsi" w:cs="Arial"/>
          <w:sz w:val="18"/>
          <w:szCs w:val="18"/>
        </w:rPr>
        <w:t xml:space="preserve"> </w:t>
      </w:r>
      <w:r w:rsidRPr="00EE1BD6">
        <w:rPr>
          <w:rFonts w:eastAsiaTheme="minorHAnsi" w:cs="Arial"/>
          <w:sz w:val="18"/>
          <w:szCs w:val="18"/>
        </w:rPr>
        <w:t>potranno essere rese o</w:t>
      </w:r>
      <w:r>
        <w:rPr>
          <w:rFonts w:eastAsiaTheme="minorHAnsi" w:cs="Arial"/>
          <w:sz w:val="18"/>
          <w:szCs w:val="18"/>
        </w:rPr>
        <w:t xml:space="preserve"> </w:t>
      </w:r>
      <w:r w:rsidRPr="00EE1BD6">
        <w:rPr>
          <w:rFonts w:eastAsiaTheme="minorHAnsi" w:cs="Arial"/>
          <w:sz w:val="18"/>
          <w:szCs w:val="18"/>
        </w:rPr>
        <w:t>sotto forma di allegati alla domanda di partecipazione ovvero quali sezioni interne alla domanda medesima.</w:t>
      </w:r>
    </w:p>
    <w:p w:rsidR="00034E06" w:rsidRPr="00755B28" w:rsidRDefault="00F35938" w:rsidP="00440C60">
      <w:pPr>
        <w:pStyle w:val="Titolo3"/>
        <w:numPr>
          <w:ilvl w:val="0"/>
          <w:numId w:val="17"/>
        </w:numPr>
        <w:tabs>
          <w:tab w:val="left" w:pos="586"/>
        </w:tabs>
        <w:spacing w:after="120"/>
        <w:ind w:left="584" w:hanging="357"/>
        <w:rPr>
          <w:w w:val="85"/>
        </w:rPr>
      </w:pPr>
      <w:bookmarkStart w:id="28" w:name="_TOC_250019"/>
      <w:r w:rsidRPr="00755B28">
        <w:rPr>
          <w:w w:val="85"/>
        </w:rPr>
        <w:t xml:space="preserve">OFFERTA </w:t>
      </w:r>
      <w:bookmarkEnd w:id="28"/>
      <w:r w:rsidRPr="00755B28">
        <w:rPr>
          <w:w w:val="85"/>
        </w:rPr>
        <w:t>TECNICA</w:t>
      </w:r>
    </w:p>
    <w:p w:rsidR="00F36F6A" w:rsidRPr="00F36F6A" w:rsidRDefault="00F36F6A" w:rsidP="00F36F6A">
      <w:pPr>
        <w:pStyle w:val="Titolo3"/>
        <w:tabs>
          <w:tab w:val="left" w:pos="586"/>
        </w:tabs>
        <w:spacing w:after="120"/>
        <w:ind w:left="227" w:firstLine="0"/>
        <w:jc w:val="both"/>
        <w:rPr>
          <w:rFonts w:ascii="Trebuchet MS" w:hAnsi="Trebuchet MS"/>
          <w:b w:val="0"/>
        </w:rPr>
      </w:pPr>
      <w:r w:rsidRPr="00F36F6A">
        <w:rPr>
          <w:rFonts w:ascii="Trebuchet MS" w:hAnsi="Trebuchet MS"/>
          <w:b w:val="0"/>
        </w:rPr>
        <w:t xml:space="preserve">L’operatore economico inserisce la documentazione relativa all’offerta tecnica nella Piattaforma SardegnaCat cod. procedure </w:t>
      </w:r>
      <w:r w:rsidR="00C36C25" w:rsidRPr="005930C7">
        <w:rPr>
          <w:rFonts w:ascii="Trebuchet MS" w:hAnsi="Trebuchet MS"/>
        </w:rPr>
        <w:t>rfq_396493</w:t>
      </w:r>
      <w:r w:rsidR="00C36C25">
        <w:t xml:space="preserve"> </w:t>
      </w:r>
      <w:r w:rsidRPr="00F36F6A">
        <w:rPr>
          <w:rFonts w:ascii="Trebuchet MS" w:hAnsi="Trebuchet MS"/>
          <w:b w:val="0"/>
        </w:rPr>
        <w:t>nella sezione Busta Tecnica.</w:t>
      </w:r>
    </w:p>
    <w:p w:rsidR="00F36F6A" w:rsidRPr="00F36F6A" w:rsidRDefault="00F36F6A" w:rsidP="00F36F6A">
      <w:pPr>
        <w:widowControl/>
        <w:adjustRightInd w:val="0"/>
        <w:spacing w:after="120"/>
        <w:ind w:left="227"/>
        <w:jc w:val="both"/>
        <w:rPr>
          <w:rFonts w:eastAsiaTheme="minorHAnsi" w:cs="Arial"/>
          <w:sz w:val="18"/>
          <w:szCs w:val="18"/>
        </w:rPr>
      </w:pPr>
      <w:r w:rsidRPr="00F36F6A">
        <w:rPr>
          <w:rFonts w:eastAsiaTheme="minorHAnsi" w:cs="Arial"/>
          <w:sz w:val="18"/>
          <w:szCs w:val="18"/>
        </w:rPr>
        <w:t xml:space="preserve">L’offerta e firmata secondo le </w:t>
      </w:r>
      <w:r>
        <w:rPr>
          <w:rFonts w:eastAsiaTheme="minorHAnsi" w:cs="Arial"/>
          <w:sz w:val="18"/>
          <w:szCs w:val="18"/>
        </w:rPr>
        <w:t>modalità</w:t>
      </w:r>
      <w:r w:rsidRPr="00F36F6A">
        <w:rPr>
          <w:rFonts w:eastAsiaTheme="minorHAnsi" w:cs="Arial"/>
          <w:sz w:val="18"/>
          <w:szCs w:val="18"/>
        </w:rPr>
        <w:t xml:space="preserve"> previste al precedente </w:t>
      </w:r>
      <w:r w:rsidRPr="00755B28">
        <w:rPr>
          <w:rFonts w:eastAsiaTheme="minorHAnsi" w:cs="Arial"/>
          <w:sz w:val="18"/>
          <w:szCs w:val="18"/>
        </w:rPr>
        <w:t>punto 1</w:t>
      </w:r>
      <w:r w:rsidR="00755B28" w:rsidRPr="00755B28">
        <w:rPr>
          <w:rFonts w:eastAsiaTheme="minorHAnsi" w:cs="Arial"/>
          <w:sz w:val="18"/>
          <w:szCs w:val="18"/>
        </w:rPr>
        <w:t>4</w:t>
      </w:r>
      <w:r w:rsidRPr="00755B28">
        <w:rPr>
          <w:rFonts w:eastAsiaTheme="minorHAnsi" w:cs="Arial"/>
          <w:sz w:val="18"/>
          <w:szCs w:val="18"/>
        </w:rPr>
        <w:t>.1</w:t>
      </w:r>
      <w:r w:rsidRPr="00F36F6A">
        <w:rPr>
          <w:rFonts w:eastAsiaTheme="minorHAnsi" w:cs="Arial"/>
          <w:sz w:val="18"/>
          <w:szCs w:val="18"/>
        </w:rPr>
        <w:t xml:space="preserve"> e deve contenere, a pena di esclusione, i</w:t>
      </w:r>
      <w:r>
        <w:rPr>
          <w:rFonts w:eastAsiaTheme="minorHAnsi" w:cs="Arial"/>
          <w:sz w:val="18"/>
          <w:szCs w:val="18"/>
        </w:rPr>
        <w:t xml:space="preserve"> </w:t>
      </w:r>
      <w:r w:rsidRPr="00F36F6A">
        <w:rPr>
          <w:rFonts w:eastAsiaTheme="minorHAnsi" w:cs="Arial"/>
          <w:sz w:val="18"/>
          <w:szCs w:val="18"/>
        </w:rPr>
        <w:t>seguenti documenti:</w:t>
      </w:r>
    </w:p>
    <w:p w:rsidR="00F36F6A" w:rsidRPr="00F36F6A" w:rsidRDefault="00F36F6A" w:rsidP="00F36F6A">
      <w:pPr>
        <w:widowControl/>
        <w:adjustRightInd w:val="0"/>
        <w:spacing w:after="120"/>
        <w:ind w:left="227"/>
        <w:jc w:val="both"/>
        <w:rPr>
          <w:rFonts w:eastAsiaTheme="minorHAnsi" w:cs="Arial"/>
          <w:sz w:val="18"/>
          <w:szCs w:val="18"/>
        </w:rPr>
      </w:pPr>
      <w:r w:rsidRPr="00F36F6A">
        <w:rPr>
          <w:rFonts w:eastAsiaTheme="minorHAnsi" w:cs="Arial,Bold"/>
          <w:b/>
          <w:bCs/>
          <w:sz w:val="18"/>
          <w:szCs w:val="18"/>
        </w:rPr>
        <w:t xml:space="preserve">1) </w:t>
      </w:r>
      <w:r w:rsidRPr="00F36F6A">
        <w:rPr>
          <w:rFonts w:eastAsiaTheme="minorHAnsi" w:cs="Arial"/>
          <w:sz w:val="18"/>
          <w:szCs w:val="18"/>
        </w:rPr>
        <w:t xml:space="preserve">Con riferimento alla </w:t>
      </w:r>
      <w:r w:rsidRPr="00F36F6A">
        <w:rPr>
          <w:rFonts w:ascii="Cambria Math" w:eastAsiaTheme="minorHAnsi" w:hAnsi="Cambria Math" w:cs="Cambria Math"/>
          <w:sz w:val="18"/>
          <w:szCs w:val="18"/>
        </w:rPr>
        <w:t>≪</w:t>
      </w:r>
      <w:r w:rsidRPr="00F36F6A">
        <w:rPr>
          <w:rFonts w:eastAsiaTheme="minorHAnsi" w:cs="Arial,Bold"/>
          <w:b/>
          <w:bCs/>
          <w:sz w:val="18"/>
          <w:szCs w:val="18"/>
        </w:rPr>
        <w:t>professionalità e adeguatezza dell’offerta</w:t>
      </w:r>
      <w:r w:rsidRPr="00F36F6A">
        <w:rPr>
          <w:rFonts w:ascii="Cambria Math" w:eastAsiaTheme="minorHAnsi" w:hAnsi="Cambria Math" w:cs="Cambria Math"/>
          <w:sz w:val="18"/>
          <w:szCs w:val="18"/>
        </w:rPr>
        <w:t>≫</w:t>
      </w:r>
      <w:r w:rsidRPr="00F36F6A">
        <w:rPr>
          <w:rFonts w:eastAsiaTheme="minorHAnsi" w:cs="Arial"/>
          <w:sz w:val="18"/>
          <w:szCs w:val="18"/>
        </w:rPr>
        <w:t xml:space="preserve"> indicata al punto </w:t>
      </w:r>
      <w:r w:rsidRPr="00D114C5">
        <w:rPr>
          <w:rFonts w:eastAsiaTheme="minorHAnsi" w:cs="Arial"/>
          <w:sz w:val="18"/>
          <w:szCs w:val="18"/>
        </w:rPr>
        <w:t>1</w:t>
      </w:r>
      <w:r w:rsidR="00D114C5" w:rsidRPr="00D114C5">
        <w:rPr>
          <w:rFonts w:eastAsiaTheme="minorHAnsi" w:cs="Arial"/>
          <w:sz w:val="18"/>
          <w:szCs w:val="18"/>
        </w:rPr>
        <w:t>7</w:t>
      </w:r>
      <w:r w:rsidRPr="00D114C5">
        <w:rPr>
          <w:rFonts w:eastAsiaTheme="minorHAnsi" w:cs="Arial"/>
          <w:sz w:val="18"/>
          <w:szCs w:val="18"/>
        </w:rPr>
        <w:t>.1 lett.</w:t>
      </w:r>
      <w:r w:rsidR="00755B28" w:rsidRPr="00D114C5">
        <w:rPr>
          <w:rFonts w:eastAsiaTheme="minorHAnsi" w:cs="Arial"/>
          <w:sz w:val="18"/>
          <w:szCs w:val="18"/>
        </w:rPr>
        <w:t xml:space="preserve"> </w:t>
      </w:r>
      <w:r w:rsidRPr="00D114C5">
        <w:rPr>
          <w:rFonts w:eastAsiaTheme="minorHAnsi" w:cs="Arial"/>
          <w:sz w:val="18"/>
          <w:szCs w:val="18"/>
        </w:rPr>
        <w:t>A</w:t>
      </w:r>
      <w:r w:rsidRPr="00F36F6A">
        <w:rPr>
          <w:rFonts w:eastAsiaTheme="minorHAnsi" w:cs="Arial"/>
          <w:sz w:val="18"/>
          <w:szCs w:val="18"/>
        </w:rPr>
        <w:t xml:space="preserve"> della</w:t>
      </w:r>
      <w:r w:rsidR="00755B28">
        <w:rPr>
          <w:rFonts w:eastAsiaTheme="minorHAnsi" w:cs="Arial"/>
          <w:sz w:val="18"/>
          <w:szCs w:val="18"/>
        </w:rPr>
        <w:t xml:space="preserve"> </w:t>
      </w:r>
      <w:r w:rsidRPr="00F36F6A">
        <w:rPr>
          <w:rFonts w:eastAsiaTheme="minorHAnsi" w:cs="Arial"/>
          <w:sz w:val="18"/>
          <w:szCs w:val="18"/>
        </w:rPr>
        <w:t>tabella:</w:t>
      </w:r>
    </w:p>
    <w:p w:rsidR="00F36F6A" w:rsidRPr="00F36F6A" w:rsidRDefault="00F36F6A" w:rsidP="00F36F6A">
      <w:pPr>
        <w:widowControl/>
        <w:adjustRightInd w:val="0"/>
        <w:spacing w:after="120"/>
        <w:ind w:left="227"/>
        <w:jc w:val="both"/>
        <w:rPr>
          <w:rFonts w:eastAsiaTheme="minorHAnsi" w:cs="Arial"/>
          <w:sz w:val="18"/>
          <w:szCs w:val="18"/>
        </w:rPr>
      </w:pPr>
      <w:r w:rsidRPr="00F36F6A">
        <w:rPr>
          <w:rFonts w:eastAsiaTheme="minorHAnsi" w:cs="Arial"/>
          <w:sz w:val="18"/>
          <w:szCs w:val="18"/>
        </w:rPr>
        <w:t>Relazione descrittiva di n</w:t>
      </w:r>
      <w:r w:rsidRPr="00F36F6A">
        <w:rPr>
          <w:rFonts w:eastAsiaTheme="minorHAnsi" w:cs="Arial,Bold"/>
          <w:b/>
          <w:bCs/>
          <w:sz w:val="18"/>
          <w:szCs w:val="18"/>
        </w:rPr>
        <w:t>.</w:t>
      </w:r>
      <w:r>
        <w:rPr>
          <w:rFonts w:eastAsiaTheme="minorHAnsi" w:cs="Arial,Bold"/>
          <w:b/>
          <w:bCs/>
          <w:sz w:val="18"/>
          <w:szCs w:val="18"/>
        </w:rPr>
        <w:t xml:space="preserve"> </w:t>
      </w:r>
      <w:r w:rsidRPr="00F36F6A">
        <w:rPr>
          <w:rFonts w:eastAsiaTheme="minorHAnsi" w:cs="Arial,Bold"/>
          <w:b/>
          <w:bCs/>
          <w:sz w:val="18"/>
          <w:szCs w:val="18"/>
        </w:rPr>
        <w:t xml:space="preserve">2 </w:t>
      </w:r>
      <w:r w:rsidRPr="00F36F6A">
        <w:rPr>
          <w:rFonts w:eastAsiaTheme="minorHAnsi" w:cs="Arial"/>
          <w:sz w:val="18"/>
          <w:szCs w:val="18"/>
        </w:rPr>
        <w:t>servizi svolti relativi ad interventi ritenuti dal concorrente significativi della</w:t>
      </w:r>
      <w:r>
        <w:rPr>
          <w:rFonts w:eastAsiaTheme="minorHAnsi" w:cs="Arial"/>
          <w:sz w:val="18"/>
          <w:szCs w:val="18"/>
        </w:rPr>
        <w:t xml:space="preserve"> </w:t>
      </w:r>
      <w:r w:rsidRPr="00F36F6A">
        <w:rPr>
          <w:rFonts w:eastAsiaTheme="minorHAnsi" w:cs="Arial"/>
          <w:sz w:val="18"/>
          <w:szCs w:val="18"/>
        </w:rPr>
        <w:t>propria capacit</w:t>
      </w:r>
      <w:r w:rsidR="00755B28">
        <w:rPr>
          <w:rFonts w:eastAsiaTheme="minorHAnsi" w:cs="Arial"/>
          <w:sz w:val="18"/>
          <w:szCs w:val="18"/>
        </w:rPr>
        <w:t>à</w:t>
      </w:r>
      <w:r w:rsidRPr="00F36F6A">
        <w:rPr>
          <w:rFonts w:eastAsiaTheme="minorHAnsi" w:cs="Arial"/>
          <w:sz w:val="18"/>
          <w:szCs w:val="18"/>
        </w:rPr>
        <w:t xml:space="preserve"> a realizzare la prestazione sotto il profilo tecnico, scelti tra interventi qualificabili affini a</w:t>
      </w:r>
      <w:r>
        <w:rPr>
          <w:rFonts w:eastAsiaTheme="minorHAnsi" w:cs="Arial"/>
          <w:sz w:val="18"/>
          <w:szCs w:val="18"/>
        </w:rPr>
        <w:t xml:space="preserve"> </w:t>
      </w:r>
      <w:r w:rsidRPr="00F36F6A">
        <w:rPr>
          <w:rFonts w:eastAsiaTheme="minorHAnsi" w:cs="Arial"/>
          <w:sz w:val="18"/>
          <w:szCs w:val="18"/>
        </w:rPr>
        <w:t>quelli oggetto dell’affidamento</w:t>
      </w:r>
      <w:r>
        <w:rPr>
          <w:rFonts w:eastAsiaTheme="minorHAnsi" w:cs="Arial"/>
          <w:sz w:val="18"/>
          <w:szCs w:val="18"/>
        </w:rPr>
        <w:t>.</w:t>
      </w:r>
    </w:p>
    <w:p w:rsidR="00F36F6A" w:rsidRPr="00F36F6A" w:rsidRDefault="00F36F6A" w:rsidP="00F36F6A">
      <w:pPr>
        <w:widowControl/>
        <w:adjustRightInd w:val="0"/>
        <w:spacing w:after="120"/>
        <w:ind w:left="227"/>
        <w:jc w:val="both"/>
        <w:rPr>
          <w:rFonts w:eastAsiaTheme="minorHAnsi" w:cs="Arial"/>
          <w:sz w:val="18"/>
          <w:szCs w:val="18"/>
        </w:rPr>
      </w:pPr>
      <w:r w:rsidRPr="00F36F6A">
        <w:rPr>
          <w:rFonts w:eastAsiaTheme="minorHAnsi" w:cs="Arial"/>
          <w:sz w:val="18"/>
          <w:szCs w:val="18"/>
        </w:rPr>
        <w:t>I servizi dovranno evidenziare la capacit</w:t>
      </w:r>
      <w:r w:rsidR="00755B28">
        <w:rPr>
          <w:rFonts w:eastAsiaTheme="minorHAnsi" w:cs="Arial"/>
          <w:sz w:val="18"/>
          <w:szCs w:val="18"/>
        </w:rPr>
        <w:t>à</w:t>
      </w:r>
      <w:r w:rsidRPr="00F36F6A">
        <w:rPr>
          <w:rFonts w:eastAsiaTheme="minorHAnsi" w:cs="Arial"/>
          <w:sz w:val="18"/>
          <w:szCs w:val="18"/>
        </w:rPr>
        <w:t xml:space="preserve"> del concorrente a realizzare il complesso delle</w:t>
      </w:r>
      <w:r>
        <w:rPr>
          <w:rFonts w:eastAsiaTheme="minorHAnsi" w:cs="Arial"/>
          <w:sz w:val="18"/>
          <w:szCs w:val="18"/>
        </w:rPr>
        <w:t xml:space="preserve"> attività</w:t>
      </w:r>
      <w:r w:rsidRPr="00F36F6A">
        <w:rPr>
          <w:rFonts w:eastAsiaTheme="minorHAnsi" w:cs="Arial"/>
          <w:sz w:val="18"/>
          <w:szCs w:val="18"/>
        </w:rPr>
        <w:t xml:space="preserve"> che</w:t>
      </w:r>
      <w:r>
        <w:rPr>
          <w:rFonts w:eastAsiaTheme="minorHAnsi" w:cs="Arial"/>
          <w:sz w:val="18"/>
          <w:szCs w:val="18"/>
        </w:rPr>
        <w:t xml:space="preserve"> </w:t>
      </w:r>
      <w:r w:rsidRPr="00F36F6A">
        <w:rPr>
          <w:rFonts w:eastAsiaTheme="minorHAnsi" w:cs="Arial"/>
          <w:sz w:val="18"/>
          <w:szCs w:val="18"/>
        </w:rPr>
        <w:t xml:space="preserve">compongono il servizio in appalto. Tali servizi, ritenuti </w:t>
      </w:r>
      <w:r>
        <w:rPr>
          <w:rFonts w:eastAsiaTheme="minorHAnsi" w:cs="Arial"/>
          <w:sz w:val="18"/>
          <w:szCs w:val="18"/>
        </w:rPr>
        <w:t>più</w:t>
      </w:r>
      <w:r w:rsidRPr="00F36F6A">
        <w:rPr>
          <w:rFonts w:eastAsiaTheme="minorHAnsi" w:cs="Arial"/>
          <w:sz w:val="18"/>
          <w:szCs w:val="18"/>
        </w:rPr>
        <w:t xml:space="preserve"> significativi, dovranno evidenziare caratteristiche di</w:t>
      </w:r>
      <w:r>
        <w:rPr>
          <w:rFonts w:eastAsiaTheme="minorHAnsi" w:cs="Arial"/>
          <w:sz w:val="18"/>
          <w:szCs w:val="18"/>
        </w:rPr>
        <w:t xml:space="preserve"> affinità</w:t>
      </w:r>
      <w:r w:rsidRPr="00F36F6A">
        <w:rPr>
          <w:rFonts w:eastAsiaTheme="minorHAnsi" w:cs="Arial"/>
          <w:sz w:val="18"/>
          <w:szCs w:val="18"/>
        </w:rPr>
        <w:t xml:space="preserve"> ed analogia con le</w:t>
      </w:r>
      <w:r>
        <w:rPr>
          <w:rFonts w:eastAsiaTheme="minorHAnsi" w:cs="Arial"/>
          <w:sz w:val="18"/>
          <w:szCs w:val="18"/>
        </w:rPr>
        <w:t xml:space="preserve"> attività</w:t>
      </w:r>
      <w:r w:rsidRPr="00F36F6A">
        <w:rPr>
          <w:rFonts w:eastAsiaTheme="minorHAnsi" w:cs="Arial"/>
          <w:sz w:val="18"/>
          <w:szCs w:val="18"/>
        </w:rPr>
        <w:t xml:space="preserve"> oggetto di affidamento.</w:t>
      </w:r>
    </w:p>
    <w:p w:rsidR="00F36F6A" w:rsidRPr="00F36F6A" w:rsidRDefault="00F36F6A" w:rsidP="00F36F6A">
      <w:pPr>
        <w:widowControl/>
        <w:adjustRightInd w:val="0"/>
        <w:spacing w:after="120"/>
        <w:ind w:left="227"/>
        <w:jc w:val="both"/>
        <w:rPr>
          <w:rFonts w:eastAsiaTheme="minorHAnsi" w:cs="Arial"/>
          <w:sz w:val="18"/>
          <w:szCs w:val="18"/>
        </w:rPr>
      </w:pPr>
      <w:r w:rsidRPr="00F36F6A">
        <w:rPr>
          <w:rFonts w:eastAsiaTheme="minorHAnsi" w:cs="Arial"/>
          <w:sz w:val="18"/>
          <w:szCs w:val="18"/>
        </w:rPr>
        <w:t xml:space="preserve">Si riterranno </w:t>
      </w:r>
      <w:r>
        <w:rPr>
          <w:rFonts w:eastAsiaTheme="minorHAnsi" w:cs="Arial"/>
          <w:sz w:val="18"/>
          <w:szCs w:val="18"/>
        </w:rPr>
        <w:t>più</w:t>
      </w:r>
      <w:r w:rsidRPr="00F36F6A">
        <w:rPr>
          <w:rFonts w:eastAsiaTheme="minorHAnsi" w:cs="Arial"/>
          <w:sz w:val="18"/>
          <w:szCs w:val="18"/>
        </w:rPr>
        <w:t xml:space="preserve"> adeguate le offerte la cui documentazione consentirà di stimare il livello di specifica</w:t>
      </w:r>
      <w:r>
        <w:rPr>
          <w:rFonts w:eastAsiaTheme="minorHAnsi" w:cs="Arial"/>
          <w:sz w:val="18"/>
          <w:szCs w:val="18"/>
        </w:rPr>
        <w:t xml:space="preserve"> professionalità</w:t>
      </w:r>
      <w:r w:rsidRPr="00F36F6A">
        <w:rPr>
          <w:rFonts w:eastAsiaTheme="minorHAnsi" w:cs="Arial"/>
          <w:sz w:val="18"/>
          <w:szCs w:val="18"/>
        </w:rPr>
        <w:t xml:space="preserve">, </w:t>
      </w:r>
      <w:r>
        <w:rPr>
          <w:rFonts w:eastAsiaTheme="minorHAnsi" w:cs="Arial"/>
          <w:sz w:val="18"/>
          <w:szCs w:val="18"/>
        </w:rPr>
        <w:t>affidabilità</w:t>
      </w:r>
      <w:r w:rsidRPr="00F36F6A">
        <w:rPr>
          <w:rFonts w:eastAsiaTheme="minorHAnsi" w:cs="Arial"/>
          <w:sz w:val="18"/>
          <w:szCs w:val="18"/>
        </w:rPr>
        <w:t xml:space="preserve"> e </w:t>
      </w:r>
      <w:r>
        <w:rPr>
          <w:rFonts w:eastAsiaTheme="minorHAnsi" w:cs="Arial"/>
          <w:sz w:val="18"/>
          <w:szCs w:val="18"/>
        </w:rPr>
        <w:t>qualità</w:t>
      </w:r>
      <w:r w:rsidRPr="00F36F6A">
        <w:rPr>
          <w:rFonts w:eastAsiaTheme="minorHAnsi" w:cs="Arial"/>
          <w:sz w:val="18"/>
          <w:szCs w:val="18"/>
        </w:rPr>
        <w:t xml:space="preserve"> del concorrente sul piano tecnologico, funzionale, di inserimento</w:t>
      </w:r>
      <w:r>
        <w:rPr>
          <w:rFonts w:eastAsiaTheme="minorHAnsi" w:cs="Arial"/>
          <w:sz w:val="18"/>
          <w:szCs w:val="18"/>
        </w:rPr>
        <w:t xml:space="preserve"> </w:t>
      </w:r>
      <w:r w:rsidRPr="00F36F6A">
        <w:rPr>
          <w:rFonts w:eastAsiaTheme="minorHAnsi" w:cs="Arial"/>
          <w:sz w:val="18"/>
          <w:szCs w:val="18"/>
        </w:rPr>
        <w:t>ambientale, per rispondere meglio agli obiettivi che persegue la Stazione Appaltante e che sono da ritenersi</w:t>
      </w:r>
      <w:r>
        <w:rPr>
          <w:rFonts w:eastAsiaTheme="minorHAnsi" w:cs="Arial"/>
          <w:sz w:val="18"/>
          <w:szCs w:val="18"/>
        </w:rPr>
        <w:t xml:space="preserve"> </w:t>
      </w:r>
      <w:r w:rsidRPr="00F36F6A">
        <w:rPr>
          <w:rFonts w:eastAsiaTheme="minorHAnsi" w:cs="Arial"/>
          <w:sz w:val="18"/>
          <w:szCs w:val="18"/>
        </w:rPr>
        <w:t>studiati con il fine di ottimizzare il costo globale di costruzione, di manutenzione e di gestione lungo il ciclo di</w:t>
      </w:r>
      <w:r>
        <w:rPr>
          <w:rFonts w:eastAsiaTheme="minorHAnsi" w:cs="Arial"/>
          <w:sz w:val="18"/>
          <w:szCs w:val="18"/>
        </w:rPr>
        <w:t xml:space="preserve"> </w:t>
      </w:r>
      <w:r w:rsidRPr="00F36F6A">
        <w:rPr>
          <w:rFonts w:eastAsiaTheme="minorHAnsi" w:cs="Arial"/>
          <w:sz w:val="18"/>
          <w:szCs w:val="18"/>
        </w:rPr>
        <w:t>vita dell’opera, con riguardo all'intervento che si dovrà andare a progettare.</w:t>
      </w:r>
    </w:p>
    <w:p w:rsidR="00F36F6A" w:rsidRPr="00F36F6A" w:rsidRDefault="00F36F6A" w:rsidP="00F36F6A">
      <w:pPr>
        <w:widowControl/>
        <w:adjustRightInd w:val="0"/>
        <w:spacing w:after="120"/>
        <w:ind w:left="227"/>
        <w:jc w:val="both"/>
        <w:rPr>
          <w:rFonts w:eastAsiaTheme="minorHAnsi" w:cs="Arial"/>
          <w:sz w:val="18"/>
          <w:szCs w:val="18"/>
        </w:rPr>
      </w:pPr>
      <w:r w:rsidRPr="00F36F6A">
        <w:rPr>
          <w:rFonts w:eastAsiaTheme="minorHAnsi" w:cs="Arial"/>
          <w:sz w:val="18"/>
          <w:szCs w:val="18"/>
        </w:rPr>
        <w:t xml:space="preserve">Saranno valutati positivamente i progetti che evidenziano un grado di complessità delle opere progettate il </w:t>
      </w:r>
      <w:r>
        <w:rPr>
          <w:rFonts w:eastAsiaTheme="minorHAnsi" w:cs="Arial"/>
          <w:sz w:val="18"/>
          <w:szCs w:val="18"/>
        </w:rPr>
        <w:t xml:space="preserve">più </w:t>
      </w:r>
      <w:r w:rsidRPr="00F36F6A">
        <w:rPr>
          <w:rFonts w:eastAsiaTheme="minorHAnsi" w:cs="Arial"/>
          <w:sz w:val="18"/>
          <w:szCs w:val="18"/>
        </w:rPr>
        <w:t>elevato possibile in termini di relazione con le interferenze e di tecniche e tecnologie innovative utilizzate per la</w:t>
      </w:r>
      <w:r>
        <w:rPr>
          <w:rFonts w:eastAsiaTheme="minorHAnsi" w:cs="Arial"/>
          <w:sz w:val="18"/>
          <w:szCs w:val="18"/>
        </w:rPr>
        <w:t xml:space="preserve"> </w:t>
      </w:r>
      <w:r w:rsidRPr="00F36F6A">
        <w:rPr>
          <w:rFonts w:eastAsiaTheme="minorHAnsi" w:cs="Arial"/>
          <w:sz w:val="18"/>
          <w:szCs w:val="18"/>
        </w:rPr>
        <w:t>loro gestione e risoluzione.</w:t>
      </w:r>
    </w:p>
    <w:p w:rsidR="00F36F6A" w:rsidRPr="00F36F6A" w:rsidRDefault="00F36F6A" w:rsidP="00F36F6A">
      <w:pPr>
        <w:widowControl/>
        <w:adjustRightInd w:val="0"/>
        <w:spacing w:after="120"/>
        <w:ind w:left="227"/>
        <w:jc w:val="both"/>
        <w:rPr>
          <w:rFonts w:eastAsiaTheme="minorHAnsi" w:cs="Arial"/>
          <w:sz w:val="18"/>
          <w:szCs w:val="18"/>
        </w:rPr>
      </w:pPr>
      <w:r w:rsidRPr="00F36F6A">
        <w:rPr>
          <w:rFonts w:eastAsiaTheme="minorHAnsi" w:cs="Arial"/>
          <w:sz w:val="18"/>
          <w:szCs w:val="18"/>
        </w:rPr>
        <w:t>Dalla documentazione dovrà potersi evincere:</w:t>
      </w:r>
    </w:p>
    <w:p w:rsidR="00F36F6A" w:rsidRPr="00F36F6A" w:rsidRDefault="00F36F6A" w:rsidP="00F36F6A">
      <w:pPr>
        <w:widowControl/>
        <w:adjustRightInd w:val="0"/>
        <w:spacing w:after="120"/>
        <w:ind w:left="227"/>
        <w:jc w:val="both"/>
        <w:rPr>
          <w:rFonts w:eastAsiaTheme="minorHAnsi" w:cs="Arial"/>
          <w:sz w:val="18"/>
          <w:szCs w:val="18"/>
        </w:rPr>
      </w:pPr>
      <w:r w:rsidRPr="00F36F6A">
        <w:rPr>
          <w:rFonts w:eastAsiaTheme="minorHAnsi" w:cs="Arial,Bold"/>
          <w:b/>
          <w:bCs/>
          <w:sz w:val="18"/>
          <w:szCs w:val="18"/>
        </w:rPr>
        <w:t>- Sub-Criterio A.1</w:t>
      </w:r>
      <w:r w:rsidRPr="00F36F6A">
        <w:rPr>
          <w:rFonts w:eastAsiaTheme="minorHAnsi" w:cs="Arial"/>
          <w:sz w:val="18"/>
          <w:szCs w:val="18"/>
        </w:rPr>
        <w:t>: interventi con caratteristiche tecniche maggiormente affini a quelli oggetto</w:t>
      </w:r>
      <w:r>
        <w:rPr>
          <w:rFonts w:eastAsiaTheme="minorHAnsi" w:cs="Arial"/>
          <w:sz w:val="18"/>
          <w:szCs w:val="18"/>
        </w:rPr>
        <w:t xml:space="preserve"> </w:t>
      </w:r>
      <w:r w:rsidRPr="00F36F6A">
        <w:rPr>
          <w:rFonts w:eastAsiaTheme="minorHAnsi" w:cs="Arial"/>
          <w:sz w:val="18"/>
          <w:szCs w:val="18"/>
        </w:rPr>
        <w:t>dell’affidamento.</w:t>
      </w:r>
    </w:p>
    <w:p w:rsidR="00F36F6A" w:rsidRPr="00F36F6A" w:rsidRDefault="00F36F6A" w:rsidP="00F36F6A">
      <w:pPr>
        <w:widowControl/>
        <w:adjustRightInd w:val="0"/>
        <w:spacing w:after="120"/>
        <w:ind w:left="227"/>
        <w:jc w:val="both"/>
        <w:rPr>
          <w:rFonts w:eastAsiaTheme="minorHAnsi" w:cs="Arial"/>
          <w:sz w:val="18"/>
          <w:szCs w:val="18"/>
        </w:rPr>
      </w:pPr>
      <w:r w:rsidRPr="00F36F6A">
        <w:rPr>
          <w:rFonts w:eastAsiaTheme="minorHAnsi" w:cs="Arial"/>
          <w:sz w:val="18"/>
          <w:szCs w:val="18"/>
        </w:rPr>
        <w:lastRenderedPageBreak/>
        <w:t>Sar</w:t>
      </w:r>
      <w:r>
        <w:rPr>
          <w:rFonts w:eastAsiaTheme="minorHAnsi" w:cs="Arial"/>
          <w:sz w:val="18"/>
          <w:szCs w:val="18"/>
        </w:rPr>
        <w:t>à</w:t>
      </w:r>
      <w:r w:rsidRPr="00F36F6A">
        <w:rPr>
          <w:rFonts w:eastAsiaTheme="minorHAnsi" w:cs="Arial"/>
          <w:sz w:val="18"/>
          <w:szCs w:val="18"/>
        </w:rPr>
        <w:t xml:space="preserve"> attribuito un punteggio maggiore al concorrente che descriverà un esempio di progettazione/realizzazione</w:t>
      </w:r>
      <w:r>
        <w:rPr>
          <w:rFonts w:eastAsiaTheme="minorHAnsi" w:cs="Arial"/>
          <w:sz w:val="18"/>
          <w:szCs w:val="18"/>
        </w:rPr>
        <w:t xml:space="preserve"> </w:t>
      </w:r>
      <w:r w:rsidRPr="00F36F6A">
        <w:rPr>
          <w:rFonts w:eastAsiaTheme="minorHAnsi" w:cs="Arial,Bold"/>
          <w:b/>
          <w:bCs/>
          <w:sz w:val="18"/>
          <w:szCs w:val="18"/>
        </w:rPr>
        <w:t xml:space="preserve">qualificabile maggiormente affine a quello oggetto di affidamento </w:t>
      </w:r>
      <w:r w:rsidRPr="00F36F6A">
        <w:rPr>
          <w:rFonts w:eastAsiaTheme="minorHAnsi" w:cs="Arial"/>
          <w:sz w:val="18"/>
          <w:szCs w:val="18"/>
        </w:rPr>
        <w:t>e la cui documentazione consenta di</w:t>
      </w:r>
      <w:r>
        <w:rPr>
          <w:rFonts w:eastAsiaTheme="minorHAnsi" w:cs="Arial"/>
          <w:sz w:val="18"/>
          <w:szCs w:val="18"/>
        </w:rPr>
        <w:t xml:space="preserve"> </w:t>
      </w:r>
      <w:r w:rsidRPr="00F36F6A">
        <w:rPr>
          <w:rFonts w:eastAsiaTheme="minorHAnsi" w:cs="Arial"/>
          <w:sz w:val="18"/>
          <w:szCs w:val="18"/>
        </w:rPr>
        <w:t xml:space="preserve">stimare, per </w:t>
      </w:r>
      <w:r>
        <w:rPr>
          <w:rFonts w:eastAsiaTheme="minorHAnsi" w:cs="Arial"/>
          <w:sz w:val="18"/>
          <w:szCs w:val="18"/>
        </w:rPr>
        <w:t>più</w:t>
      </w:r>
      <w:r w:rsidRPr="00F36F6A">
        <w:rPr>
          <w:rFonts w:eastAsiaTheme="minorHAnsi" w:cs="Arial"/>
          <w:sz w:val="18"/>
          <w:szCs w:val="18"/>
        </w:rPr>
        <w:t xml:space="preserve"> aspetti, il livello di specifica </w:t>
      </w:r>
      <w:r>
        <w:rPr>
          <w:rFonts w:eastAsiaTheme="minorHAnsi" w:cs="Arial"/>
          <w:sz w:val="18"/>
          <w:szCs w:val="18"/>
        </w:rPr>
        <w:t>professionalità</w:t>
      </w:r>
      <w:r w:rsidRPr="00F36F6A">
        <w:rPr>
          <w:rFonts w:eastAsiaTheme="minorHAnsi" w:cs="Arial"/>
          <w:sz w:val="18"/>
          <w:szCs w:val="18"/>
        </w:rPr>
        <w:t xml:space="preserve">, </w:t>
      </w:r>
      <w:r>
        <w:rPr>
          <w:rFonts w:eastAsiaTheme="minorHAnsi" w:cs="Arial"/>
          <w:sz w:val="18"/>
          <w:szCs w:val="18"/>
        </w:rPr>
        <w:t>affidabilità</w:t>
      </w:r>
      <w:r w:rsidRPr="00F36F6A">
        <w:rPr>
          <w:rFonts w:eastAsiaTheme="minorHAnsi" w:cs="Arial"/>
          <w:sz w:val="18"/>
          <w:szCs w:val="18"/>
        </w:rPr>
        <w:t xml:space="preserve"> e, quindi, di </w:t>
      </w:r>
      <w:r>
        <w:rPr>
          <w:rFonts w:eastAsiaTheme="minorHAnsi" w:cs="Arial"/>
          <w:sz w:val="18"/>
          <w:szCs w:val="18"/>
        </w:rPr>
        <w:t>qualità</w:t>
      </w:r>
      <w:r w:rsidRPr="00F36F6A">
        <w:rPr>
          <w:rFonts w:eastAsiaTheme="minorHAnsi" w:cs="Arial"/>
          <w:sz w:val="18"/>
          <w:szCs w:val="18"/>
        </w:rPr>
        <w:t xml:space="preserve"> del concorrente.</w:t>
      </w:r>
    </w:p>
    <w:p w:rsidR="00F36F6A" w:rsidRPr="00F36F6A" w:rsidRDefault="00F36F6A" w:rsidP="00F36F6A">
      <w:pPr>
        <w:widowControl/>
        <w:adjustRightInd w:val="0"/>
        <w:spacing w:after="120"/>
        <w:ind w:left="227"/>
        <w:jc w:val="both"/>
        <w:rPr>
          <w:rFonts w:eastAsiaTheme="minorHAnsi" w:cs="Arial"/>
          <w:sz w:val="18"/>
          <w:szCs w:val="18"/>
        </w:rPr>
      </w:pPr>
      <w:r w:rsidRPr="00F36F6A">
        <w:rPr>
          <w:rFonts w:eastAsiaTheme="minorHAnsi" w:cs="Arial"/>
          <w:sz w:val="18"/>
          <w:szCs w:val="18"/>
        </w:rPr>
        <w:t xml:space="preserve">- </w:t>
      </w:r>
      <w:r w:rsidRPr="00F36F6A">
        <w:rPr>
          <w:rFonts w:eastAsiaTheme="minorHAnsi" w:cs="Arial,Bold"/>
          <w:b/>
          <w:bCs/>
          <w:sz w:val="18"/>
          <w:szCs w:val="18"/>
        </w:rPr>
        <w:t>Sub-Criterio A.2</w:t>
      </w:r>
      <w:r w:rsidRPr="00F36F6A">
        <w:rPr>
          <w:rFonts w:eastAsiaTheme="minorHAnsi" w:cs="Arial"/>
          <w:sz w:val="18"/>
          <w:szCs w:val="18"/>
        </w:rPr>
        <w:t>: Rispondenza dei servizi agli obiettivi della stazione appaltante dal punto di vista</w:t>
      </w:r>
      <w:r>
        <w:rPr>
          <w:rFonts w:eastAsiaTheme="minorHAnsi" w:cs="Arial"/>
          <w:sz w:val="18"/>
          <w:szCs w:val="18"/>
        </w:rPr>
        <w:t xml:space="preserve"> </w:t>
      </w:r>
      <w:r w:rsidRPr="00F36F6A">
        <w:rPr>
          <w:rFonts w:eastAsiaTheme="minorHAnsi" w:cs="Arial"/>
          <w:sz w:val="18"/>
          <w:szCs w:val="18"/>
        </w:rPr>
        <w:t>tecnologico, funzionale, dell’inserimento ambientale, eseguiti con lo scopo di ottimizzare il costo globale di</w:t>
      </w:r>
      <w:r>
        <w:rPr>
          <w:rFonts w:eastAsiaTheme="minorHAnsi" w:cs="Arial"/>
          <w:sz w:val="18"/>
          <w:szCs w:val="18"/>
        </w:rPr>
        <w:t xml:space="preserve"> </w:t>
      </w:r>
      <w:r w:rsidRPr="00F36F6A">
        <w:rPr>
          <w:rFonts w:eastAsiaTheme="minorHAnsi" w:cs="Arial"/>
          <w:sz w:val="18"/>
          <w:szCs w:val="18"/>
        </w:rPr>
        <w:t>costruzione, di manutenzione e di gestione lungo il ciclo di vita dell’opera.</w:t>
      </w:r>
    </w:p>
    <w:p w:rsidR="00F36F6A" w:rsidRPr="00F36F6A" w:rsidRDefault="00D04071" w:rsidP="00F36F6A">
      <w:pPr>
        <w:widowControl/>
        <w:adjustRightInd w:val="0"/>
        <w:spacing w:after="120"/>
        <w:ind w:left="227"/>
        <w:jc w:val="both"/>
        <w:rPr>
          <w:rFonts w:eastAsiaTheme="minorHAnsi" w:cs="Arial"/>
          <w:sz w:val="18"/>
          <w:szCs w:val="18"/>
        </w:rPr>
      </w:pPr>
      <w:r>
        <w:rPr>
          <w:rFonts w:eastAsiaTheme="minorHAnsi" w:cs="Arial"/>
          <w:sz w:val="18"/>
          <w:szCs w:val="18"/>
        </w:rPr>
        <w:t>Sarà</w:t>
      </w:r>
      <w:r w:rsidR="00F36F6A" w:rsidRPr="00F36F6A">
        <w:rPr>
          <w:rFonts w:eastAsiaTheme="minorHAnsi" w:cs="Arial"/>
          <w:sz w:val="18"/>
          <w:szCs w:val="18"/>
        </w:rPr>
        <w:t xml:space="preserve"> attribuito un punteggio maggiore al concorrente che </w:t>
      </w:r>
      <w:r w:rsidRPr="00F36F6A">
        <w:rPr>
          <w:rFonts w:eastAsiaTheme="minorHAnsi" w:cs="Arial"/>
          <w:sz w:val="18"/>
          <w:szCs w:val="18"/>
        </w:rPr>
        <w:t>descriverà</w:t>
      </w:r>
      <w:r w:rsidR="00F36F6A" w:rsidRPr="00F36F6A">
        <w:rPr>
          <w:rFonts w:eastAsiaTheme="minorHAnsi" w:cs="Arial"/>
          <w:sz w:val="18"/>
          <w:szCs w:val="18"/>
        </w:rPr>
        <w:t xml:space="preserve"> un esempio di progettazione/realizzazione</w:t>
      </w:r>
      <w:r>
        <w:rPr>
          <w:rFonts w:eastAsiaTheme="minorHAnsi" w:cs="Arial"/>
          <w:sz w:val="18"/>
          <w:szCs w:val="18"/>
        </w:rPr>
        <w:t xml:space="preserve"> </w:t>
      </w:r>
      <w:r w:rsidR="00F36F6A" w:rsidRPr="00F36F6A">
        <w:rPr>
          <w:rFonts w:eastAsiaTheme="minorHAnsi" w:cs="Arial,Bold"/>
          <w:b/>
          <w:bCs/>
          <w:sz w:val="18"/>
          <w:szCs w:val="18"/>
        </w:rPr>
        <w:t xml:space="preserve">qualificabile maggiormente affine a quello oggetto di affidamento </w:t>
      </w:r>
      <w:r w:rsidR="00F36F6A" w:rsidRPr="00F36F6A">
        <w:rPr>
          <w:rFonts w:eastAsiaTheme="minorHAnsi" w:cs="Arial"/>
          <w:sz w:val="18"/>
          <w:szCs w:val="18"/>
        </w:rPr>
        <w:t>e la cui documentazione consenta di</w:t>
      </w:r>
      <w:r>
        <w:rPr>
          <w:rFonts w:eastAsiaTheme="minorHAnsi" w:cs="Arial"/>
          <w:sz w:val="18"/>
          <w:szCs w:val="18"/>
        </w:rPr>
        <w:t xml:space="preserve"> </w:t>
      </w:r>
      <w:r w:rsidR="00F36F6A" w:rsidRPr="00F36F6A">
        <w:rPr>
          <w:rFonts w:eastAsiaTheme="minorHAnsi" w:cs="Arial"/>
          <w:sz w:val="18"/>
          <w:szCs w:val="18"/>
        </w:rPr>
        <w:t>dimostrare che il concorrente ha redatto progetti, o effettuato in generale servizi di ingegneria e architettura di</w:t>
      </w:r>
      <w:r>
        <w:rPr>
          <w:rFonts w:eastAsiaTheme="minorHAnsi" w:cs="Arial"/>
          <w:sz w:val="18"/>
          <w:szCs w:val="18"/>
        </w:rPr>
        <w:t xml:space="preserve"> </w:t>
      </w:r>
      <w:r w:rsidR="00F36F6A" w:rsidRPr="00F36F6A">
        <w:rPr>
          <w:rFonts w:eastAsiaTheme="minorHAnsi" w:cs="Arial"/>
          <w:sz w:val="18"/>
          <w:szCs w:val="18"/>
        </w:rPr>
        <w:t>cui all'art 3, lett. vvvv) del D.Lgs. 50/2016, che, sul piano funzionale e di inserimento ambientale, rispondono</w:t>
      </w:r>
      <w:r>
        <w:rPr>
          <w:rFonts w:eastAsiaTheme="minorHAnsi" w:cs="Arial"/>
          <w:sz w:val="18"/>
          <w:szCs w:val="18"/>
        </w:rPr>
        <w:t xml:space="preserve"> </w:t>
      </w:r>
      <w:r w:rsidR="00F36F6A" w:rsidRPr="00F36F6A">
        <w:rPr>
          <w:rFonts w:eastAsiaTheme="minorHAnsi" w:cs="Arial"/>
          <w:sz w:val="18"/>
          <w:szCs w:val="18"/>
        </w:rPr>
        <w:t>meglio agli obiettivi che persegue l'Amministrazione aggiudicatrice e che sono da ritenersi studiati con il fine di</w:t>
      </w:r>
      <w:r>
        <w:rPr>
          <w:rFonts w:eastAsiaTheme="minorHAnsi" w:cs="Arial"/>
          <w:sz w:val="18"/>
          <w:szCs w:val="18"/>
        </w:rPr>
        <w:t xml:space="preserve"> </w:t>
      </w:r>
      <w:r w:rsidR="00F36F6A" w:rsidRPr="00F36F6A">
        <w:rPr>
          <w:rFonts w:eastAsiaTheme="minorHAnsi" w:cs="Arial"/>
          <w:sz w:val="18"/>
          <w:szCs w:val="18"/>
        </w:rPr>
        <w:t>ottimizzare il costo globale di costruzione, di manutenzione e di gestione lungo il ciclo di vita dell’opera.</w:t>
      </w:r>
    </w:p>
    <w:p w:rsidR="00F36F6A" w:rsidRPr="00F36F6A" w:rsidRDefault="00F36F6A" w:rsidP="00F36F6A">
      <w:pPr>
        <w:widowControl/>
        <w:adjustRightInd w:val="0"/>
        <w:spacing w:after="120"/>
        <w:ind w:left="227"/>
        <w:jc w:val="both"/>
        <w:rPr>
          <w:rFonts w:eastAsiaTheme="minorHAnsi" w:cs="Arial"/>
          <w:sz w:val="18"/>
          <w:szCs w:val="18"/>
        </w:rPr>
      </w:pPr>
      <w:r w:rsidRPr="00F36F6A">
        <w:rPr>
          <w:rFonts w:eastAsiaTheme="minorHAnsi" w:cs="Arial"/>
          <w:sz w:val="18"/>
          <w:szCs w:val="18"/>
        </w:rPr>
        <w:t xml:space="preserve">Saranno ritenuti maggiormente rispondenti i servizi eseguiti in relazione a opere similari a quella </w:t>
      </w:r>
      <w:r w:rsidR="00D04071">
        <w:rPr>
          <w:rFonts w:eastAsiaTheme="minorHAnsi" w:cs="Arial"/>
          <w:sz w:val="18"/>
          <w:szCs w:val="18"/>
        </w:rPr>
        <w:t xml:space="preserve">oggetto dell’appalto </w:t>
      </w:r>
      <w:r w:rsidR="00D04071" w:rsidRPr="00F36F6A">
        <w:rPr>
          <w:rFonts w:eastAsiaTheme="minorHAnsi" w:cs="Arial"/>
          <w:sz w:val="18"/>
          <w:szCs w:val="18"/>
        </w:rPr>
        <w:t>oltreché</w:t>
      </w:r>
      <w:r w:rsidRPr="00F36F6A">
        <w:rPr>
          <w:rFonts w:eastAsiaTheme="minorHAnsi" w:cs="Arial"/>
          <w:sz w:val="18"/>
          <w:szCs w:val="18"/>
        </w:rPr>
        <w:t xml:space="preserve"> realizzate in ambiti paragonabili e</w:t>
      </w:r>
      <w:r w:rsidR="00D04071">
        <w:rPr>
          <w:rFonts w:eastAsiaTheme="minorHAnsi" w:cs="Arial"/>
          <w:sz w:val="18"/>
          <w:szCs w:val="18"/>
        </w:rPr>
        <w:t xml:space="preserve"> </w:t>
      </w:r>
      <w:r w:rsidRPr="00F36F6A">
        <w:rPr>
          <w:rFonts w:eastAsiaTheme="minorHAnsi" w:cs="Arial"/>
          <w:sz w:val="18"/>
          <w:szCs w:val="18"/>
        </w:rPr>
        <w:t>dimensionalmente sovrapponibili.</w:t>
      </w:r>
    </w:p>
    <w:p w:rsidR="00F36F6A" w:rsidRPr="00F36F6A" w:rsidRDefault="00F36F6A" w:rsidP="00F36F6A">
      <w:pPr>
        <w:widowControl/>
        <w:adjustRightInd w:val="0"/>
        <w:spacing w:after="120"/>
        <w:ind w:left="227"/>
        <w:jc w:val="both"/>
        <w:rPr>
          <w:rFonts w:eastAsiaTheme="minorHAnsi" w:cs="Arial"/>
          <w:sz w:val="18"/>
          <w:szCs w:val="18"/>
        </w:rPr>
      </w:pPr>
      <w:r w:rsidRPr="00F36F6A">
        <w:rPr>
          <w:rFonts w:eastAsiaTheme="minorHAnsi" w:cs="Arial"/>
          <w:sz w:val="18"/>
          <w:szCs w:val="18"/>
        </w:rPr>
        <w:t xml:space="preserve">Per la valutazione di tale criterio </w:t>
      </w:r>
      <w:r w:rsidR="00D04071" w:rsidRPr="00F36F6A">
        <w:rPr>
          <w:rFonts w:eastAsiaTheme="minorHAnsi" w:cs="Arial"/>
          <w:sz w:val="18"/>
          <w:szCs w:val="18"/>
        </w:rPr>
        <w:t>dovrà</w:t>
      </w:r>
      <w:r w:rsidRPr="00F36F6A">
        <w:rPr>
          <w:rFonts w:eastAsiaTheme="minorHAnsi" w:cs="Arial"/>
          <w:sz w:val="18"/>
          <w:szCs w:val="18"/>
        </w:rPr>
        <w:t xml:space="preserve"> essere prodotta una relazione descrittiva composta da un numero</w:t>
      </w:r>
      <w:r w:rsidR="00D04071">
        <w:rPr>
          <w:rFonts w:eastAsiaTheme="minorHAnsi" w:cs="Arial"/>
          <w:sz w:val="18"/>
          <w:szCs w:val="18"/>
        </w:rPr>
        <w:t xml:space="preserve"> </w:t>
      </w:r>
      <w:r w:rsidRPr="00F36F6A">
        <w:rPr>
          <w:rFonts w:eastAsiaTheme="minorHAnsi" w:cs="Arial"/>
          <w:sz w:val="18"/>
          <w:szCs w:val="18"/>
        </w:rPr>
        <w:t xml:space="preserve">massimo di </w:t>
      </w:r>
      <w:r w:rsidRPr="00F36F6A">
        <w:rPr>
          <w:rFonts w:eastAsiaTheme="minorHAnsi" w:cs="Arial,Bold"/>
          <w:b/>
          <w:bCs/>
          <w:sz w:val="18"/>
          <w:szCs w:val="18"/>
        </w:rPr>
        <w:t>3 schede in formato A3 o 6 schede in formato A4 (ciascuna di una sola facciata) per ognuno</w:t>
      </w:r>
      <w:r w:rsidR="00D04071">
        <w:rPr>
          <w:rFonts w:eastAsiaTheme="minorHAnsi" w:cs="Arial,Bold"/>
          <w:b/>
          <w:bCs/>
          <w:sz w:val="18"/>
          <w:szCs w:val="18"/>
        </w:rPr>
        <w:t xml:space="preserve"> </w:t>
      </w:r>
      <w:r w:rsidRPr="00F36F6A">
        <w:rPr>
          <w:rFonts w:eastAsiaTheme="minorHAnsi" w:cs="Arial,Bold"/>
          <w:b/>
          <w:bCs/>
          <w:sz w:val="18"/>
          <w:szCs w:val="18"/>
        </w:rPr>
        <w:t>dei servizi prestati (per un massimo di 6 schede in formato A3 o 12 schede in formato A4)</w:t>
      </w:r>
      <w:r w:rsidRPr="00F36F6A">
        <w:rPr>
          <w:rFonts w:eastAsiaTheme="minorHAnsi" w:cs="Arial"/>
          <w:sz w:val="18"/>
          <w:szCs w:val="18"/>
        </w:rPr>
        <w:t>, (a tal fine le</w:t>
      </w:r>
      <w:r w:rsidR="00D04071">
        <w:rPr>
          <w:rFonts w:eastAsiaTheme="minorHAnsi" w:cs="Arial"/>
          <w:sz w:val="18"/>
          <w:szCs w:val="18"/>
        </w:rPr>
        <w:t xml:space="preserve"> </w:t>
      </w:r>
      <w:r w:rsidRPr="00F36F6A">
        <w:rPr>
          <w:rFonts w:eastAsiaTheme="minorHAnsi" w:cs="Arial"/>
          <w:sz w:val="18"/>
          <w:szCs w:val="18"/>
        </w:rPr>
        <w:t>definizioni di “cartella”, “facciata”, “scheda” e “pagina” sono sinonimi).</w:t>
      </w:r>
    </w:p>
    <w:p w:rsidR="00F36F6A" w:rsidRPr="00F36F6A" w:rsidRDefault="00F36F6A" w:rsidP="00F36F6A">
      <w:pPr>
        <w:widowControl/>
        <w:adjustRightInd w:val="0"/>
        <w:spacing w:after="120"/>
        <w:ind w:left="227"/>
        <w:jc w:val="both"/>
        <w:rPr>
          <w:rFonts w:eastAsiaTheme="minorHAnsi" w:cs="Arial"/>
          <w:sz w:val="18"/>
          <w:szCs w:val="18"/>
        </w:rPr>
      </w:pPr>
      <w:r w:rsidRPr="00F36F6A">
        <w:rPr>
          <w:rFonts w:eastAsiaTheme="minorHAnsi" w:cs="Arial"/>
          <w:sz w:val="18"/>
          <w:szCs w:val="18"/>
        </w:rPr>
        <w:t xml:space="preserve">La relazione </w:t>
      </w:r>
      <w:r w:rsidR="00D04071" w:rsidRPr="00F36F6A">
        <w:rPr>
          <w:rFonts w:eastAsiaTheme="minorHAnsi" w:cs="Arial"/>
          <w:sz w:val="18"/>
          <w:szCs w:val="18"/>
        </w:rPr>
        <w:t>potrà</w:t>
      </w:r>
      <w:r w:rsidRPr="00F36F6A">
        <w:rPr>
          <w:rFonts w:eastAsiaTheme="minorHAnsi" w:cs="Arial"/>
          <w:sz w:val="18"/>
          <w:szCs w:val="18"/>
        </w:rPr>
        <w:t>, a scelta del concorrente, contenere schemi, diagrammi e disegni, atti a meglio evidenziare</w:t>
      </w:r>
      <w:r w:rsidR="00D04071">
        <w:rPr>
          <w:rFonts w:eastAsiaTheme="minorHAnsi" w:cs="Arial"/>
          <w:sz w:val="18"/>
          <w:szCs w:val="18"/>
        </w:rPr>
        <w:t xml:space="preserve"> </w:t>
      </w:r>
      <w:r w:rsidRPr="00F36F6A">
        <w:rPr>
          <w:rFonts w:eastAsiaTheme="minorHAnsi" w:cs="Arial"/>
          <w:sz w:val="18"/>
          <w:szCs w:val="18"/>
        </w:rPr>
        <w:t>in forma grafica gli aspetti descritti. Non sono computati gli indici, sommari, copertine e le eventuali</w:t>
      </w:r>
      <w:r w:rsidR="00D04071">
        <w:rPr>
          <w:rFonts w:eastAsiaTheme="minorHAnsi" w:cs="Arial"/>
          <w:sz w:val="18"/>
          <w:szCs w:val="18"/>
        </w:rPr>
        <w:t xml:space="preserve"> </w:t>
      </w:r>
      <w:r w:rsidRPr="00F36F6A">
        <w:rPr>
          <w:rFonts w:eastAsiaTheme="minorHAnsi" w:cs="Arial"/>
          <w:sz w:val="18"/>
          <w:szCs w:val="18"/>
        </w:rPr>
        <w:t>certificazioni di organismi indipendenti allegate alla relazione.</w:t>
      </w:r>
    </w:p>
    <w:p w:rsidR="00F36F6A" w:rsidRPr="00F36F6A" w:rsidRDefault="00F36F6A" w:rsidP="00F36F6A">
      <w:pPr>
        <w:widowControl/>
        <w:adjustRightInd w:val="0"/>
        <w:spacing w:after="120"/>
        <w:ind w:left="227"/>
        <w:jc w:val="both"/>
        <w:rPr>
          <w:rFonts w:eastAsiaTheme="minorHAnsi" w:cs="Arial"/>
          <w:sz w:val="18"/>
          <w:szCs w:val="18"/>
        </w:rPr>
      </w:pPr>
      <w:r w:rsidRPr="00F36F6A">
        <w:rPr>
          <w:rFonts w:eastAsiaTheme="minorHAnsi" w:cs="Arial"/>
          <w:sz w:val="18"/>
          <w:szCs w:val="18"/>
        </w:rPr>
        <w:t>Le relazioni richieste dovranno essere numerate e stampate con interlinea 1,5, tipo di carattere Arial, stile</w:t>
      </w:r>
      <w:r w:rsidR="00D04071">
        <w:rPr>
          <w:rFonts w:eastAsiaTheme="minorHAnsi" w:cs="Arial"/>
          <w:sz w:val="18"/>
          <w:szCs w:val="18"/>
        </w:rPr>
        <w:t xml:space="preserve"> </w:t>
      </w:r>
      <w:r w:rsidRPr="00F36F6A">
        <w:rPr>
          <w:rFonts w:eastAsiaTheme="minorHAnsi" w:cs="Arial"/>
          <w:sz w:val="18"/>
          <w:szCs w:val="18"/>
        </w:rPr>
        <w:t>normale e dimensione 10, con max 40 righe per scheda e margini destro e sinistro di minimo 2 cm ciascuno.</w:t>
      </w:r>
    </w:p>
    <w:p w:rsidR="00F36F6A" w:rsidRPr="00F36F6A" w:rsidRDefault="00F36F6A" w:rsidP="00F36F6A">
      <w:pPr>
        <w:widowControl/>
        <w:adjustRightInd w:val="0"/>
        <w:spacing w:after="120"/>
        <w:ind w:left="227"/>
        <w:jc w:val="both"/>
        <w:rPr>
          <w:rFonts w:eastAsiaTheme="minorHAnsi" w:cs="Arial"/>
          <w:sz w:val="18"/>
          <w:szCs w:val="18"/>
        </w:rPr>
      </w:pPr>
      <w:r w:rsidRPr="00F36F6A">
        <w:rPr>
          <w:rFonts w:eastAsiaTheme="minorHAnsi" w:cs="Arial"/>
          <w:sz w:val="18"/>
          <w:szCs w:val="18"/>
        </w:rPr>
        <w:t>Si precisa che le ulteriori schede, in esubero rispetto al numero massimo richiesto, non verranno prese in</w:t>
      </w:r>
      <w:r w:rsidR="00D04071">
        <w:rPr>
          <w:rFonts w:eastAsiaTheme="minorHAnsi" w:cs="Arial"/>
          <w:sz w:val="18"/>
          <w:szCs w:val="18"/>
        </w:rPr>
        <w:t xml:space="preserve"> </w:t>
      </w:r>
      <w:r w:rsidRPr="00F36F6A">
        <w:rPr>
          <w:rFonts w:eastAsiaTheme="minorHAnsi" w:cs="Arial"/>
          <w:sz w:val="18"/>
          <w:szCs w:val="18"/>
        </w:rPr>
        <w:t>esame, seguendo la sequenza della impaginazione di presentazione.</w:t>
      </w:r>
    </w:p>
    <w:p w:rsidR="00F36F6A" w:rsidRPr="00F36F6A" w:rsidRDefault="00F36F6A" w:rsidP="00F36F6A">
      <w:pPr>
        <w:widowControl/>
        <w:adjustRightInd w:val="0"/>
        <w:spacing w:after="120"/>
        <w:ind w:left="227"/>
        <w:jc w:val="both"/>
        <w:rPr>
          <w:rFonts w:eastAsiaTheme="minorHAnsi" w:cs="Arial"/>
          <w:sz w:val="18"/>
          <w:szCs w:val="18"/>
        </w:rPr>
      </w:pPr>
      <w:r w:rsidRPr="00F36F6A">
        <w:rPr>
          <w:rFonts w:eastAsiaTheme="minorHAnsi" w:cs="Arial"/>
          <w:sz w:val="18"/>
          <w:szCs w:val="18"/>
        </w:rPr>
        <w:t xml:space="preserve">Nella relazione, per ciascun servizio presentato, </w:t>
      </w:r>
      <w:r w:rsidR="00D04071" w:rsidRPr="00F36F6A">
        <w:rPr>
          <w:rFonts w:eastAsiaTheme="minorHAnsi" w:cs="Arial"/>
          <w:sz w:val="18"/>
          <w:szCs w:val="18"/>
        </w:rPr>
        <w:t>dovrà</w:t>
      </w:r>
      <w:r w:rsidRPr="00F36F6A">
        <w:rPr>
          <w:rFonts w:eastAsiaTheme="minorHAnsi" w:cs="Arial"/>
          <w:sz w:val="18"/>
          <w:szCs w:val="18"/>
        </w:rPr>
        <w:t xml:space="preserve"> essere riportata nella copertina una descrizione sintetica</w:t>
      </w:r>
      <w:r w:rsidR="00D04071">
        <w:rPr>
          <w:rFonts w:eastAsiaTheme="minorHAnsi" w:cs="Arial"/>
          <w:sz w:val="18"/>
          <w:szCs w:val="18"/>
        </w:rPr>
        <w:t xml:space="preserve"> </w:t>
      </w:r>
      <w:r w:rsidRPr="00F36F6A">
        <w:rPr>
          <w:rFonts w:eastAsiaTheme="minorHAnsi" w:cs="Arial"/>
          <w:sz w:val="18"/>
          <w:szCs w:val="18"/>
        </w:rPr>
        <w:t>dell’intervento che renda conto di:</w:t>
      </w:r>
    </w:p>
    <w:p w:rsidR="00F36F6A" w:rsidRPr="00F36F6A" w:rsidRDefault="00F36F6A" w:rsidP="00F36F6A">
      <w:pPr>
        <w:widowControl/>
        <w:adjustRightInd w:val="0"/>
        <w:spacing w:after="120"/>
        <w:ind w:left="227"/>
        <w:jc w:val="both"/>
        <w:rPr>
          <w:rFonts w:eastAsiaTheme="minorHAnsi" w:cs="Arial"/>
          <w:sz w:val="18"/>
          <w:szCs w:val="18"/>
        </w:rPr>
      </w:pPr>
      <w:r w:rsidRPr="00F36F6A">
        <w:rPr>
          <w:rFonts w:eastAsiaTheme="minorHAnsi" w:cs="Arial"/>
          <w:sz w:val="18"/>
          <w:szCs w:val="18"/>
        </w:rPr>
        <w:t>- nome della Stazione Appaltante e</w:t>
      </w:r>
      <w:r w:rsidR="00D04071">
        <w:rPr>
          <w:rFonts w:eastAsiaTheme="minorHAnsi" w:cs="Arial"/>
          <w:sz w:val="18"/>
          <w:szCs w:val="18"/>
        </w:rPr>
        <w:t xml:space="preserve"> localizzazione dell’intervento;</w:t>
      </w:r>
    </w:p>
    <w:p w:rsidR="00F36F6A" w:rsidRPr="00F36F6A" w:rsidRDefault="00F36F6A" w:rsidP="00F36F6A">
      <w:pPr>
        <w:widowControl/>
        <w:adjustRightInd w:val="0"/>
        <w:spacing w:after="120"/>
        <w:ind w:left="227"/>
        <w:jc w:val="both"/>
        <w:rPr>
          <w:rFonts w:eastAsiaTheme="minorHAnsi" w:cs="Arial"/>
          <w:sz w:val="18"/>
          <w:szCs w:val="18"/>
        </w:rPr>
      </w:pPr>
      <w:r w:rsidRPr="00F36F6A">
        <w:rPr>
          <w:rFonts w:eastAsiaTheme="minorHAnsi" w:cs="Arial"/>
          <w:sz w:val="18"/>
          <w:szCs w:val="18"/>
        </w:rPr>
        <w:t>- importo dei lavori;</w:t>
      </w:r>
    </w:p>
    <w:p w:rsidR="00F36F6A" w:rsidRPr="00F36F6A" w:rsidRDefault="00F36F6A" w:rsidP="00F36F6A">
      <w:pPr>
        <w:widowControl/>
        <w:adjustRightInd w:val="0"/>
        <w:spacing w:after="120"/>
        <w:ind w:left="227"/>
        <w:jc w:val="both"/>
        <w:rPr>
          <w:rFonts w:eastAsiaTheme="minorHAnsi" w:cs="Arial"/>
          <w:sz w:val="18"/>
          <w:szCs w:val="18"/>
        </w:rPr>
      </w:pPr>
      <w:r w:rsidRPr="00F36F6A">
        <w:rPr>
          <w:rFonts w:eastAsiaTheme="minorHAnsi" w:cs="Arial"/>
          <w:sz w:val="18"/>
          <w:szCs w:val="18"/>
        </w:rPr>
        <w:t xml:space="preserve">- ID opere, classe e categoria, grado di </w:t>
      </w:r>
      <w:r w:rsidR="00D04071" w:rsidRPr="00F36F6A">
        <w:rPr>
          <w:rFonts w:eastAsiaTheme="minorHAnsi" w:cs="Arial"/>
          <w:sz w:val="18"/>
          <w:szCs w:val="18"/>
        </w:rPr>
        <w:t>complessità</w:t>
      </w:r>
      <w:r w:rsidRPr="00F36F6A">
        <w:rPr>
          <w:rFonts w:eastAsiaTheme="minorHAnsi" w:cs="Arial"/>
          <w:sz w:val="18"/>
          <w:szCs w:val="18"/>
        </w:rPr>
        <w:t xml:space="preserve"> (ai sensi del D.M. 17/06/2016);</w:t>
      </w:r>
    </w:p>
    <w:p w:rsidR="00F36F6A" w:rsidRPr="00F36F6A" w:rsidRDefault="00F36F6A" w:rsidP="00F36F6A">
      <w:pPr>
        <w:widowControl/>
        <w:adjustRightInd w:val="0"/>
        <w:spacing w:after="120"/>
        <w:ind w:left="227"/>
        <w:jc w:val="both"/>
        <w:rPr>
          <w:rFonts w:eastAsiaTheme="minorHAnsi" w:cs="Arial"/>
          <w:sz w:val="18"/>
          <w:szCs w:val="18"/>
        </w:rPr>
      </w:pPr>
      <w:r w:rsidRPr="00F36F6A">
        <w:rPr>
          <w:rFonts w:eastAsiaTheme="minorHAnsi" w:cs="Arial"/>
          <w:sz w:val="18"/>
          <w:szCs w:val="18"/>
        </w:rPr>
        <w:t>- descrizione e stato di esecuzione dei servizi prestati alla data del presente bando;</w:t>
      </w:r>
    </w:p>
    <w:p w:rsidR="00F36F6A" w:rsidRPr="00F36F6A" w:rsidRDefault="00F36F6A" w:rsidP="00F36F6A">
      <w:pPr>
        <w:widowControl/>
        <w:adjustRightInd w:val="0"/>
        <w:spacing w:after="120"/>
        <w:ind w:left="227"/>
        <w:jc w:val="both"/>
        <w:rPr>
          <w:rFonts w:eastAsiaTheme="minorHAnsi" w:cs="Arial"/>
          <w:sz w:val="18"/>
          <w:szCs w:val="18"/>
        </w:rPr>
      </w:pPr>
      <w:r w:rsidRPr="00F36F6A">
        <w:rPr>
          <w:rFonts w:eastAsiaTheme="minorHAnsi" w:cs="Arial"/>
          <w:sz w:val="18"/>
          <w:szCs w:val="18"/>
        </w:rPr>
        <w:t>- presenza e numero di varianti, collaudi, proroghe, ritardi, SAL;</w:t>
      </w:r>
    </w:p>
    <w:p w:rsidR="00F36F6A" w:rsidRPr="00F36F6A" w:rsidRDefault="00F36F6A" w:rsidP="00F36F6A">
      <w:pPr>
        <w:widowControl/>
        <w:adjustRightInd w:val="0"/>
        <w:spacing w:after="120"/>
        <w:ind w:left="227"/>
        <w:jc w:val="both"/>
        <w:rPr>
          <w:rFonts w:eastAsiaTheme="minorHAnsi" w:cs="Arial"/>
          <w:sz w:val="18"/>
          <w:szCs w:val="18"/>
        </w:rPr>
      </w:pPr>
      <w:r w:rsidRPr="00F36F6A">
        <w:rPr>
          <w:rFonts w:eastAsiaTheme="minorHAnsi" w:cs="Arial,Bold"/>
          <w:b/>
          <w:bCs/>
          <w:sz w:val="18"/>
          <w:szCs w:val="18"/>
        </w:rPr>
        <w:t xml:space="preserve">2) </w:t>
      </w:r>
      <w:r w:rsidRPr="00F36F6A">
        <w:rPr>
          <w:rFonts w:eastAsiaTheme="minorHAnsi" w:cs="Arial"/>
          <w:sz w:val="18"/>
          <w:szCs w:val="18"/>
        </w:rPr>
        <w:t xml:space="preserve">Con riferimento alle </w:t>
      </w:r>
      <w:r w:rsidRPr="00F36F6A">
        <w:rPr>
          <w:rFonts w:ascii="Cambria Math" w:eastAsiaTheme="minorHAnsi" w:hAnsi="Cambria Math" w:cs="Cambria Math"/>
          <w:sz w:val="18"/>
          <w:szCs w:val="18"/>
        </w:rPr>
        <w:t>≪</w:t>
      </w:r>
      <w:r w:rsidRPr="00F36F6A">
        <w:rPr>
          <w:rFonts w:eastAsiaTheme="minorHAnsi" w:cs="Arial,Bold"/>
          <w:b/>
          <w:bCs/>
          <w:sz w:val="18"/>
          <w:szCs w:val="18"/>
        </w:rPr>
        <w:t>caratteristiche metodologiche dell’offerta</w:t>
      </w:r>
      <w:r w:rsidRPr="00F36F6A">
        <w:rPr>
          <w:rFonts w:ascii="Cambria Math" w:eastAsiaTheme="minorHAnsi" w:hAnsi="Cambria Math" w:cs="Cambria Math"/>
          <w:sz w:val="18"/>
          <w:szCs w:val="18"/>
        </w:rPr>
        <w:t>≫</w:t>
      </w:r>
      <w:r w:rsidRPr="00F36F6A">
        <w:rPr>
          <w:rFonts w:eastAsiaTheme="minorHAnsi" w:cs="Arial"/>
          <w:sz w:val="18"/>
          <w:szCs w:val="18"/>
        </w:rPr>
        <w:t xml:space="preserve"> indicate al punto </w:t>
      </w:r>
      <w:r w:rsidR="00D114C5" w:rsidRPr="00D114C5">
        <w:rPr>
          <w:rFonts w:eastAsiaTheme="minorHAnsi" w:cs="Arial"/>
          <w:sz w:val="18"/>
          <w:szCs w:val="18"/>
        </w:rPr>
        <w:t>17</w:t>
      </w:r>
      <w:r w:rsidRPr="00D114C5">
        <w:rPr>
          <w:rFonts w:eastAsiaTheme="minorHAnsi" w:cs="Arial"/>
          <w:sz w:val="18"/>
          <w:szCs w:val="18"/>
        </w:rPr>
        <w:t>.1 lett. B</w:t>
      </w:r>
      <w:r w:rsidRPr="00F36F6A">
        <w:rPr>
          <w:rFonts w:eastAsiaTheme="minorHAnsi" w:cs="Arial"/>
          <w:sz w:val="18"/>
          <w:szCs w:val="18"/>
        </w:rPr>
        <w:t xml:space="preserve"> della</w:t>
      </w:r>
    </w:p>
    <w:p w:rsidR="00F36F6A" w:rsidRPr="00F36F6A" w:rsidRDefault="00F36F6A" w:rsidP="00F36F6A">
      <w:pPr>
        <w:widowControl/>
        <w:adjustRightInd w:val="0"/>
        <w:spacing w:after="120"/>
        <w:ind w:left="227"/>
        <w:jc w:val="both"/>
        <w:rPr>
          <w:rFonts w:eastAsiaTheme="minorHAnsi" w:cs="Arial"/>
          <w:sz w:val="18"/>
          <w:szCs w:val="18"/>
        </w:rPr>
      </w:pPr>
      <w:r w:rsidRPr="00F36F6A">
        <w:rPr>
          <w:rFonts w:eastAsiaTheme="minorHAnsi" w:cs="Arial"/>
          <w:sz w:val="18"/>
          <w:szCs w:val="18"/>
        </w:rPr>
        <w:t>tabella:</w:t>
      </w:r>
    </w:p>
    <w:p w:rsidR="00F36F6A" w:rsidRPr="00F36F6A" w:rsidRDefault="00F36F6A" w:rsidP="00F36F6A">
      <w:pPr>
        <w:widowControl/>
        <w:adjustRightInd w:val="0"/>
        <w:spacing w:after="120"/>
        <w:ind w:left="227"/>
        <w:jc w:val="both"/>
        <w:rPr>
          <w:rFonts w:eastAsiaTheme="minorHAnsi" w:cs="Arial"/>
          <w:sz w:val="18"/>
          <w:szCs w:val="18"/>
        </w:rPr>
      </w:pPr>
      <w:r w:rsidRPr="00F36F6A">
        <w:rPr>
          <w:rFonts w:eastAsiaTheme="minorHAnsi" w:cs="Arial"/>
          <w:sz w:val="18"/>
          <w:szCs w:val="18"/>
        </w:rPr>
        <w:t>Relazione con la quale il concorrente illustra la propria proposta sviluppata secondo quanto specificato nei</w:t>
      </w:r>
    </w:p>
    <w:p w:rsidR="00F36F6A" w:rsidRPr="00F36F6A" w:rsidRDefault="00F36F6A" w:rsidP="00F36F6A">
      <w:pPr>
        <w:widowControl/>
        <w:adjustRightInd w:val="0"/>
        <w:spacing w:after="120"/>
        <w:ind w:left="227"/>
        <w:jc w:val="both"/>
        <w:rPr>
          <w:rFonts w:eastAsiaTheme="minorHAnsi" w:cs="Arial"/>
          <w:sz w:val="18"/>
          <w:szCs w:val="18"/>
        </w:rPr>
      </w:pPr>
      <w:r w:rsidRPr="00F36F6A">
        <w:rPr>
          <w:rFonts w:eastAsiaTheme="minorHAnsi" w:cs="Arial"/>
          <w:sz w:val="18"/>
          <w:szCs w:val="18"/>
        </w:rPr>
        <w:t>criteri di valutazione:</w:t>
      </w:r>
    </w:p>
    <w:p w:rsidR="00F36F6A" w:rsidRPr="00F36F6A" w:rsidRDefault="00F36F6A" w:rsidP="00F36F6A">
      <w:pPr>
        <w:widowControl/>
        <w:adjustRightInd w:val="0"/>
        <w:spacing w:after="120"/>
        <w:ind w:left="227"/>
        <w:jc w:val="both"/>
        <w:rPr>
          <w:rFonts w:eastAsiaTheme="minorHAnsi" w:cs="Arial"/>
          <w:sz w:val="18"/>
          <w:szCs w:val="18"/>
        </w:rPr>
      </w:pPr>
      <w:r w:rsidRPr="00F36F6A">
        <w:rPr>
          <w:rFonts w:eastAsiaTheme="minorHAnsi" w:cs="Arial,Bold"/>
          <w:b/>
          <w:bCs/>
          <w:sz w:val="18"/>
          <w:szCs w:val="18"/>
        </w:rPr>
        <w:t xml:space="preserve">- Sub-criterio B1: </w:t>
      </w:r>
      <w:r>
        <w:rPr>
          <w:rFonts w:eastAsiaTheme="minorHAnsi" w:cs="Arial"/>
          <w:sz w:val="18"/>
          <w:szCs w:val="18"/>
        </w:rPr>
        <w:t>Qualità</w:t>
      </w:r>
      <w:r w:rsidRPr="00F36F6A">
        <w:rPr>
          <w:rFonts w:eastAsiaTheme="minorHAnsi" w:cs="Arial"/>
          <w:sz w:val="18"/>
          <w:szCs w:val="18"/>
        </w:rPr>
        <w:t xml:space="preserve"> di esecuzione del servizio</w:t>
      </w:r>
    </w:p>
    <w:p w:rsidR="00F36F6A" w:rsidRPr="00F36F6A" w:rsidRDefault="00F36F6A" w:rsidP="00F36F6A">
      <w:pPr>
        <w:widowControl/>
        <w:adjustRightInd w:val="0"/>
        <w:spacing w:after="120"/>
        <w:ind w:left="227"/>
        <w:jc w:val="both"/>
        <w:rPr>
          <w:rFonts w:eastAsiaTheme="minorHAnsi" w:cs="Arial"/>
          <w:sz w:val="18"/>
          <w:szCs w:val="18"/>
        </w:rPr>
      </w:pPr>
      <w:r w:rsidRPr="00F36F6A">
        <w:rPr>
          <w:rFonts w:eastAsiaTheme="minorHAnsi" w:cs="Arial,Bold"/>
          <w:b/>
          <w:bCs/>
          <w:sz w:val="18"/>
          <w:szCs w:val="18"/>
        </w:rPr>
        <w:t xml:space="preserve">- Sub-criterio B2: </w:t>
      </w:r>
      <w:r w:rsidRPr="00F36F6A">
        <w:rPr>
          <w:rFonts w:eastAsiaTheme="minorHAnsi" w:cs="Arial"/>
          <w:sz w:val="18"/>
          <w:szCs w:val="18"/>
        </w:rPr>
        <w:t xml:space="preserve">Efficacia delle </w:t>
      </w:r>
      <w:r>
        <w:rPr>
          <w:rFonts w:eastAsiaTheme="minorHAnsi" w:cs="Arial"/>
          <w:sz w:val="18"/>
          <w:szCs w:val="18"/>
        </w:rPr>
        <w:t>modalità</w:t>
      </w:r>
      <w:r w:rsidRPr="00F36F6A">
        <w:rPr>
          <w:rFonts w:eastAsiaTheme="minorHAnsi" w:cs="Arial"/>
          <w:sz w:val="18"/>
          <w:szCs w:val="18"/>
        </w:rPr>
        <w:t xml:space="preserve"> di esecuzione del servizio di progettazione</w:t>
      </w:r>
    </w:p>
    <w:p w:rsidR="00F36F6A" w:rsidRPr="00F36F6A" w:rsidRDefault="00F36F6A" w:rsidP="00F36F6A">
      <w:pPr>
        <w:widowControl/>
        <w:adjustRightInd w:val="0"/>
        <w:spacing w:after="120"/>
        <w:ind w:left="227"/>
        <w:jc w:val="both"/>
        <w:rPr>
          <w:rFonts w:eastAsiaTheme="minorHAnsi" w:cs="Arial"/>
          <w:sz w:val="18"/>
          <w:szCs w:val="18"/>
        </w:rPr>
      </w:pPr>
      <w:r w:rsidRPr="00F36F6A">
        <w:rPr>
          <w:rFonts w:eastAsiaTheme="minorHAnsi" w:cs="Arial,Bold"/>
          <w:b/>
          <w:bCs/>
          <w:sz w:val="18"/>
          <w:szCs w:val="18"/>
        </w:rPr>
        <w:t xml:space="preserve">- Sub-criterio B3: </w:t>
      </w:r>
      <w:r>
        <w:rPr>
          <w:rFonts w:eastAsiaTheme="minorHAnsi" w:cs="Arial"/>
          <w:sz w:val="18"/>
          <w:szCs w:val="18"/>
        </w:rPr>
        <w:t>Modalità</w:t>
      </w:r>
      <w:r w:rsidRPr="00F36F6A">
        <w:rPr>
          <w:rFonts w:eastAsiaTheme="minorHAnsi" w:cs="Arial"/>
          <w:sz w:val="18"/>
          <w:szCs w:val="18"/>
        </w:rPr>
        <w:t xml:space="preserve"> di esecuzione del servizio di direzione lavori</w:t>
      </w:r>
    </w:p>
    <w:p w:rsidR="00F36F6A" w:rsidRPr="00F36F6A" w:rsidRDefault="00F36F6A" w:rsidP="00F36F6A">
      <w:pPr>
        <w:widowControl/>
        <w:adjustRightInd w:val="0"/>
        <w:spacing w:after="120"/>
        <w:ind w:left="227"/>
        <w:jc w:val="both"/>
        <w:rPr>
          <w:rFonts w:eastAsiaTheme="minorHAnsi" w:cs="Arial"/>
          <w:sz w:val="18"/>
          <w:szCs w:val="18"/>
        </w:rPr>
      </w:pPr>
      <w:r w:rsidRPr="00F36F6A">
        <w:rPr>
          <w:rFonts w:eastAsiaTheme="minorHAnsi" w:cs="Arial,Bold"/>
          <w:b/>
          <w:bCs/>
          <w:sz w:val="18"/>
          <w:szCs w:val="18"/>
        </w:rPr>
        <w:t xml:space="preserve">- Sub-criterio B4: </w:t>
      </w:r>
      <w:r w:rsidRPr="00F36F6A">
        <w:rPr>
          <w:rFonts w:eastAsiaTheme="minorHAnsi" w:cs="Arial"/>
          <w:sz w:val="18"/>
          <w:szCs w:val="18"/>
        </w:rPr>
        <w:t>Risorse umane e strumentali messe a disposizione per lo svolgimento dei servizi.</w:t>
      </w:r>
    </w:p>
    <w:p w:rsidR="00F36F6A" w:rsidRPr="00F36F6A" w:rsidRDefault="00F36F6A" w:rsidP="00F36F6A">
      <w:pPr>
        <w:widowControl/>
        <w:adjustRightInd w:val="0"/>
        <w:spacing w:after="120"/>
        <w:ind w:left="227"/>
        <w:jc w:val="both"/>
        <w:rPr>
          <w:rFonts w:eastAsiaTheme="minorHAnsi" w:cs="Arial"/>
          <w:sz w:val="18"/>
          <w:szCs w:val="18"/>
        </w:rPr>
      </w:pPr>
      <w:r w:rsidRPr="00F36F6A">
        <w:rPr>
          <w:rFonts w:eastAsiaTheme="minorHAnsi" w:cs="Arial,Bold"/>
          <w:b/>
          <w:bCs/>
          <w:sz w:val="18"/>
          <w:szCs w:val="18"/>
        </w:rPr>
        <w:t>- Sub-criterio B5</w:t>
      </w:r>
      <w:r w:rsidRPr="00F36F6A">
        <w:rPr>
          <w:rFonts w:eastAsiaTheme="minorHAnsi" w:cs="Arial"/>
          <w:sz w:val="18"/>
          <w:szCs w:val="18"/>
        </w:rPr>
        <w:t>: Premialit</w:t>
      </w:r>
      <w:r w:rsidR="00D04071">
        <w:rPr>
          <w:rFonts w:eastAsiaTheme="minorHAnsi" w:cs="Arial"/>
          <w:sz w:val="18"/>
          <w:szCs w:val="18"/>
        </w:rPr>
        <w:t>à</w:t>
      </w:r>
      <w:r w:rsidRPr="00F36F6A">
        <w:rPr>
          <w:rFonts w:eastAsiaTheme="minorHAnsi" w:cs="Arial"/>
          <w:sz w:val="18"/>
          <w:szCs w:val="18"/>
        </w:rPr>
        <w:t xml:space="preserve"> inserimento lavorativo</w:t>
      </w:r>
    </w:p>
    <w:p w:rsidR="00F36F6A" w:rsidRPr="00F36F6A" w:rsidRDefault="00F36F6A" w:rsidP="00F36F6A">
      <w:pPr>
        <w:widowControl/>
        <w:adjustRightInd w:val="0"/>
        <w:spacing w:after="120"/>
        <w:ind w:left="227"/>
        <w:jc w:val="both"/>
        <w:rPr>
          <w:rFonts w:eastAsiaTheme="minorHAnsi" w:cs="Arial"/>
          <w:sz w:val="18"/>
          <w:szCs w:val="18"/>
        </w:rPr>
      </w:pPr>
      <w:r w:rsidRPr="00F36F6A">
        <w:rPr>
          <w:rFonts w:eastAsiaTheme="minorHAnsi" w:cs="Arial"/>
          <w:sz w:val="18"/>
          <w:szCs w:val="18"/>
        </w:rPr>
        <w:t xml:space="preserve">La </w:t>
      </w:r>
      <w:r w:rsidRPr="00F36F6A">
        <w:rPr>
          <w:rFonts w:eastAsiaTheme="minorHAnsi" w:cs="Arial,Bold"/>
          <w:b/>
          <w:bCs/>
          <w:sz w:val="18"/>
          <w:szCs w:val="18"/>
        </w:rPr>
        <w:t xml:space="preserve">relazione </w:t>
      </w:r>
      <w:r w:rsidRPr="00F36F6A">
        <w:rPr>
          <w:rFonts w:eastAsiaTheme="minorHAnsi" w:cs="Arial"/>
          <w:sz w:val="18"/>
          <w:szCs w:val="18"/>
        </w:rPr>
        <w:t xml:space="preserve">descrittiva deve essere composta da massimo </w:t>
      </w:r>
      <w:r w:rsidRPr="00F36F6A">
        <w:rPr>
          <w:rFonts w:eastAsiaTheme="minorHAnsi" w:cs="Arial,Bold"/>
          <w:b/>
          <w:bCs/>
          <w:sz w:val="18"/>
          <w:szCs w:val="18"/>
        </w:rPr>
        <w:t xml:space="preserve">n. 12 cartelle </w:t>
      </w:r>
      <w:r w:rsidRPr="00F36F6A">
        <w:rPr>
          <w:rFonts w:eastAsiaTheme="minorHAnsi" w:cs="Arial"/>
          <w:sz w:val="18"/>
          <w:szCs w:val="18"/>
        </w:rPr>
        <w:t>in formato formato A4, che dovranno</w:t>
      </w:r>
      <w:r w:rsidR="00D04071">
        <w:rPr>
          <w:rFonts w:eastAsiaTheme="minorHAnsi" w:cs="Arial"/>
          <w:sz w:val="18"/>
          <w:szCs w:val="18"/>
        </w:rPr>
        <w:t xml:space="preserve"> </w:t>
      </w:r>
      <w:r w:rsidRPr="00F36F6A">
        <w:rPr>
          <w:rFonts w:eastAsiaTheme="minorHAnsi" w:cs="Arial"/>
          <w:sz w:val="18"/>
          <w:szCs w:val="18"/>
        </w:rPr>
        <w:t>essere numerate e stampate con interlinea 1,5, tipo di carattere Arial, stile normale e dimensione 10, con max</w:t>
      </w:r>
      <w:r w:rsidR="00D04071">
        <w:rPr>
          <w:rFonts w:eastAsiaTheme="minorHAnsi" w:cs="Arial"/>
          <w:sz w:val="18"/>
          <w:szCs w:val="18"/>
        </w:rPr>
        <w:t xml:space="preserve"> </w:t>
      </w:r>
      <w:r w:rsidRPr="00F36F6A">
        <w:rPr>
          <w:rFonts w:eastAsiaTheme="minorHAnsi" w:cs="Arial"/>
          <w:sz w:val="18"/>
          <w:szCs w:val="18"/>
        </w:rPr>
        <w:t>40 righe per scheda e margini destro e sinistro di minimo 2 cm ciascuno. Le copertine, i sommari, gli indici, gli</w:t>
      </w:r>
      <w:r w:rsidR="00D04071">
        <w:rPr>
          <w:rFonts w:eastAsiaTheme="minorHAnsi" w:cs="Arial"/>
          <w:sz w:val="18"/>
          <w:szCs w:val="18"/>
        </w:rPr>
        <w:t xml:space="preserve"> </w:t>
      </w:r>
      <w:r w:rsidRPr="00F36F6A">
        <w:rPr>
          <w:rFonts w:eastAsiaTheme="minorHAnsi" w:cs="Arial"/>
          <w:sz w:val="18"/>
          <w:szCs w:val="18"/>
        </w:rPr>
        <w:t>organigrammi e le eventuali certificazioni di organismi indipendenti allegate alla relazione sono esclusi dal</w:t>
      </w:r>
      <w:r w:rsidR="00D04071">
        <w:rPr>
          <w:rFonts w:eastAsiaTheme="minorHAnsi" w:cs="Arial"/>
          <w:sz w:val="18"/>
          <w:szCs w:val="18"/>
        </w:rPr>
        <w:t xml:space="preserve"> </w:t>
      </w:r>
      <w:r w:rsidRPr="00F36F6A">
        <w:rPr>
          <w:rFonts w:eastAsiaTheme="minorHAnsi" w:cs="Arial"/>
          <w:sz w:val="18"/>
          <w:szCs w:val="18"/>
        </w:rPr>
        <w:t>conteggio delle pagine.</w:t>
      </w:r>
    </w:p>
    <w:p w:rsidR="00F36F6A" w:rsidRPr="00F36F6A" w:rsidRDefault="00F36F6A" w:rsidP="00F36F6A">
      <w:pPr>
        <w:widowControl/>
        <w:adjustRightInd w:val="0"/>
        <w:spacing w:after="120"/>
        <w:ind w:left="227"/>
        <w:jc w:val="both"/>
        <w:rPr>
          <w:rFonts w:eastAsiaTheme="minorHAnsi" w:cs="Arial"/>
          <w:sz w:val="18"/>
          <w:szCs w:val="18"/>
        </w:rPr>
      </w:pPr>
      <w:r w:rsidRPr="00F36F6A">
        <w:rPr>
          <w:rFonts w:eastAsiaTheme="minorHAnsi" w:cs="Arial"/>
          <w:sz w:val="18"/>
          <w:szCs w:val="18"/>
        </w:rPr>
        <w:t xml:space="preserve">La relazione </w:t>
      </w:r>
      <w:r w:rsidR="00D04071" w:rsidRPr="00F36F6A">
        <w:rPr>
          <w:rFonts w:eastAsiaTheme="minorHAnsi" w:cs="Arial"/>
          <w:sz w:val="18"/>
          <w:szCs w:val="18"/>
        </w:rPr>
        <w:t>potrà</w:t>
      </w:r>
      <w:r w:rsidRPr="00F36F6A">
        <w:rPr>
          <w:rFonts w:eastAsiaTheme="minorHAnsi" w:cs="Arial"/>
          <w:sz w:val="18"/>
          <w:szCs w:val="18"/>
        </w:rPr>
        <w:t>, a scelta del concorrente, contenere schemi, diagrammi e disegni, atti a meglio evidenziare</w:t>
      </w:r>
      <w:r w:rsidR="00D04071">
        <w:rPr>
          <w:rFonts w:eastAsiaTheme="minorHAnsi" w:cs="Arial"/>
          <w:sz w:val="18"/>
          <w:szCs w:val="18"/>
        </w:rPr>
        <w:t xml:space="preserve"> </w:t>
      </w:r>
      <w:r w:rsidRPr="00F36F6A">
        <w:rPr>
          <w:rFonts w:eastAsiaTheme="minorHAnsi" w:cs="Arial"/>
          <w:sz w:val="18"/>
          <w:szCs w:val="18"/>
        </w:rPr>
        <w:t>in forma grafica gli aspetti descritti, tutti inclusi nel computo delle dodici cartelle.</w:t>
      </w:r>
    </w:p>
    <w:p w:rsidR="00F36F6A" w:rsidRPr="00F36F6A" w:rsidRDefault="00F36F6A" w:rsidP="00F36F6A">
      <w:pPr>
        <w:widowControl/>
        <w:adjustRightInd w:val="0"/>
        <w:spacing w:after="120"/>
        <w:ind w:left="227"/>
        <w:jc w:val="both"/>
        <w:rPr>
          <w:rFonts w:eastAsiaTheme="minorHAnsi" w:cs="Arial"/>
          <w:sz w:val="18"/>
          <w:szCs w:val="18"/>
        </w:rPr>
      </w:pPr>
      <w:r w:rsidRPr="00F36F6A">
        <w:rPr>
          <w:rFonts w:eastAsiaTheme="minorHAnsi" w:cs="Arial"/>
          <w:sz w:val="18"/>
          <w:szCs w:val="18"/>
        </w:rPr>
        <w:t>Si precisa che le eventuali cartelle o schede in eccedenza non saranno oggetto di valutazione da parte della</w:t>
      </w:r>
      <w:r w:rsidR="00D04071">
        <w:rPr>
          <w:rFonts w:eastAsiaTheme="minorHAnsi" w:cs="Arial"/>
          <w:sz w:val="18"/>
          <w:szCs w:val="18"/>
        </w:rPr>
        <w:t xml:space="preserve"> </w:t>
      </w:r>
      <w:r w:rsidRPr="00F36F6A">
        <w:rPr>
          <w:rFonts w:eastAsiaTheme="minorHAnsi" w:cs="Arial"/>
          <w:sz w:val="18"/>
          <w:szCs w:val="18"/>
        </w:rPr>
        <w:t>Commissione giudicatrice, seguendo la sequenza della impaginazione presentata.</w:t>
      </w:r>
    </w:p>
    <w:p w:rsidR="00F36F6A" w:rsidRPr="00F36F6A" w:rsidRDefault="00F36F6A" w:rsidP="00F36F6A">
      <w:pPr>
        <w:widowControl/>
        <w:adjustRightInd w:val="0"/>
        <w:spacing w:after="120"/>
        <w:ind w:left="227"/>
        <w:jc w:val="both"/>
        <w:rPr>
          <w:rFonts w:eastAsiaTheme="minorHAnsi" w:cs="Arial"/>
          <w:sz w:val="18"/>
          <w:szCs w:val="18"/>
        </w:rPr>
      </w:pPr>
      <w:r w:rsidRPr="00F36F6A">
        <w:rPr>
          <w:rFonts w:eastAsiaTheme="minorHAnsi" w:cs="Arial"/>
          <w:sz w:val="18"/>
          <w:szCs w:val="18"/>
        </w:rPr>
        <w:lastRenderedPageBreak/>
        <w:t xml:space="preserve">La relazione </w:t>
      </w:r>
      <w:r w:rsidR="00D04071" w:rsidRPr="00F36F6A">
        <w:rPr>
          <w:rFonts w:eastAsiaTheme="minorHAnsi" w:cs="Arial"/>
          <w:sz w:val="18"/>
          <w:szCs w:val="18"/>
        </w:rPr>
        <w:t>dovrà</w:t>
      </w:r>
      <w:r w:rsidRPr="00F36F6A">
        <w:rPr>
          <w:rFonts w:eastAsiaTheme="minorHAnsi" w:cs="Arial"/>
          <w:sz w:val="18"/>
          <w:szCs w:val="18"/>
        </w:rPr>
        <w:t xml:space="preserve"> essere finalizzata ad illustrare l’impostazione che il concorrente intende adottare</w:t>
      </w:r>
      <w:r w:rsidR="00D04071">
        <w:rPr>
          <w:rFonts w:eastAsiaTheme="minorHAnsi" w:cs="Arial"/>
          <w:sz w:val="18"/>
          <w:szCs w:val="18"/>
        </w:rPr>
        <w:t xml:space="preserve"> </w:t>
      </w:r>
      <w:r w:rsidRPr="00F36F6A">
        <w:rPr>
          <w:rFonts w:eastAsiaTheme="minorHAnsi" w:cs="Arial"/>
          <w:sz w:val="18"/>
          <w:szCs w:val="18"/>
        </w:rPr>
        <w:t>nell’espletamento delle</w:t>
      </w:r>
      <w:r>
        <w:rPr>
          <w:rFonts w:eastAsiaTheme="minorHAnsi" w:cs="Arial"/>
          <w:sz w:val="18"/>
          <w:szCs w:val="18"/>
        </w:rPr>
        <w:t xml:space="preserve"> attività</w:t>
      </w:r>
      <w:r w:rsidRPr="00F36F6A">
        <w:rPr>
          <w:rFonts w:eastAsiaTheme="minorHAnsi" w:cs="Arial"/>
          <w:sz w:val="18"/>
          <w:szCs w:val="18"/>
        </w:rPr>
        <w:t xml:space="preserve"> che compongono il servizio, </w:t>
      </w:r>
      <w:r w:rsidR="00D04071" w:rsidRPr="00F36F6A">
        <w:rPr>
          <w:rFonts w:eastAsiaTheme="minorHAnsi" w:cs="Arial"/>
          <w:sz w:val="18"/>
          <w:szCs w:val="18"/>
        </w:rPr>
        <w:t>nonché</w:t>
      </w:r>
      <w:r w:rsidRPr="00F36F6A">
        <w:rPr>
          <w:rFonts w:eastAsiaTheme="minorHAnsi" w:cs="Arial"/>
          <w:sz w:val="18"/>
          <w:szCs w:val="18"/>
        </w:rPr>
        <w:t xml:space="preserve"> le </w:t>
      </w:r>
      <w:r>
        <w:rPr>
          <w:rFonts w:eastAsiaTheme="minorHAnsi" w:cs="Arial"/>
          <w:sz w:val="18"/>
          <w:szCs w:val="18"/>
        </w:rPr>
        <w:t>modalità</w:t>
      </w:r>
      <w:r w:rsidRPr="00F36F6A">
        <w:rPr>
          <w:rFonts w:eastAsiaTheme="minorHAnsi" w:cs="Arial"/>
          <w:sz w:val="18"/>
          <w:szCs w:val="18"/>
        </w:rPr>
        <w:t xml:space="preserve"> di svolgimento delle prestazioni</w:t>
      </w:r>
      <w:r w:rsidR="00D04071">
        <w:rPr>
          <w:rFonts w:eastAsiaTheme="minorHAnsi" w:cs="Arial"/>
          <w:sz w:val="18"/>
          <w:szCs w:val="18"/>
        </w:rPr>
        <w:t xml:space="preserve"> </w:t>
      </w:r>
      <w:r w:rsidRPr="00F36F6A">
        <w:rPr>
          <w:rFonts w:eastAsiaTheme="minorHAnsi" w:cs="Arial"/>
          <w:sz w:val="18"/>
          <w:szCs w:val="18"/>
        </w:rPr>
        <w:t>e la pianificazione e programmazione da effettuare per il compimento dello stesso.</w:t>
      </w:r>
    </w:p>
    <w:p w:rsidR="00F36F6A" w:rsidRPr="00F36F6A" w:rsidRDefault="00F36F6A" w:rsidP="00F36F6A">
      <w:pPr>
        <w:widowControl/>
        <w:adjustRightInd w:val="0"/>
        <w:spacing w:after="120"/>
        <w:ind w:left="227"/>
        <w:jc w:val="both"/>
        <w:rPr>
          <w:rFonts w:eastAsiaTheme="minorHAnsi" w:cs="Arial"/>
          <w:sz w:val="18"/>
          <w:szCs w:val="18"/>
        </w:rPr>
      </w:pPr>
      <w:r w:rsidRPr="00F36F6A">
        <w:rPr>
          <w:rFonts w:eastAsiaTheme="minorHAnsi" w:cs="Arial"/>
          <w:sz w:val="18"/>
          <w:szCs w:val="18"/>
        </w:rPr>
        <w:t xml:space="preserve">La relazione </w:t>
      </w:r>
      <w:r w:rsidR="00D04071" w:rsidRPr="00F36F6A">
        <w:rPr>
          <w:rFonts w:eastAsiaTheme="minorHAnsi" w:cs="Arial"/>
          <w:sz w:val="18"/>
          <w:szCs w:val="18"/>
        </w:rPr>
        <w:t>dovrà</w:t>
      </w:r>
      <w:r w:rsidRPr="00F36F6A">
        <w:rPr>
          <w:rFonts w:eastAsiaTheme="minorHAnsi" w:cs="Arial"/>
          <w:sz w:val="18"/>
          <w:szCs w:val="18"/>
        </w:rPr>
        <w:t xml:space="preserve"> essere articolata in </w:t>
      </w:r>
      <w:r w:rsidRPr="00F36F6A">
        <w:rPr>
          <w:rFonts w:eastAsiaTheme="minorHAnsi" w:cs="Arial,Bold"/>
          <w:b/>
          <w:bCs/>
          <w:sz w:val="18"/>
          <w:szCs w:val="18"/>
        </w:rPr>
        <w:t>5 sezioni</w:t>
      </w:r>
      <w:r w:rsidRPr="00F36F6A">
        <w:rPr>
          <w:rFonts w:eastAsiaTheme="minorHAnsi" w:cs="Arial"/>
          <w:sz w:val="18"/>
          <w:szCs w:val="18"/>
        </w:rPr>
        <w:t>, ciascuna delle quali riferita ad uno dei seguenti sub-criteri, in</w:t>
      </w:r>
      <w:r w:rsidR="00D04071">
        <w:rPr>
          <w:rFonts w:eastAsiaTheme="minorHAnsi" w:cs="Arial"/>
          <w:sz w:val="18"/>
          <w:szCs w:val="18"/>
        </w:rPr>
        <w:t xml:space="preserve"> </w:t>
      </w:r>
      <w:r w:rsidRPr="00F36F6A">
        <w:rPr>
          <w:rFonts w:eastAsiaTheme="minorHAnsi" w:cs="Arial"/>
          <w:sz w:val="18"/>
          <w:szCs w:val="18"/>
        </w:rPr>
        <w:t xml:space="preserve">modo da consentirne una ottimale </w:t>
      </w:r>
      <w:r w:rsidR="00D04071" w:rsidRPr="00F36F6A">
        <w:rPr>
          <w:rFonts w:eastAsiaTheme="minorHAnsi" w:cs="Arial"/>
          <w:sz w:val="18"/>
          <w:szCs w:val="18"/>
        </w:rPr>
        <w:t>leggibilità</w:t>
      </w:r>
      <w:r w:rsidRPr="00F36F6A">
        <w:rPr>
          <w:rFonts w:eastAsiaTheme="minorHAnsi" w:cs="Arial"/>
          <w:sz w:val="18"/>
          <w:szCs w:val="18"/>
        </w:rPr>
        <w:t>.</w:t>
      </w:r>
    </w:p>
    <w:p w:rsidR="00F36F6A" w:rsidRPr="00F36F6A" w:rsidRDefault="00F36F6A" w:rsidP="00F36F6A">
      <w:pPr>
        <w:widowControl/>
        <w:adjustRightInd w:val="0"/>
        <w:spacing w:after="120"/>
        <w:ind w:left="227"/>
        <w:jc w:val="both"/>
        <w:rPr>
          <w:rFonts w:eastAsiaTheme="minorHAnsi" w:cs="Arial,Bold"/>
          <w:b/>
          <w:bCs/>
          <w:sz w:val="18"/>
          <w:szCs w:val="18"/>
        </w:rPr>
      </w:pPr>
      <w:r w:rsidRPr="00F36F6A">
        <w:rPr>
          <w:rFonts w:eastAsiaTheme="minorHAnsi" w:cs="Arial,Bold"/>
          <w:b/>
          <w:bCs/>
          <w:sz w:val="18"/>
          <w:szCs w:val="18"/>
        </w:rPr>
        <w:t>Sub-criterio B1- Qualità di esecuzione del servizio</w:t>
      </w:r>
    </w:p>
    <w:p w:rsidR="00F36F6A" w:rsidRPr="00F36F6A" w:rsidRDefault="00F36F6A" w:rsidP="00F36F6A">
      <w:pPr>
        <w:widowControl/>
        <w:adjustRightInd w:val="0"/>
        <w:spacing w:after="120"/>
        <w:ind w:left="227"/>
        <w:jc w:val="both"/>
        <w:rPr>
          <w:rFonts w:eastAsiaTheme="minorHAnsi" w:cs="Arial"/>
          <w:sz w:val="18"/>
          <w:szCs w:val="18"/>
        </w:rPr>
      </w:pPr>
      <w:r w:rsidRPr="00F36F6A">
        <w:rPr>
          <w:rFonts w:eastAsiaTheme="minorHAnsi" w:cs="Arial"/>
          <w:sz w:val="18"/>
          <w:szCs w:val="18"/>
        </w:rPr>
        <w:t>Per tale sub criterio e richiesto che il concorrente fornisca le informazioni in merito alla metodologia di</w:t>
      </w:r>
      <w:r w:rsidR="00D04071">
        <w:rPr>
          <w:rFonts w:eastAsiaTheme="minorHAnsi" w:cs="Arial"/>
          <w:sz w:val="18"/>
          <w:szCs w:val="18"/>
        </w:rPr>
        <w:t xml:space="preserve"> </w:t>
      </w:r>
      <w:r w:rsidRPr="00F36F6A">
        <w:rPr>
          <w:rFonts w:eastAsiaTheme="minorHAnsi" w:cs="Arial"/>
          <w:sz w:val="18"/>
          <w:szCs w:val="18"/>
        </w:rPr>
        <w:t xml:space="preserve">approccio e delle </w:t>
      </w:r>
      <w:r>
        <w:rPr>
          <w:rFonts w:eastAsiaTheme="minorHAnsi" w:cs="Arial"/>
          <w:sz w:val="18"/>
          <w:szCs w:val="18"/>
        </w:rPr>
        <w:t>modalità</w:t>
      </w:r>
      <w:r w:rsidRPr="00F36F6A">
        <w:rPr>
          <w:rFonts w:eastAsiaTheme="minorHAnsi" w:cs="Arial"/>
          <w:sz w:val="18"/>
          <w:szCs w:val="18"/>
        </w:rPr>
        <w:t xml:space="preserve"> di esecuzione dell’incarico di progettazione con riferimento alle misure/interventi</w:t>
      </w:r>
      <w:r w:rsidR="00D04071">
        <w:rPr>
          <w:rFonts w:eastAsiaTheme="minorHAnsi" w:cs="Arial"/>
          <w:sz w:val="18"/>
          <w:szCs w:val="18"/>
        </w:rPr>
        <w:t xml:space="preserve"> </w:t>
      </w:r>
      <w:r w:rsidRPr="00F36F6A">
        <w:rPr>
          <w:rFonts w:eastAsiaTheme="minorHAnsi" w:cs="Arial"/>
          <w:sz w:val="18"/>
          <w:szCs w:val="18"/>
        </w:rPr>
        <w:t xml:space="preserve">finalizzati a garantire la </w:t>
      </w:r>
      <w:r>
        <w:rPr>
          <w:rFonts w:eastAsiaTheme="minorHAnsi" w:cs="Arial"/>
          <w:sz w:val="18"/>
          <w:szCs w:val="18"/>
        </w:rPr>
        <w:t>qualità</w:t>
      </w:r>
      <w:r w:rsidRPr="00F36F6A">
        <w:rPr>
          <w:rFonts w:eastAsiaTheme="minorHAnsi" w:cs="Arial"/>
          <w:sz w:val="18"/>
          <w:szCs w:val="18"/>
        </w:rPr>
        <w:t xml:space="preserve"> della prestazione, alle azioni e soluzioni in relazione ai vincoli ed interferenze nei</w:t>
      </w:r>
      <w:r w:rsidR="00D04071">
        <w:rPr>
          <w:rFonts w:eastAsiaTheme="minorHAnsi" w:cs="Arial"/>
          <w:sz w:val="18"/>
          <w:szCs w:val="18"/>
        </w:rPr>
        <w:t xml:space="preserve"> </w:t>
      </w:r>
      <w:r w:rsidRPr="00F36F6A">
        <w:rPr>
          <w:rFonts w:eastAsiaTheme="minorHAnsi" w:cs="Arial"/>
          <w:sz w:val="18"/>
          <w:szCs w:val="18"/>
        </w:rPr>
        <w:t>luoghi oggetto dei lavori.</w:t>
      </w:r>
    </w:p>
    <w:p w:rsidR="00F36F6A" w:rsidRPr="00F36F6A" w:rsidRDefault="00F36F6A" w:rsidP="00F36F6A">
      <w:pPr>
        <w:widowControl/>
        <w:adjustRightInd w:val="0"/>
        <w:spacing w:after="120"/>
        <w:ind w:left="227"/>
        <w:jc w:val="both"/>
        <w:rPr>
          <w:rFonts w:eastAsiaTheme="minorHAnsi" w:cs="Arial,Bold"/>
          <w:b/>
          <w:bCs/>
          <w:sz w:val="18"/>
          <w:szCs w:val="18"/>
        </w:rPr>
      </w:pPr>
      <w:r w:rsidRPr="00F36F6A">
        <w:rPr>
          <w:rFonts w:eastAsiaTheme="minorHAnsi" w:cs="Arial,Bold"/>
          <w:b/>
          <w:bCs/>
          <w:sz w:val="18"/>
          <w:szCs w:val="18"/>
        </w:rPr>
        <w:t>Sub-criterio B2: Efficacia delle modalità di esecuzione del servizio di progettazione.</w:t>
      </w:r>
    </w:p>
    <w:p w:rsidR="00F36F6A" w:rsidRPr="00F36F6A" w:rsidRDefault="00F36F6A" w:rsidP="00F36F6A">
      <w:pPr>
        <w:widowControl/>
        <w:adjustRightInd w:val="0"/>
        <w:spacing w:after="120"/>
        <w:ind w:left="227"/>
        <w:jc w:val="both"/>
        <w:rPr>
          <w:rFonts w:eastAsiaTheme="minorHAnsi" w:cs="Arial"/>
          <w:sz w:val="18"/>
          <w:szCs w:val="18"/>
        </w:rPr>
      </w:pPr>
      <w:r w:rsidRPr="00F36F6A">
        <w:rPr>
          <w:rFonts w:eastAsiaTheme="minorHAnsi" w:cs="Arial"/>
          <w:sz w:val="18"/>
          <w:szCs w:val="18"/>
        </w:rPr>
        <w:t xml:space="preserve">Per tale sub criterio </w:t>
      </w:r>
      <w:r w:rsidR="00D04071">
        <w:rPr>
          <w:rFonts w:eastAsiaTheme="minorHAnsi" w:cs="Arial"/>
          <w:sz w:val="18"/>
          <w:szCs w:val="18"/>
        </w:rPr>
        <w:t>è</w:t>
      </w:r>
      <w:r w:rsidRPr="00F36F6A">
        <w:rPr>
          <w:rFonts w:eastAsiaTheme="minorHAnsi" w:cs="Arial"/>
          <w:sz w:val="18"/>
          <w:szCs w:val="18"/>
        </w:rPr>
        <w:t xml:space="preserve"> richiesto che il concorrente fornisca le informazioni in merito alla </w:t>
      </w:r>
      <w:r>
        <w:rPr>
          <w:rFonts w:eastAsiaTheme="minorHAnsi" w:cs="Arial"/>
          <w:sz w:val="18"/>
          <w:szCs w:val="18"/>
        </w:rPr>
        <w:t>modalità</w:t>
      </w:r>
      <w:r w:rsidRPr="00F36F6A">
        <w:rPr>
          <w:rFonts w:eastAsiaTheme="minorHAnsi" w:cs="Arial"/>
          <w:sz w:val="18"/>
          <w:szCs w:val="18"/>
        </w:rPr>
        <w:t xml:space="preserve"> di esecuzione</w:t>
      </w:r>
      <w:r w:rsidR="00D04071">
        <w:rPr>
          <w:rFonts w:eastAsiaTheme="minorHAnsi" w:cs="Arial"/>
          <w:sz w:val="18"/>
          <w:szCs w:val="18"/>
        </w:rPr>
        <w:t xml:space="preserve"> </w:t>
      </w:r>
      <w:r w:rsidRPr="00F36F6A">
        <w:rPr>
          <w:rFonts w:eastAsiaTheme="minorHAnsi" w:cs="Arial"/>
          <w:sz w:val="18"/>
          <w:szCs w:val="18"/>
        </w:rPr>
        <w:t>del servizio anche con riferimento all’articolazione temporale delle varie fasi, misure/interventi finalizzati a</w:t>
      </w:r>
      <w:r w:rsidR="00D04071">
        <w:rPr>
          <w:rFonts w:eastAsiaTheme="minorHAnsi" w:cs="Arial"/>
          <w:sz w:val="18"/>
          <w:szCs w:val="18"/>
        </w:rPr>
        <w:t xml:space="preserve"> </w:t>
      </w:r>
      <w:r w:rsidRPr="00F36F6A">
        <w:rPr>
          <w:rFonts w:eastAsiaTheme="minorHAnsi" w:cs="Arial"/>
          <w:sz w:val="18"/>
          <w:szCs w:val="18"/>
        </w:rPr>
        <w:t xml:space="preserve">garantire la </w:t>
      </w:r>
      <w:r>
        <w:rPr>
          <w:rFonts w:eastAsiaTheme="minorHAnsi" w:cs="Arial"/>
          <w:sz w:val="18"/>
          <w:szCs w:val="18"/>
        </w:rPr>
        <w:t>qualità</w:t>
      </w:r>
      <w:r w:rsidRPr="00F36F6A">
        <w:rPr>
          <w:rFonts w:eastAsiaTheme="minorHAnsi" w:cs="Arial"/>
          <w:sz w:val="18"/>
          <w:szCs w:val="18"/>
        </w:rPr>
        <w:t xml:space="preserve"> della prestazione, </w:t>
      </w:r>
      <w:r>
        <w:rPr>
          <w:rFonts w:eastAsiaTheme="minorHAnsi" w:cs="Arial"/>
          <w:sz w:val="18"/>
          <w:szCs w:val="18"/>
        </w:rPr>
        <w:t>modalità</w:t>
      </w:r>
      <w:r w:rsidRPr="00F36F6A">
        <w:rPr>
          <w:rFonts w:eastAsiaTheme="minorHAnsi" w:cs="Arial"/>
          <w:sz w:val="18"/>
          <w:szCs w:val="18"/>
        </w:rPr>
        <w:t xml:space="preserve"> di interazione con la committenza, elaborazione dei documenti</w:t>
      </w:r>
      <w:r w:rsidR="00D04071">
        <w:rPr>
          <w:rFonts w:eastAsiaTheme="minorHAnsi" w:cs="Arial"/>
          <w:sz w:val="18"/>
          <w:szCs w:val="18"/>
        </w:rPr>
        <w:t xml:space="preserve"> </w:t>
      </w:r>
      <w:r w:rsidRPr="00F36F6A">
        <w:rPr>
          <w:rFonts w:eastAsiaTheme="minorHAnsi" w:cs="Arial"/>
          <w:sz w:val="18"/>
          <w:szCs w:val="18"/>
        </w:rPr>
        <w:t>progettuali.</w:t>
      </w:r>
    </w:p>
    <w:p w:rsidR="00F36F6A" w:rsidRPr="00F36F6A" w:rsidRDefault="00F36F6A" w:rsidP="00F36F6A">
      <w:pPr>
        <w:widowControl/>
        <w:adjustRightInd w:val="0"/>
        <w:spacing w:after="120"/>
        <w:ind w:left="227"/>
        <w:jc w:val="both"/>
        <w:rPr>
          <w:rFonts w:eastAsiaTheme="minorHAnsi" w:cs="Arial,Bold"/>
          <w:b/>
          <w:bCs/>
          <w:sz w:val="18"/>
          <w:szCs w:val="18"/>
        </w:rPr>
      </w:pPr>
      <w:r w:rsidRPr="00F36F6A">
        <w:rPr>
          <w:rFonts w:eastAsiaTheme="minorHAnsi" w:cs="Arial,Bold"/>
          <w:b/>
          <w:bCs/>
          <w:sz w:val="18"/>
          <w:szCs w:val="18"/>
        </w:rPr>
        <w:t>Sub-criterio B3: Modalità di esecuzione del servizio di direzione lavori delle opere progettate con</w:t>
      </w:r>
      <w:r w:rsidR="00D04071">
        <w:rPr>
          <w:rFonts w:eastAsiaTheme="minorHAnsi" w:cs="Arial,Bold"/>
          <w:b/>
          <w:bCs/>
          <w:sz w:val="18"/>
          <w:szCs w:val="18"/>
        </w:rPr>
        <w:t xml:space="preserve"> </w:t>
      </w:r>
      <w:r w:rsidRPr="00F36F6A">
        <w:rPr>
          <w:rFonts w:eastAsiaTheme="minorHAnsi" w:cs="Arial,Bold"/>
          <w:b/>
          <w:bCs/>
          <w:sz w:val="18"/>
          <w:szCs w:val="18"/>
        </w:rPr>
        <w:t>riguardo alle attività di controllo e sicurezza in cantiere.</w:t>
      </w:r>
    </w:p>
    <w:p w:rsidR="00F36F6A" w:rsidRPr="00F36F6A" w:rsidRDefault="00F36F6A" w:rsidP="00F36F6A">
      <w:pPr>
        <w:widowControl/>
        <w:adjustRightInd w:val="0"/>
        <w:spacing w:after="120"/>
        <w:ind w:left="227"/>
        <w:jc w:val="both"/>
        <w:rPr>
          <w:rFonts w:eastAsiaTheme="minorHAnsi" w:cs="Arial"/>
          <w:sz w:val="18"/>
          <w:szCs w:val="18"/>
        </w:rPr>
      </w:pPr>
      <w:r w:rsidRPr="00F36F6A">
        <w:rPr>
          <w:rFonts w:eastAsiaTheme="minorHAnsi" w:cs="Arial"/>
          <w:sz w:val="18"/>
          <w:szCs w:val="18"/>
        </w:rPr>
        <w:t xml:space="preserve">Per tale sub criterio </w:t>
      </w:r>
      <w:r w:rsidR="00D04071">
        <w:rPr>
          <w:rFonts w:eastAsiaTheme="minorHAnsi" w:cs="Arial"/>
          <w:sz w:val="18"/>
          <w:szCs w:val="18"/>
        </w:rPr>
        <w:t>è</w:t>
      </w:r>
      <w:r w:rsidRPr="00F36F6A">
        <w:rPr>
          <w:rFonts w:eastAsiaTheme="minorHAnsi" w:cs="Arial"/>
          <w:sz w:val="18"/>
          <w:szCs w:val="18"/>
        </w:rPr>
        <w:t xml:space="preserve"> richiesto che il concorrente fornisca le informazioni in merito all’organizzazione dell’ufficio</w:t>
      </w:r>
      <w:r w:rsidR="00D04071">
        <w:rPr>
          <w:rFonts w:eastAsiaTheme="minorHAnsi" w:cs="Arial"/>
          <w:sz w:val="18"/>
          <w:szCs w:val="18"/>
        </w:rPr>
        <w:t xml:space="preserve"> </w:t>
      </w:r>
      <w:r w:rsidRPr="00F36F6A">
        <w:rPr>
          <w:rFonts w:eastAsiaTheme="minorHAnsi" w:cs="Arial"/>
          <w:sz w:val="18"/>
          <w:szCs w:val="18"/>
        </w:rPr>
        <w:t xml:space="preserve">di direzione lavori e delle </w:t>
      </w:r>
      <w:r>
        <w:rPr>
          <w:rFonts w:eastAsiaTheme="minorHAnsi" w:cs="Arial"/>
          <w:sz w:val="18"/>
          <w:szCs w:val="18"/>
        </w:rPr>
        <w:t>modalità</w:t>
      </w:r>
      <w:r w:rsidRPr="00F36F6A">
        <w:rPr>
          <w:rFonts w:eastAsiaTheme="minorHAnsi" w:cs="Arial"/>
          <w:sz w:val="18"/>
          <w:szCs w:val="18"/>
        </w:rPr>
        <w:t xml:space="preserve"> di esecuzione del servizio di direzione dei lavori, delle</w:t>
      </w:r>
      <w:r>
        <w:rPr>
          <w:rFonts w:eastAsiaTheme="minorHAnsi" w:cs="Arial"/>
          <w:sz w:val="18"/>
          <w:szCs w:val="18"/>
        </w:rPr>
        <w:t xml:space="preserve"> attività</w:t>
      </w:r>
      <w:r w:rsidRPr="00F36F6A">
        <w:rPr>
          <w:rFonts w:eastAsiaTheme="minorHAnsi" w:cs="Arial"/>
          <w:sz w:val="18"/>
          <w:szCs w:val="18"/>
        </w:rPr>
        <w:t xml:space="preserve"> di controllo in</w:t>
      </w:r>
      <w:r w:rsidR="00D04071">
        <w:rPr>
          <w:rFonts w:eastAsiaTheme="minorHAnsi" w:cs="Arial"/>
          <w:sz w:val="18"/>
          <w:szCs w:val="18"/>
        </w:rPr>
        <w:t xml:space="preserve"> </w:t>
      </w:r>
      <w:r w:rsidRPr="00F36F6A">
        <w:rPr>
          <w:rFonts w:eastAsiaTheme="minorHAnsi" w:cs="Arial"/>
          <w:sz w:val="18"/>
          <w:szCs w:val="18"/>
        </w:rPr>
        <w:t xml:space="preserve">cantiere, alle </w:t>
      </w:r>
      <w:r>
        <w:rPr>
          <w:rFonts w:eastAsiaTheme="minorHAnsi" w:cs="Arial"/>
          <w:sz w:val="18"/>
          <w:szCs w:val="18"/>
        </w:rPr>
        <w:t>modalità</w:t>
      </w:r>
      <w:r w:rsidRPr="00F36F6A">
        <w:rPr>
          <w:rFonts w:eastAsiaTheme="minorHAnsi" w:cs="Arial"/>
          <w:sz w:val="18"/>
          <w:szCs w:val="18"/>
        </w:rPr>
        <w:t xml:space="preserve"> di interazione con la committenza.</w:t>
      </w:r>
    </w:p>
    <w:p w:rsidR="00F36F6A" w:rsidRPr="00F36F6A" w:rsidRDefault="00F36F6A" w:rsidP="00F36F6A">
      <w:pPr>
        <w:widowControl/>
        <w:adjustRightInd w:val="0"/>
        <w:spacing w:after="120"/>
        <w:ind w:left="227"/>
        <w:jc w:val="both"/>
        <w:rPr>
          <w:rFonts w:eastAsiaTheme="minorHAnsi" w:cs="Arial,Bold"/>
          <w:b/>
          <w:bCs/>
          <w:sz w:val="18"/>
          <w:szCs w:val="18"/>
        </w:rPr>
      </w:pPr>
      <w:r w:rsidRPr="00F36F6A">
        <w:rPr>
          <w:rFonts w:eastAsiaTheme="minorHAnsi" w:cs="Arial,Bold"/>
          <w:b/>
          <w:bCs/>
          <w:sz w:val="18"/>
          <w:szCs w:val="18"/>
        </w:rPr>
        <w:t>Sub-criterio B4: Risorse umane e strumentali messe a disposizione per lo svolgimento dei servizi.</w:t>
      </w:r>
    </w:p>
    <w:p w:rsidR="00F36F6A" w:rsidRPr="00F36F6A" w:rsidRDefault="00F36F6A" w:rsidP="00F36F6A">
      <w:pPr>
        <w:widowControl/>
        <w:adjustRightInd w:val="0"/>
        <w:spacing w:after="120"/>
        <w:ind w:left="227"/>
        <w:jc w:val="both"/>
        <w:rPr>
          <w:rFonts w:eastAsiaTheme="minorHAnsi" w:cs="Arial"/>
          <w:sz w:val="18"/>
          <w:szCs w:val="18"/>
        </w:rPr>
      </w:pPr>
      <w:r w:rsidRPr="00F36F6A">
        <w:rPr>
          <w:rFonts w:eastAsiaTheme="minorHAnsi" w:cs="Arial"/>
          <w:sz w:val="18"/>
          <w:szCs w:val="18"/>
        </w:rPr>
        <w:t>Per tale sub criterio e richiesto che il concorrente fornisca le informazioni in merito alla struttura operativa per lo</w:t>
      </w:r>
      <w:r w:rsidR="00D04071">
        <w:rPr>
          <w:rFonts w:eastAsiaTheme="minorHAnsi" w:cs="Arial"/>
          <w:sz w:val="18"/>
          <w:szCs w:val="18"/>
        </w:rPr>
        <w:t xml:space="preserve"> </w:t>
      </w:r>
      <w:r w:rsidRPr="00F36F6A">
        <w:rPr>
          <w:rFonts w:eastAsiaTheme="minorHAnsi" w:cs="Arial"/>
          <w:sz w:val="18"/>
          <w:szCs w:val="18"/>
        </w:rPr>
        <w:t>svolgimento dei servizi.</w:t>
      </w:r>
    </w:p>
    <w:p w:rsidR="00F36F6A" w:rsidRPr="00F36F6A" w:rsidRDefault="00F36F6A" w:rsidP="00F36F6A">
      <w:pPr>
        <w:widowControl/>
        <w:adjustRightInd w:val="0"/>
        <w:spacing w:after="120"/>
        <w:ind w:left="227"/>
        <w:jc w:val="both"/>
        <w:rPr>
          <w:rFonts w:eastAsiaTheme="minorHAnsi" w:cs="Arial"/>
          <w:sz w:val="18"/>
          <w:szCs w:val="18"/>
        </w:rPr>
      </w:pPr>
      <w:r w:rsidRPr="00F36F6A">
        <w:rPr>
          <w:rFonts w:eastAsiaTheme="minorHAnsi" w:cs="Arial"/>
          <w:sz w:val="18"/>
          <w:szCs w:val="18"/>
        </w:rPr>
        <w:t xml:space="preserve">Il concorrente </w:t>
      </w:r>
      <w:r w:rsidR="00D04071" w:rsidRPr="00F36F6A">
        <w:rPr>
          <w:rFonts w:eastAsiaTheme="minorHAnsi" w:cs="Arial"/>
          <w:sz w:val="18"/>
          <w:szCs w:val="18"/>
        </w:rPr>
        <w:t>dovrà</w:t>
      </w:r>
      <w:r w:rsidRPr="00F36F6A">
        <w:rPr>
          <w:rFonts w:eastAsiaTheme="minorHAnsi" w:cs="Arial"/>
          <w:sz w:val="18"/>
          <w:szCs w:val="18"/>
        </w:rPr>
        <w:t xml:space="preserve"> descrivere:</w:t>
      </w:r>
    </w:p>
    <w:p w:rsidR="00F36F6A" w:rsidRPr="00F36F6A" w:rsidRDefault="00F36F6A" w:rsidP="00F36F6A">
      <w:pPr>
        <w:widowControl/>
        <w:adjustRightInd w:val="0"/>
        <w:spacing w:after="120"/>
        <w:ind w:left="227"/>
        <w:jc w:val="both"/>
        <w:rPr>
          <w:rFonts w:eastAsiaTheme="minorHAnsi" w:cs="Arial"/>
          <w:sz w:val="18"/>
          <w:szCs w:val="18"/>
        </w:rPr>
      </w:pPr>
      <w:r w:rsidRPr="00F36F6A">
        <w:rPr>
          <w:rFonts w:eastAsiaTheme="minorHAnsi" w:cs="Arial"/>
          <w:sz w:val="18"/>
          <w:szCs w:val="18"/>
        </w:rPr>
        <w:t xml:space="preserve">- l’organigramma del gruppo del lavoro, con la descrizione dei compiti, delle </w:t>
      </w:r>
      <w:r w:rsidR="00D04071" w:rsidRPr="00F36F6A">
        <w:rPr>
          <w:rFonts w:eastAsiaTheme="minorHAnsi" w:cs="Arial"/>
          <w:sz w:val="18"/>
          <w:szCs w:val="18"/>
        </w:rPr>
        <w:t>responsabilità</w:t>
      </w:r>
      <w:r w:rsidRPr="00F36F6A">
        <w:rPr>
          <w:rFonts w:eastAsiaTheme="minorHAnsi" w:cs="Arial"/>
          <w:sz w:val="18"/>
          <w:szCs w:val="18"/>
        </w:rPr>
        <w:t xml:space="preserve"> e delle </w:t>
      </w:r>
      <w:r w:rsidR="00D04071" w:rsidRPr="00F36F6A">
        <w:rPr>
          <w:rFonts w:eastAsiaTheme="minorHAnsi" w:cs="Arial"/>
          <w:sz w:val="18"/>
          <w:szCs w:val="18"/>
        </w:rPr>
        <w:t>disponibilità</w:t>
      </w:r>
      <w:r w:rsidR="00D04071">
        <w:rPr>
          <w:rFonts w:eastAsiaTheme="minorHAnsi" w:cs="Arial"/>
          <w:sz w:val="18"/>
          <w:szCs w:val="18"/>
        </w:rPr>
        <w:t xml:space="preserve"> </w:t>
      </w:r>
      <w:r w:rsidRPr="00F36F6A">
        <w:rPr>
          <w:rFonts w:eastAsiaTheme="minorHAnsi" w:cs="Arial"/>
          <w:sz w:val="18"/>
          <w:szCs w:val="18"/>
        </w:rPr>
        <w:t>in termini di tempo per ciasc</w:t>
      </w:r>
      <w:r w:rsidR="00D04071">
        <w:rPr>
          <w:rFonts w:eastAsiaTheme="minorHAnsi" w:cs="Arial"/>
          <w:sz w:val="18"/>
          <w:szCs w:val="18"/>
        </w:rPr>
        <w:t>una fase attuativa del servizio;</w:t>
      </w:r>
    </w:p>
    <w:p w:rsidR="00F36F6A" w:rsidRPr="00F36F6A" w:rsidRDefault="00F36F6A" w:rsidP="00F36F6A">
      <w:pPr>
        <w:widowControl/>
        <w:adjustRightInd w:val="0"/>
        <w:spacing w:after="120"/>
        <w:ind w:left="227"/>
        <w:jc w:val="both"/>
        <w:rPr>
          <w:rFonts w:eastAsiaTheme="minorHAnsi" w:cs="Arial"/>
          <w:sz w:val="18"/>
          <w:szCs w:val="18"/>
        </w:rPr>
      </w:pPr>
      <w:r w:rsidRPr="00F36F6A">
        <w:rPr>
          <w:rFonts w:eastAsiaTheme="minorHAnsi" w:cs="Arial"/>
          <w:sz w:val="18"/>
          <w:szCs w:val="18"/>
        </w:rPr>
        <w:t>- l’elenco dei professionisti personalmente responsabili dell’espletamento delle varie parti del servizio, con</w:t>
      </w:r>
      <w:r w:rsidR="00D04071">
        <w:rPr>
          <w:rFonts w:eastAsiaTheme="minorHAnsi" w:cs="Arial"/>
          <w:sz w:val="18"/>
          <w:szCs w:val="18"/>
        </w:rPr>
        <w:t xml:space="preserve"> </w:t>
      </w:r>
      <w:r w:rsidRPr="00F36F6A">
        <w:rPr>
          <w:rFonts w:eastAsiaTheme="minorHAnsi" w:cs="Arial"/>
          <w:sz w:val="18"/>
          <w:szCs w:val="18"/>
        </w:rPr>
        <w:t>l’indicazione della posizione di ciascuno nella struttura del concorrente (socio, amministratore, dipendente,</w:t>
      </w:r>
      <w:r w:rsidR="00D04071">
        <w:rPr>
          <w:rFonts w:eastAsiaTheme="minorHAnsi" w:cs="Arial"/>
          <w:sz w:val="18"/>
          <w:szCs w:val="18"/>
        </w:rPr>
        <w:t xml:space="preserve"> </w:t>
      </w:r>
      <w:r w:rsidRPr="00F36F6A">
        <w:rPr>
          <w:rFonts w:eastAsiaTheme="minorHAnsi" w:cs="Arial"/>
          <w:sz w:val="18"/>
          <w:szCs w:val="18"/>
        </w:rPr>
        <w:t>etc.), delle rispettive qualificazioni professionali, delle principali esperienze analoghe all’oggetto del contratto e</w:t>
      </w:r>
      <w:r w:rsidR="00D04071">
        <w:rPr>
          <w:rFonts w:eastAsiaTheme="minorHAnsi" w:cs="Arial"/>
          <w:sz w:val="18"/>
          <w:szCs w:val="18"/>
        </w:rPr>
        <w:t xml:space="preserve"> </w:t>
      </w:r>
      <w:r w:rsidRPr="00F36F6A">
        <w:rPr>
          <w:rFonts w:eastAsiaTheme="minorHAnsi" w:cs="Arial"/>
          <w:sz w:val="18"/>
          <w:szCs w:val="18"/>
        </w:rPr>
        <w:t xml:space="preserve">degli estremi di iscrizione nei relativi albi professionali, </w:t>
      </w:r>
      <w:r w:rsidR="00D04071" w:rsidRPr="00F36F6A">
        <w:rPr>
          <w:rFonts w:eastAsiaTheme="minorHAnsi" w:cs="Arial"/>
          <w:sz w:val="18"/>
          <w:szCs w:val="18"/>
        </w:rPr>
        <w:t>nonché</w:t>
      </w:r>
      <w:r w:rsidRPr="00F36F6A">
        <w:rPr>
          <w:rFonts w:eastAsiaTheme="minorHAnsi" w:cs="Arial"/>
          <w:sz w:val="18"/>
          <w:szCs w:val="18"/>
        </w:rPr>
        <w:t xml:space="preserve"> il nominativo, la qualifica professionale e gli</w:t>
      </w:r>
      <w:r w:rsidR="00D04071">
        <w:rPr>
          <w:rFonts w:eastAsiaTheme="minorHAnsi" w:cs="Arial"/>
          <w:sz w:val="18"/>
          <w:szCs w:val="18"/>
        </w:rPr>
        <w:t xml:space="preserve"> </w:t>
      </w:r>
      <w:r w:rsidRPr="00F36F6A">
        <w:rPr>
          <w:rFonts w:eastAsiaTheme="minorHAnsi" w:cs="Arial"/>
          <w:sz w:val="18"/>
          <w:szCs w:val="18"/>
        </w:rPr>
        <w:t>estremi di iscrizione al relativo albo professionale della persona incaricata dell’integrazione fra le varie</w:t>
      </w:r>
      <w:r w:rsidR="00D04071">
        <w:rPr>
          <w:rFonts w:eastAsiaTheme="minorHAnsi" w:cs="Arial"/>
          <w:sz w:val="18"/>
          <w:szCs w:val="18"/>
        </w:rPr>
        <w:t xml:space="preserve"> prestazioni specialistiche;</w:t>
      </w:r>
    </w:p>
    <w:p w:rsidR="00F36F6A" w:rsidRPr="00F36F6A" w:rsidRDefault="00F36F6A" w:rsidP="00F36F6A">
      <w:pPr>
        <w:widowControl/>
        <w:adjustRightInd w:val="0"/>
        <w:spacing w:after="120"/>
        <w:ind w:left="227"/>
        <w:jc w:val="both"/>
        <w:rPr>
          <w:rFonts w:eastAsiaTheme="minorHAnsi" w:cs="Arial"/>
          <w:sz w:val="18"/>
          <w:szCs w:val="18"/>
        </w:rPr>
      </w:pPr>
      <w:r w:rsidRPr="00F36F6A">
        <w:rPr>
          <w:rFonts w:eastAsiaTheme="minorHAnsi" w:cs="Arial"/>
          <w:sz w:val="18"/>
          <w:szCs w:val="18"/>
        </w:rPr>
        <w:t>- descrizione dell’uso di apparecchiature tecniche e software per lo svolgimento delle prestazioni oggetto</w:t>
      </w:r>
      <w:r w:rsidR="00D04071">
        <w:rPr>
          <w:rFonts w:eastAsiaTheme="minorHAnsi" w:cs="Arial"/>
          <w:sz w:val="18"/>
          <w:szCs w:val="18"/>
        </w:rPr>
        <w:t xml:space="preserve"> </w:t>
      </w:r>
      <w:r w:rsidRPr="00F36F6A">
        <w:rPr>
          <w:rFonts w:eastAsiaTheme="minorHAnsi" w:cs="Arial"/>
          <w:sz w:val="18"/>
          <w:szCs w:val="18"/>
        </w:rPr>
        <w:t>dell’appalto;</w:t>
      </w:r>
    </w:p>
    <w:p w:rsidR="00F36F6A" w:rsidRPr="00F36F6A" w:rsidRDefault="00F36F6A" w:rsidP="00F36F6A">
      <w:pPr>
        <w:widowControl/>
        <w:adjustRightInd w:val="0"/>
        <w:spacing w:after="120"/>
        <w:ind w:left="227"/>
        <w:jc w:val="both"/>
        <w:rPr>
          <w:rFonts w:eastAsiaTheme="minorHAnsi" w:cs="Arial"/>
          <w:sz w:val="18"/>
          <w:szCs w:val="18"/>
        </w:rPr>
      </w:pPr>
      <w:r w:rsidRPr="00F36F6A">
        <w:rPr>
          <w:rFonts w:eastAsiaTheme="minorHAnsi" w:cs="Arial"/>
          <w:sz w:val="18"/>
          <w:szCs w:val="18"/>
        </w:rPr>
        <w:t xml:space="preserve">Con riferimento alla natura del servizio da affidare e, </w:t>
      </w:r>
      <w:r>
        <w:rPr>
          <w:rFonts w:eastAsiaTheme="minorHAnsi" w:cs="Arial"/>
          <w:sz w:val="18"/>
          <w:szCs w:val="18"/>
        </w:rPr>
        <w:t>più</w:t>
      </w:r>
      <w:r w:rsidRPr="00F36F6A">
        <w:rPr>
          <w:rFonts w:eastAsiaTheme="minorHAnsi" w:cs="Arial"/>
          <w:sz w:val="18"/>
          <w:szCs w:val="18"/>
        </w:rPr>
        <w:t xml:space="preserve"> specificatamente, di progettazione, direzione lavori,</w:t>
      </w:r>
      <w:r w:rsidR="00D04071">
        <w:rPr>
          <w:rFonts w:eastAsiaTheme="minorHAnsi" w:cs="Arial"/>
          <w:sz w:val="18"/>
          <w:szCs w:val="18"/>
        </w:rPr>
        <w:t xml:space="preserve"> </w:t>
      </w:r>
      <w:r w:rsidRPr="00F36F6A">
        <w:rPr>
          <w:rFonts w:eastAsiaTheme="minorHAnsi" w:cs="Arial"/>
          <w:sz w:val="18"/>
          <w:szCs w:val="18"/>
        </w:rPr>
        <w:t xml:space="preserve">coordinamento per la sicurezza, </w:t>
      </w:r>
      <w:r w:rsidR="00D04071" w:rsidRPr="00F36F6A">
        <w:rPr>
          <w:rFonts w:eastAsiaTheme="minorHAnsi" w:cs="Arial"/>
          <w:sz w:val="18"/>
          <w:szCs w:val="18"/>
        </w:rPr>
        <w:t>sarà</w:t>
      </w:r>
      <w:r w:rsidRPr="00F36F6A">
        <w:rPr>
          <w:rFonts w:eastAsiaTheme="minorHAnsi" w:cs="Arial"/>
          <w:sz w:val="18"/>
          <w:szCs w:val="18"/>
        </w:rPr>
        <w:t xml:space="preserve"> valutato il numero, la specializzazione e l’esperienza delle figure proposte</w:t>
      </w:r>
      <w:r w:rsidR="00D04071">
        <w:rPr>
          <w:rFonts w:eastAsiaTheme="minorHAnsi" w:cs="Arial"/>
          <w:sz w:val="18"/>
          <w:szCs w:val="18"/>
        </w:rPr>
        <w:t xml:space="preserve"> </w:t>
      </w:r>
      <w:r w:rsidRPr="00F36F6A">
        <w:rPr>
          <w:rFonts w:eastAsiaTheme="minorHAnsi" w:cs="Arial"/>
          <w:sz w:val="18"/>
          <w:szCs w:val="18"/>
        </w:rPr>
        <w:t>per il gruppo di lavoro.</w:t>
      </w:r>
    </w:p>
    <w:p w:rsidR="00F36F6A" w:rsidRPr="00F36F6A" w:rsidRDefault="00F36F6A" w:rsidP="00F36F6A">
      <w:pPr>
        <w:widowControl/>
        <w:adjustRightInd w:val="0"/>
        <w:spacing w:after="120"/>
        <w:ind w:left="227"/>
        <w:jc w:val="both"/>
        <w:rPr>
          <w:rFonts w:eastAsiaTheme="minorHAnsi" w:cs="Arial"/>
          <w:sz w:val="18"/>
          <w:szCs w:val="18"/>
        </w:rPr>
      </w:pPr>
      <w:r w:rsidRPr="00F36F6A">
        <w:rPr>
          <w:rFonts w:eastAsiaTheme="minorHAnsi" w:cs="Arial"/>
          <w:sz w:val="18"/>
          <w:szCs w:val="18"/>
        </w:rPr>
        <w:t>Saranno presi in considerazione ai fini della valutazione solo ed esclusivamente le apparecchiature tecniche e</w:t>
      </w:r>
      <w:r w:rsidR="00D04071">
        <w:rPr>
          <w:rFonts w:eastAsiaTheme="minorHAnsi" w:cs="Arial"/>
          <w:sz w:val="18"/>
          <w:szCs w:val="18"/>
        </w:rPr>
        <w:t xml:space="preserve"> </w:t>
      </w:r>
      <w:r w:rsidRPr="00F36F6A">
        <w:rPr>
          <w:rFonts w:eastAsiaTheme="minorHAnsi" w:cs="Arial"/>
          <w:sz w:val="18"/>
          <w:szCs w:val="18"/>
        </w:rPr>
        <w:t>software che sono funzionali rispetto alle prestazioni oggetto dei servizi in appalto, il cui impiego viene</w:t>
      </w:r>
      <w:r w:rsidR="00D04071">
        <w:rPr>
          <w:rFonts w:eastAsiaTheme="minorHAnsi" w:cs="Arial"/>
          <w:sz w:val="18"/>
          <w:szCs w:val="18"/>
        </w:rPr>
        <w:t xml:space="preserve"> </w:t>
      </w:r>
      <w:r w:rsidRPr="00F36F6A">
        <w:rPr>
          <w:rFonts w:eastAsiaTheme="minorHAnsi" w:cs="Arial"/>
          <w:sz w:val="18"/>
          <w:szCs w:val="18"/>
        </w:rPr>
        <w:t>adeguatamente motivato. Non verranno presi in considerazione gli hardware e software di uso comune e</w:t>
      </w:r>
      <w:r w:rsidR="00D04071">
        <w:rPr>
          <w:rFonts w:eastAsiaTheme="minorHAnsi" w:cs="Arial"/>
          <w:sz w:val="18"/>
          <w:szCs w:val="18"/>
        </w:rPr>
        <w:t xml:space="preserve"> </w:t>
      </w:r>
      <w:r w:rsidRPr="00F36F6A">
        <w:rPr>
          <w:rFonts w:eastAsiaTheme="minorHAnsi" w:cs="Arial"/>
          <w:sz w:val="18"/>
          <w:szCs w:val="18"/>
        </w:rPr>
        <w:t>strettamente necessari all’espletamento del servizio.</w:t>
      </w:r>
    </w:p>
    <w:p w:rsidR="00F36F6A" w:rsidRPr="00F36F6A" w:rsidRDefault="00F36F6A" w:rsidP="00F36F6A">
      <w:pPr>
        <w:widowControl/>
        <w:adjustRightInd w:val="0"/>
        <w:spacing w:after="120"/>
        <w:ind w:left="227"/>
        <w:jc w:val="both"/>
        <w:rPr>
          <w:rFonts w:eastAsiaTheme="minorHAnsi" w:cs="Arial,Bold"/>
          <w:b/>
          <w:bCs/>
          <w:sz w:val="18"/>
          <w:szCs w:val="18"/>
        </w:rPr>
      </w:pPr>
      <w:r w:rsidRPr="00F36F6A">
        <w:rPr>
          <w:rFonts w:eastAsiaTheme="minorHAnsi" w:cs="Arial,Bold"/>
          <w:b/>
          <w:bCs/>
          <w:sz w:val="18"/>
          <w:szCs w:val="18"/>
        </w:rPr>
        <w:t>Sub-criterio B5 Promozione lavorativa femminile</w:t>
      </w:r>
    </w:p>
    <w:p w:rsidR="00F36F6A" w:rsidRPr="00F36F6A" w:rsidRDefault="00F36F6A" w:rsidP="00F36F6A">
      <w:pPr>
        <w:widowControl/>
        <w:adjustRightInd w:val="0"/>
        <w:spacing w:after="120"/>
        <w:ind w:left="227"/>
        <w:jc w:val="both"/>
        <w:rPr>
          <w:rFonts w:eastAsiaTheme="minorHAnsi" w:cs="Arial"/>
          <w:sz w:val="18"/>
          <w:szCs w:val="18"/>
        </w:rPr>
      </w:pPr>
      <w:r w:rsidRPr="00F36F6A">
        <w:rPr>
          <w:rFonts w:eastAsiaTheme="minorHAnsi" w:cs="Arial"/>
          <w:sz w:val="18"/>
          <w:szCs w:val="18"/>
        </w:rPr>
        <w:t>Per tale sub criterio e richiesto che il concorrente fornisca le informazioni in merito alla programmazione delle</w:t>
      </w:r>
      <w:r w:rsidR="00D04071">
        <w:rPr>
          <w:rFonts w:eastAsiaTheme="minorHAnsi" w:cs="Arial"/>
          <w:sz w:val="18"/>
          <w:szCs w:val="18"/>
        </w:rPr>
        <w:t xml:space="preserve"> </w:t>
      </w:r>
      <w:r w:rsidRPr="00F36F6A">
        <w:rPr>
          <w:rFonts w:eastAsiaTheme="minorHAnsi" w:cs="Arial"/>
          <w:sz w:val="18"/>
          <w:szCs w:val="18"/>
        </w:rPr>
        <w:t>assunzioni per l’esecuzione del contratto. Sar</w:t>
      </w:r>
      <w:r w:rsidR="00D04071">
        <w:rPr>
          <w:rFonts w:eastAsiaTheme="minorHAnsi" w:cs="Arial"/>
          <w:sz w:val="18"/>
          <w:szCs w:val="18"/>
        </w:rPr>
        <w:t>à</w:t>
      </w:r>
      <w:r w:rsidRPr="00F36F6A">
        <w:rPr>
          <w:rFonts w:eastAsiaTheme="minorHAnsi" w:cs="Arial"/>
          <w:sz w:val="18"/>
          <w:szCs w:val="18"/>
        </w:rPr>
        <w:t xml:space="preserve"> attribuito un punteggio premiale per ogni assunzione di persone</w:t>
      </w:r>
      <w:r w:rsidR="00D04071">
        <w:rPr>
          <w:rFonts w:eastAsiaTheme="minorHAnsi" w:cs="Arial"/>
          <w:sz w:val="18"/>
          <w:szCs w:val="18"/>
        </w:rPr>
        <w:t xml:space="preserve"> </w:t>
      </w:r>
      <w:r w:rsidRPr="00F36F6A">
        <w:rPr>
          <w:rFonts w:eastAsiaTheme="minorHAnsi" w:cs="Arial"/>
          <w:sz w:val="18"/>
          <w:szCs w:val="18"/>
        </w:rPr>
        <w:t xml:space="preserve">con disabilita, di giovani con </w:t>
      </w:r>
      <w:r w:rsidR="00D04071" w:rsidRPr="00F36F6A">
        <w:rPr>
          <w:rFonts w:eastAsiaTheme="minorHAnsi" w:cs="Arial"/>
          <w:sz w:val="18"/>
          <w:szCs w:val="18"/>
        </w:rPr>
        <w:t>età</w:t>
      </w:r>
      <w:r w:rsidRPr="00F36F6A">
        <w:rPr>
          <w:rFonts w:eastAsiaTheme="minorHAnsi" w:cs="Arial"/>
          <w:sz w:val="18"/>
          <w:szCs w:val="18"/>
        </w:rPr>
        <w:t xml:space="preserve"> inferiore a 36 anni e donne in quota percentuale superiore al 30% (obbligo</w:t>
      </w:r>
      <w:r w:rsidR="00D04071">
        <w:rPr>
          <w:rFonts w:eastAsiaTheme="minorHAnsi" w:cs="Arial"/>
          <w:sz w:val="18"/>
          <w:szCs w:val="18"/>
        </w:rPr>
        <w:t xml:space="preserve"> </w:t>
      </w:r>
      <w:r w:rsidRPr="00F36F6A">
        <w:rPr>
          <w:rFonts w:eastAsiaTheme="minorHAnsi" w:cs="Arial"/>
          <w:sz w:val="18"/>
          <w:szCs w:val="18"/>
        </w:rPr>
        <w:t>minimo di legge) delle assunzioni totali effettuate in relazione al contratto. Le assunzioni da destinare a</w:t>
      </w:r>
      <w:r w:rsidR="00D04071">
        <w:rPr>
          <w:rFonts w:eastAsiaTheme="minorHAnsi" w:cs="Arial"/>
          <w:sz w:val="18"/>
          <w:szCs w:val="18"/>
        </w:rPr>
        <w:t xml:space="preserve"> </w:t>
      </w:r>
      <w:r w:rsidRPr="00F36F6A">
        <w:rPr>
          <w:rFonts w:eastAsiaTheme="minorHAnsi" w:cs="Arial"/>
          <w:sz w:val="18"/>
          <w:szCs w:val="18"/>
        </w:rPr>
        <w:t>occupazione giovanile e femminile si identificano con il perfezionamento di contratti di lavoro subordinato</w:t>
      </w:r>
      <w:r w:rsidR="00D04071">
        <w:rPr>
          <w:rFonts w:eastAsiaTheme="minorHAnsi" w:cs="Arial"/>
          <w:sz w:val="18"/>
          <w:szCs w:val="18"/>
        </w:rPr>
        <w:t xml:space="preserve"> </w:t>
      </w:r>
      <w:r w:rsidRPr="00F36F6A">
        <w:rPr>
          <w:rFonts w:eastAsiaTheme="minorHAnsi" w:cs="Arial"/>
          <w:sz w:val="18"/>
          <w:szCs w:val="18"/>
        </w:rPr>
        <w:t>disciplinati dal D.Lgs.</w:t>
      </w:r>
      <w:r w:rsidR="00486E11">
        <w:rPr>
          <w:rFonts w:eastAsiaTheme="minorHAnsi" w:cs="Arial"/>
          <w:sz w:val="18"/>
          <w:szCs w:val="18"/>
        </w:rPr>
        <w:t xml:space="preserve"> </w:t>
      </w:r>
      <w:r w:rsidRPr="00F36F6A">
        <w:rPr>
          <w:rFonts w:eastAsiaTheme="minorHAnsi" w:cs="Arial"/>
          <w:sz w:val="18"/>
          <w:szCs w:val="18"/>
        </w:rPr>
        <w:t>n.</w:t>
      </w:r>
      <w:r w:rsidR="00486E11">
        <w:rPr>
          <w:rFonts w:eastAsiaTheme="minorHAnsi" w:cs="Arial"/>
          <w:sz w:val="18"/>
          <w:szCs w:val="18"/>
        </w:rPr>
        <w:t xml:space="preserve"> </w:t>
      </w:r>
      <w:r w:rsidRPr="00F36F6A">
        <w:rPr>
          <w:rFonts w:eastAsiaTheme="minorHAnsi" w:cs="Arial"/>
          <w:sz w:val="18"/>
          <w:szCs w:val="18"/>
        </w:rPr>
        <w:t xml:space="preserve">81/2015 e dai contratti collettivi sottoscritti dalle organizzazioni comparativamente </w:t>
      </w:r>
      <w:r>
        <w:rPr>
          <w:rFonts w:eastAsiaTheme="minorHAnsi" w:cs="Arial"/>
          <w:sz w:val="18"/>
          <w:szCs w:val="18"/>
        </w:rPr>
        <w:t>più</w:t>
      </w:r>
      <w:r w:rsidR="00D04071">
        <w:rPr>
          <w:rFonts w:eastAsiaTheme="minorHAnsi" w:cs="Arial"/>
          <w:sz w:val="18"/>
          <w:szCs w:val="18"/>
        </w:rPr>
        <w:t xml:space="preserve"> </w:t>
      </w:r>
      <w:r w:rsidRPr="00F36F6A">
        <w:rPr>
          <w:rFonts w:eastAsiaTheme="minorHAnsi" w:cs="Arial"/>
          <w:sz w:val="18"/>
          <w:szCs w:val="18"/>
        </w:rPr>
        <w:t xml:space="preserve">rappresentative a livello nazionale. Per le </w:t>
      </w:r>
      <w:r>
        <w:rPr>
          <w:rFonts w:eastAsiaTheme="minorHAnsi" w:cs="Arial"/>
          <w:sz w:val="18"/>
          <w:szCs w:val="18"/>
        </w:rPr>
        <w:t>modalità</w:t>
      </w:r>
      <w:r w:rsidRPr="00F36F6A">
        <w:rPr>
          <w:rFonts w:eastAsiaTheme="minorHAnsi" w:cs="Arial"/>
          <w:sz w:val="18"/>
          <w:szCs w:val="18"/>
        </w:rPr>
        <w:t xml:space="preserve"> applicative si fa riferimento al DPCM del 7 dicembre 2021.</w:t>
      </w:r>
    </w:p>
    <w:p w:rsidR="00F36F6A" w:rsidRPr="00F36F6A" w:rsidRDefault="00F36F6A" w:rsidP="00F36F6A">
      <w:pPr>
        <w:widowControl/>
        <w:adjustRightInd w:val="0"/>
        <w:spacing w:after="120"/>
        <w:ind w:left="227"/>
        <w:jc w:val="both"/>
        <w:rPr>
          <w:rFonts w:eastAsiaTheme="minorHAnsi" w:cs="Arial,Italic"/>
          <w:i/>
          <w:iCs/>
          <w:sz w:val="18"/>
          <w:szCs w:val="18"/>
        </w:rPr>
      </w:pPr>
      <w:r w:rsidRPr="00F36F6A">
        <w:rPr>
          <w:rFonts w:eastAsiaTheme="minorHAnsi" w:cs="Arial,Italic"/>
          <w:i/>
          <w:iCs/>
          <w:sz w:val="18"/>
          <w:szCs w:val="18"/>
        </w:rPr>
        <w:t>Precisazioni</w:t>
      </w:r>
    </w:p>
    <w:p w:rsidR="00F36F6A" w:rsidRPr="00F36F6A" w:rsidRDefault="00F36F6A" w:rsidP="00F36F6A">
      <w:pPr>
        <w:widowControl/>
        <w:adjustRightInd w:val="0"/>
        <w:spacing w:after="120"/>
        <w:ind w:left="227"/>
        <w:jc w:val="both"/>
        <w:rPr>
          <w:rFonts w:eastAsiaTheme="minorHAnsi" w:cs="Arial"/>
          <w:sz w:val="18"/>
          <w:szCs w:val="18"/>
        </w:rPr>
      </w:pPr>
      <w:r w:rsidRPr="00F36F6A">
        <w:rPr>
          <w:rFonts w:eastAsiaTheme="minorHAnsi" w:cs="Arial"/>
          <w:sz w:val="18"/>
          <w:szCs w:val="18"/>
        </w:rPr>
        <w:t xml:space="preserve">Ai sensi dell’art. 24, comma 5 del Codice, l’incarico </w:t>
      </w:r>
      <w:r w:rsidR="005C5744">
        <w:rPr>
          <w:rFonts w:eastAsiaTheme="minorHAnsi" w:cs="Arial"/>
          <w:sz w:val="18"/>
          <w:szCs w:val="18"/>
        </w:rPr>
        <w:t>è</w:t>
      </w:r>
      <w:r w:rsidRPr="00F36F6A">
        <w:rPr>
          <w:rFonts w:eastAsiaTheme="minorHAnsi" w:cs="Arial"/>
          <w:sz w:val="18"/>
          <w:szCs w:val="18"/>
        </w:rPr>
        <w:t xml:space="preserve"> espletato da professionisti iscritti negli appositi Albi,</w:t>
      </w:r>
      <w:r w:rsidR="005C5744">
        <w:rPr>
          <w:rFonts w:eastAsiaTheme="minorHAnsi" w:cs="Arial"/>
          <w:sz w:val="18"/>
          <w:szCs w:val="18"/>
        </w:rPr>
        <w:t xml:space="preserve"> </w:t>
      </w:r>
      <w:r w:rsidRPr="00F36F6A">
        <w:rPr>
          <w:rFonts w:eastAsiaTheme="minorHAnsi" w:cs="Arial"/>
          <w:sz w:val="18"/>
          <w:szCs w:val="18"/>
        </w:rPr>
        <w:t>personalmente responsabili e nominativamente indicati nell’offerta, con la specificazione delle rispettive</w:t>
      </w:r>
      <w:r w:rsidR="005C5744">
        <w:rPr>
          <w:rFonts w:eastAsiaTheme="minorHAnsi" w:cs="Arial"/>
          <w:sz w:val="18"/>
          <w:szCs w:val="18"/>
        </w:rPr>
        <w:t xml:space="preserve"> </w:t>
      </w:r>
      <w:r w:rsidRPr="00F36F6A">
        <w:rPr>
          <w:rFonts w:eastAsiaTheme="minorHAnsi" w:cs="Arial"/>
          <w:sz w:val="18"/>
          <w:szCs w:val="18"/>
        </w:rPr>
        <w:t>qualificazioni professionali; il concorrente indica il nominativo della persona fisica incaricata dell’integrazione tra</w:t>
      </w:r>
      <w:r w:rsidR="005C5744">
        <w:rPr>
          <w:rFonts w:eastAsiaTheme="minorHAnsi" w:cs="Arial"/>
          <w:sz w:val="18"/>
          <w:szCs w:val="18"/>
        </w:rPr>
        <w:t xml:space="preserve"> </w:t>
      </w:r>
      <w:r w:rsidRPr="00F36F6A">
        <w:rPr>
          <w:rFonts w:eastAsiaTheme="minorHAnsi" w:cs="Arial"/>
          <w:sz w:val="18"/>
          <w:szCs w:val="18"/>
        </w:rPr>
        <w:t>le prestazioni specialistiche.</w:t>
      </w:r>
    </w:p>
    <w:p w:rsidR="00F36F6A" w:rsidRPr="00F36F6A" w:rsidRDefault="005C5744" w:rsidP="00F36F6A">
      <w:pPr>
        <w:widowControl/>
        <w:adjustRightInd w:val="0"/>
        <w:spacing w:after="120"/>
        <w:ind w:left="227"/>
        <w:jc w:val="both"/>
        <w:rPr>
          <w:rFonts w:eastAsiaTheme="minorHAnsi" w:cs="Arial"/>
          <w:sz w:val="18"/>
          <w:szCs w:val="18"/>
        </w:rPr>
      </w:pPr>
      <w:r>
        <w:rPr>
          <w:rFonts w:eastAsiaTheme="minorHAnsi" w:cs="Arial"/>
          <w:sz w:val="18"/>
          <w:szCs w:val="18"/>
        </w:rPr>
        <w:t>È</w:t>
      </w:r>
      <w:r w:rsidR="00F36F6A" w:rsidRPr="00F36F6A">
        <w:rPr>
          <w:rFonts w:eastAsiaTheme="minorHAnsi" w:cs="Arial"/>
          <w:sz w:val="18"/>
          <w:szCs w:val="18"/>
        </w:rPr>
        <w:t xml:space="preserve"> ammessa la coincidenza nello stesso soggetto di una o </w:t>
      </w:r>
      <w:r w:rsidR="00F36F6A">
        <w:rPr>
          <w:rFonts w:eastAsiaTheme="minorHAnsi" w:cs="Arial"/>
          <w:sz w:val="18"/>
          <w:szCs w:val="18"/>
        </w:rPr>
        <w:t>più</w:t>
      </w:r>
      <w:r w:rsidR="00F36F6A" w:rsidRPr="00F36F6A">
        <w:rPr>
          <w:rFonts w:eastAsiaTheme="minorHAnsi" w:cs="Arial"/>
          <w:sz w:val="18"/>
          <w:szCs w:val="18"/>
        </w:rPr>
        <w:t xml:space="preserve"> delle figure professionali sopra indicate.</w:t>
      </w:r>
    </w:p>
    <w:p w:rsidR="00F36F6A" w:rsidRPr="00F36F6A" w:rsidRDefault="005C5744" w:rsidP="00F36F6A">
      <w:pPr>
        <w:widowControl/>
        <w:adjustRightInd w:val="0"/>
        <w:spacing w:after="120"/>
        <w:ind w:left="227"/>
        <w:jc w:val="both"/>
        <w:rPr>
          <w:rFonts w:eastAsiaTheme="minorHAnsi" w:cs="Arial"/>
          <w:sz w:val="18"/>
          <w:szCs w:val="18"/>
        </w:rPr>
      </w:pPr>
      <w:r w:rsidRPr="005C5744">
        <w:rPr>
          <w:rFonts w:eastAsiaTheme="minorHAnsi" w:cs="Arial"/>
          <w:sz w:val="18"/>
          <w:szCs w:val="18"/>
        </w:rPr>
        <w:lastRenderedPageBreak/>
        <w:t xml:space="preserve">È </w:t>
      </w:r>
      <w:r w:rsidR="00F36F6A" w:rsidRPr="00F36F6A">
        <w:rPr>
          <w:rFonts w:eastAsiaTheme="minorHAnsi" w:cs="Arial"/>
          <w:sz w:val="18"/>
          <w:szCs w:val="18"/>
        </w:rPr>
        <w:t xml:space="preserve">possibile indicare uno stesso soggetto quale responsabile contemporaneamente di </w:t>
      </w:r>
      <w:r w:rsidR="00F36F6A">
        <w:rPr>
          <w:rFonts w:eastAsiaTheme="minorHAnsi" w:cs="Arial"/>
          <w:sz w:val="18"/>
          <w:szCs w:val="18"/>
        </w:rPr>
        <w:t>più</w:t>
      </w:r>
      <w:r w:rsidR="00F36F6A" w:rsidRPr="00F36F6A">
        <w:rPr>
          <w:rFonts w:eastAsiaTheme="minorHAnsi" w:cs="Arial"/>
          <w:sz w:val="18"/>
          <w:szCs w:val="18"/>
        </w:rPr>
        <w:t xml:space="preserve"> prestazioni</w:t>
      </w:r>
      <w:r>
        <w:rPr>
          <w:rFonts w:eastAsiaTheme="minorHAnsi" w:cs="Arial"/>
          <w:sz w:val="18"/>
          <w:szCs w:val="18"/>
        </w:rPr>
        <w:t xml:space="preserve"> </w:t>
      </w:r>
      <w:r w:rsidR="00F36F6A" w:rsidRPr="00F36F6A">
        <w:rPr>
          <w:rFonts w:eastAsiaTheme="minorHAnsi" w:cs="Arial"/>
          <w:sz w:val="18"/>
          <w:szCs w:val="18"/>
        </w:rPr>
        <w:t xml:space="preserve">specialistiche, cosi come </w:t>
      </w:r>
      <w:r>
        <w:rPr>
          <w:rFonts w:eastAsiaTheme="minorHAnsi" w:cs="Arial"/>
          <w:sz w:val="18"/>
          <w:szCs w:val="18"/>
        </w:rPr>
        <w:t>è</w:t>
      </w:r>
      <w:r w:rsidR="00F36F6A" w:rsidRPr="00F36F6A">
        <w:rPr>
          <w:rFonts w:eastAsiaTheme="minorHAnsi" w:cs="Arial"/>
          <w:sz w:val="18"/>
          <w:szCs w:val="18"/>
        </w:rPr>
        <w:t xml:space="preserve"> possibile indicare, per una stessa prestazione specialistica, </w:t>
      </w:r>
      <w:r w:rsidR="00F36F6A">
        <w:rPr>
          <w:rFonts w:eastAsiaTheme="minorHAnsi" w:cs="Arial"/>
          <w:sz w:val="18"/>
          <w:szCs w:val="18"/>
        </w:rPr>
        <w:t>più</w:t>
      </w:r>
      <w:r w:rsidR="00F36F6A" w:rsidRPr="00F36F6A">
        <w:rPr>
          <w:rFonts w:eastAsiaTheme="minorHAnsi" w:cs="Arial"/>
          <w:sz w:val="18"/>
          <w:szCs w:val="18"/>
        </w:rPr>
        <w:t xml:space="preserve"> soggetti</w:t>
      </w:r>
      <w:r>
        <w:rPr>
          <w:rFonts w:eastAsiaTheme="minorHAnsi" w:cs="Arial"/>
          <w:sz w:val="18"/>
          <w:szCs w:val="18"/>
        </w:rPr>
        <w:t xml:space="preserve"> </w:t>
      </w:r>
      <w:r w:rsidR="00F36F6A" w:rsidRPr="00F36F6A">
        <w:rPr>
          <w:rFonts w:eastAsiaTheme="minorHAnsi" w:cs="Arial"/>
          <w:sz w:val="18"/>
          <w:szCs w:val="18"/>
        </w:rPr>
        <w:t>responsabili.</w:t>
      </w:r>
    </w:p>
    <w:p w:rsidR="00F36F6A" w:rsidRPr="00F36F6A" w:rsidRDefault="00F36F6A" w:rsidP="00F36F6A">
      <w:pPr>
        <w:widowControl/>
        <w:adjustRightInd w:val="0"/>
        <w:spacing w:after="120"/>
        <w:ind w:left="227"/>
        <w:jc w:val="both"/>
        <w:rPr>
          <w:rFonts w:eastAsiaTheme="minorHAnsi" w:cs="Arial"/>
          <w:sz w:val="18"/>
          <w:szCs w:val="18"/>
        </w:rPr>
      </w:pPr>
      <w:r w:rsidRPr="00F36F6A">
        <w:rPr>
          <w:rFonts w:eastAsiaTheme="minorHAnsi" w:cs="Arial"/>
          <w:sz w:val="18"/>
          <w:szCs w:val="18"/>
        </w:rPr>
        <w:t xml:space="preserve">L’offerta tecnica deve rispettare le caratteristiche minime stabilite nella documentazione tecnica, </w:t>
      </w:r>
      <w:r w:rsidRPr="00F36F6A">
        <w:rPr>
          <w:rFonts w:eastAsiaTheme="minorHAnsi" w:cs="Arial,Bold"/>
          <w:b/>
          <w:bCs/>
          <w:sz w:val="18"/>
          <w:szCs w:val="18"/>
        </w:rPr>
        <w:t>pena</w:t>
      </w:r>
      <w:r w:rsidR="005C5744">
        <w:rPr>
          <w:rFonts w:eastAsiaTheme="minorHAnsi" w:cs="Arial,Bold"/>
          <w:b/>
          <w:bCs/>
          <w:sz w:val="18"/>
          <w:szCs w:val="18"/>
        </w:rPr>
        <w:t xml:space="preserve"> </w:t>
      </w:r>
      <w:r w:rsidRPr="00F36F6A">
        <w:rPr>
          <w:rFonts w:eastAsiaTheme="minorHAnsi" w:cs="Arial,Bold"/>
          <w:b/>
          <w:bCs/>
          <w:sz w:val="18"/>
          <w:szCs w:val="18"/>
        </w:rPr>
        <w:t xml:space="preserve">l’esclusione </w:t>
      </w:r>
      <w:r w:rsidRPr="00F36F6A">
        <w:rPr>
          <w:rFonts w:eastAsiaTheme="minorHAnsi" w:cs="Arial"/>
          <w:sz w:val="18"/>
          <w:szCs w:val="18"/>
        </w:rPr>
        <w:t>dalla procedura di gara.</w:t>
      </w:r>
    </w:p>
    <w:p w:rsidR="00F36F6A" w:rsidRPr="00F36F6A" w:rsidRDefault="00F36F6A" w:rsidP="00F36F6A">
      <w:pPr>
        <w:widowControl/>
        <w:adjustRightInd w:val="0"/>
        <w:spacing w:after="120"/>
        <w:ind w:left="227"/>
        <w:jc w:val="both"/>
        <w:rPr>
          <w:rFonts w:eastAsiaTheme="minorHAnsi" w:cs="Arial"/>
          <w:sz w:val="18"/>
          <w:szCs w:val="18"/>
        </w:rPr>
      </w:pPr>
      <w:r w:rsidRPr="00F36F6A">
        <w:rPr>
          <w:rFonts w:eastAsiaTheme="minorHAnsi" w:cs="Arial"/>
          <w:sz w:val="18"/>
          <w:szCs w:val="18"/>
        </w:rPr>
        <w:t xml:space="preserve">L’offerta tecnica </w:t>
      </w:r>
      <w:r w:rsidR="005C5744" w:rsidRPr="00F36F6A">
        <w:rPr>
          <w:rFonts w:eastAsiaTheme="minorHAnsi" w:cs="Arial"/>
          <w:sz w:val="18"/>
          <w:szCs w:val="18"/>
        </w:rPr>
        <w:t>dovrà</w:t>
      </w:r>
      <w:r w:rsidRPr="00F36F6A">
        <w:rPr>
          <w:rFonts w:eastAsiaTheme="minorHAnsi" w:cs="Arial"/>
          <w:sz w:val="18"/>
          <w:szCs w:val="18"/>
        </w:rPr>
        <w:t xml:space="preserve"> essere sottoscritta, con le </w:t>
      </w:r>
      <w:r>
        <w:rPr>
          <w:rFonts w:eastAsiaTheme="minorHAnsi" w:cs="Arial"/>
          <w:sz w:val="18"/>
          <w:szCs w:val="18"/>
        </w:rPr>
        <w:t>modalità</w:t>
      </w:r>
      <w:r w:rsidRPr="00F36F6A">
        <w:rPr>
          <w:rFonts w:eastAsiaTheme="minorHAnsi" w:cs="Arial"/>
          <w:sz w:val="18"/>
          <w:szCs w:val="18"/>
        </w:rPr>
        <w:t xml:space="preserve"> indicate per la sottoscrizione della domanda di cui al</w:t>
      </w:r>
      <w:r w:rsidR="005C5744">
        <w:rPr>
          <w:rFonts w:eastAsiaTheme="minorHAnsi" w:cs="Arial"/>
          <w:sz w:val="18"/>
          <w:szCs w:val="18"/>
        </w:rPr>
        <w:t xml:space="preserve"> </w:t>
      </w:r>
      <w:r w:rsidRPr="00486E11">
        <w:rPr>
          <w:rFonts w:eastAsiaTheme="minorHAnsi" w:cs="Arial"/>
          <w:sz w:val="18"/>
          <w:szCs w:val="18"/>
        </w:rPr>
        <w:t>punto 1</w:t>
      </w:r>
      <w:r w:rsidR="00486E11" w:rsidRPr="00486E11">
        <w:rPr>
          <w:rFonts w:eastAsiaTheme="minorHAnsi" w:cs="Arial"/>
          <w:sz w:val="18"/>
          <w:szCs w:val="18"/>
        </w:rPr>
        <w:t>4</w:t>
      </w:r>
      <w:r w:rsidRPr="00486E11">
        <w:rPr>
          <w:rFonts w:eastAsiaTheme="minorHAnsi" w:cs="Arial"/>
          <w:sz w:val="18"/>
          <w:szCs w:val="18"/>
        </w:rPr>
        <w:t>.1</w:t>
      </w:r>
      <w:r w:rsidRPr="00F36F6A">
        <w:rPr>
          <w:rFonts w:eastAsiaTheme="minorHAnsi" w:cs="Arial"/>
          <w:sz w:val="18"/>
          <w:szCs w:val="18"/>
        </w:rPr>
        <w:t>.</w:t>
      </w:r>
    </w:p>
    <w:p w:rsidR="00F36F6A" w:rsidRPr="00F36F6A" w:rsidRDefault="00F36F6A" w:rsidP="00F36F6A">
      <w:pPr>
        <w:widowControl/>
        <w:adjustRightInd w:val="0"/>
        <w:spacing w:after="120"/>
        <w:ind w:left="227"/>
        <w:jc w:val="both"/>
        <w:rPr>
          <w:rFonts w:eastAsiaTheme="minorHAnsi" w:cs="Arial"/>
          <w:sz w:val="18"/>
          <w:szCs w:val="18"/>
        </w:rPr>
      </w:pPr>
      <w:r w:rsidRPr="00F36F6A">
        <w:rPr>
          <w:rFonts w:eastAsiaTheme="minorHAnsi" w:cs="Arial"/>
          <w:sz w:val="18"/>
          <w:szCs w:val="18"/>
        </w:rPr>
        <w:t>Ognuno dei due documenti di cui ai precedenti punti (1), e (2) deve essere contenuto in un singolo file in</w:t>
      </w:r>
      <w:r w:rsidR="005C5744">
        <w:rPr>
          <w:rFonts w:eastAsiaTheme="minorHAnsi" w:cs="Arial"/>
          <w:sz w:val="18"/>
          <w:szCs w:val="18"/>
        </w:rPr>
        <w:t xml:space="preserve"> </w:t>
      </w:r>
      <w:r w:rsidRPr="00F36F6A">
        <w:rPr>
          <w:rFonts w:eastAsiaTheme="minorHAnsi" w:cs="Arial"/>
          <w:sz w:val="18"/>
          <w:szCs w:val="18"/>
        </w:rPr>
        <w:t>formato .pdf (un file .pdf per ogni documento).</w:t>
      </w:r>
    </w:p>
    <w:p w:rsidR="00F36F6A" w:rsidRPr="00F36F6A" w:rsidRDefault="00F36F6A" w:rsidP="00F36F6A">
      <w:pPr>
        <w:widowControl/>
        <w:adjustRightInd w:val="0"/>
        <w:spacing w:after="120"/>
        <w:ind w:left="227"/>
        <w:jc w:val="both"/>
        <w:rPr>
          <w:rFonts w:eastAsiaTheme="minorHAnsi" w:cs="Arial"/>
          <w:sz w:val="18"/>
          <w:szCs w:val="18"/>
        </w:rPr>
      </w:pPr>
      <w:r w:rsidRPr="00F36F6A">
        <w:rPr>
          <w:rFonts w:eastAsiaTheme="minorHAnsi" w:cs="Arial"/>
          <w:sz w:val="18"/>
          <w:szCs w:val="18"/>
        </w:rPr>
        <w:t>Dall’offerta tecnica non deve risultare alcun elemento che possa rendere palese o consenta di desumere,</w:t>
      </w:r>
      <w:r w:rsidR="005C5744">
        <w:rPr>
          <w:rFonts w:eastAsiaTheme="minorHAnsi" w:cs="Arial"/>
          <w:sz w:val="18"/>
          <w:szCs w:val="18"/>
        </w:rPr>
        <w:t xml:space="preserve"> </w:t>
      </w:r>
      <w:r w:rsidRPr="00F36F6A">
        <w:rPr>
          <w:rFonts w:eastAsiaTheme="minorHAnsi" w:cs="Arial"/>
          <w:sz w:val="18"/>
          <w:szCs w:val="18"/>
        </w:rPr>
        <w:t>direttamente o indirettamente, le offerte di prezzo oggetto di valutazione contenute nell’offerta economica.</w:t>
      </w:r>
    </w:p>
    <w:p w:rsidR="00F36F6A" w:rsidRPr="00F36F6A" w:rsidRDefault="00F36F6A" w:rsidP="00F36F6A">
      <w:pPr>
        <w:widowControl/>
        <w:adjustRightInd w:val="0"/>
        <w:spacing w:after="120"/>
        <w:ind w:left="227"/>
        <w:jc w:val="both"/>
        <w:rPr>
          <w:rFonts w:eastAsiaTheme="minorHAnsi" w:cs="Arial"/>
          <w:sz w:val="18"/>
          <w:szCs w:val="18"/>
        </w:rPr>
      </w:pPr>
      <w:r w:rsidRPr="00F36F6A">
        <w:rPr>
          <w:rFonts w:eastAsiaTheme="minorHAnsi" w:cs="Arial"/>
          <w:sz w:val="18"/>
          <w:szCs w:val="18"/>
        </w:rPr>
        <w:t>L’offerta tecnica:</w:t>
      </w:r>
    </w:p>
    <w:p w:rsidR="00F36F6A" w:rsidRPr="00F36F6A" w:rsidRDefault="00F36F6A" w:rsidP="00F36F6A">
      <w:pPr>
        <w:widowControl/>
        <w:adjustRightInd w:val="0"/>
        <w:spacing w:after="120"/>
        <w:ind w:left="227"/>
        <w:jc w:val="both"/>
        <w:rPr>
          <w:rFonts w:eastAsiaTheme="minorHAnsi" w:cs="Arial"/>
          <w:sz w:val="18"/>
          <w:szCs w:val="18"/>
        </w:rPr>
      </w:pPr>
      <w:r w:rsidRPr="00F36F6A">
        <w:rPr>
          <w:rFonts w:eastAsiaTheme="minorHAnsi" w:cs="Arial"/>
          <w:sz w:val="18"/>
          <w:szCs w:val="18"/>
        </w:rPr>
        <w:t xml:space="preserve">- non comporta e non </w:t>
      </w:r>
      <w:r w:rsidR="005C5744" w:rsidRPr="00F36F6A">
        <w:rPr>
          <w:rFonts w:eastAsiaTheme="minorHAnsi" w:cs="Arial"/>
          <w:sz w:val="18"/>
          <w:szCs w:val="18"/>
        </w:rPr>
        <w:t>può</w:t>
      </w:r>
      <w:r w:rsidRPr="00F36F6A">
        <w:rPr>
          <w:rFonts w:eastAsiaTheme="minorHAnsi" w:cs="Arial"/>
          <w:sz w:val="18"/>
          <w:szCs w:val="18"/>
        </w:rPr>
        <w:t xml:space="preserve"> comportare alcun maggior onere, indennizzo, rimborso, adeguamento o altro, a</w:t>
      </w:r>
      <w:r w:rsidR="005C5744">
        <w:rPr>
          <w:rFonts w:eastAsiaTheme="minorHAnsi" w:cs="Arial"/>
          <w:sz w:val="18"/>
          <w:szCs w:val="18"/>
        </w:rPr>
        <w:t xml:space="preserve"> </w:t>
      </w:r>
      <w:r w:rsidRPr="00F36F6A">
        <w:rPr>
          <w:rFonts w:eastAsiaTheme="minorHAnsi" w:cs="Arial"/>
          <w:sz w:val="18"/>
          <w:szCs w:val="18"/>
        </w:rPr>
        <w:t>carico della Stazione Appaltante, pertanto sotto il profilo economico l’importo contrattuale determinato in base</w:t>
      </w:r>
      <w:r w:rsidR="005C5744">
        <w:rPr>
          <w:rFonts w:eastAsiaTheme="minorHAnsi" w:cs="Arial"/>
          <w:sz w:val="18"/>
          <w:szCs w:val="18"/>
        </w:rPr>
        <w:t xml:space="preserve"> </w:t>
      </w:r>
      <w:r w:rsidRPr="00F36F6A">
        <w:rPr>
          <w:rFonts w:eastAsiaTheme="minorHAnsi" w:cs="Arial"/>
          <w:sz w:val="18"/>
          <w:szCs w:val="18"/>
        </w:rPr>
        <w:t>all’offerta economica resta insensibile alla predetta offerta tecnica;</w:t>
      </w:r>
    </w:p>
    <w:p w:rsidR="00F36F6A" w:rsidRPr="00F36F6A" w:rsidRDefault="00F36F6A" w:rsidP="00F36F6A">
      <w:pPr>
        <w:widowControl/>
        <w:adjustRightInd w:val="0"/>
        <w:spacing w:after="120"/>
        <w:ind w:left="227"/>
        <w:jc w:val="both"/>
        <w:rPr>
          <w:rFonts w:eastAsiaTheme="minorHAnsi" w:cs="Arial"/>
          <w:sz w:val="18"/>
          <w:szCs w:val="18"/>
        </w:rPr>
      </w:pPr>
      <w:r w:rsidRPr="00F36F6A">
        <w:rPr>
          <w:rFonts w:eastAsiaTheme="minorHAnsi" w:cs="Arial"/>
          <w:sz w:val="18"/>
          <w:szCs w:val="18"/>
        </w:rPr>
        <w:t xml:space="preserve">- non </w:t>
      </w:r>
      <w:r w:rsidR="005C5744" w:rsidRPr="00F36F6A">
        <w:rPr>
          <w:rFonts w:eastAsiaTheme="minorHAnsi" w:cs="Arial"/>
          <w:sz w:val="18"/>
          <w:szCs w:val="18"/>
        </w:rPr>
        <w:t>può</w:t>
      </w:r>
      <w:r w:rsidRPr="00F36F6A">
        <w:rPr>
          <w:rFonts w:eastAsiaTheme="minorHAnsi" w:cs="Arial"/>
          <w:sz w:val="18"/>
          <w:szCs w:val="18"/>
        </w:rPr>
        <w:t xml:space="preserve"> contenere elementi proposti sotto condizione di variazioni del prezzo della prestazione o nell’importo</w:t>
      </w:r>
      <w:r w:rsidR="005C5744">
        <w:rPr>
          <w:rFonts w:eastAsiaTheme="minorHAnsi" w:cs="Arial"/>
          <w:sz w:val="18"/>
          <w:szCs w:val="18"/>
        </w:rPr>
        <w:t xml:space="preserve"> </w:t>
      </w:r>
      <w:r w:rsidRPr="00F36F6A">
        <w:rPr>
          <w:rFonts w:eastAsiaTheme="minorHAnsi" w:cs="Arial"/>
          <w:sz w:val="18"/>
          <w:szCs w:val="18"/>
        </w:rPr>
        <w:t>dei lavori a base d’asta;</w:t>
      </w:r>
    </w:p>
    <w:p w:rsidR="00F36F6A" w:rsidRPr="00F36F6A" w:rsidRDefault="00F36F6A" w:rsidP="005C5744">
      <w:pPr>
        <w:widowControl/>
        <w:adjustRightInd w:val="0"/>
        <w:spacing w:after="120"/>
        <w:ind w:left="227"/>
        <w:jc w:val="both"/>
        <w:rPr>
          <w:w w:val="90"/>
          <w:sz w:val="18"/>
          <w:szCs w:val="18"/>
        </w:rPr>
      </w:pPr>
      <w:r w:rsidRPr="00F36F6A">
        <w:rPr>
          <w:rFonts w:eastAsiaTheme="minorHAnsi" w:cs="Arial"/>
          <w:sz w:val="18"/>
          <w:szCs w:val="18"/>
        </w:rPr>
        <w:t>- costituisce obbligazione contrattuale specifica e integra automaticamente le previsioni degli atti posti a base di</w:t>
      </w:r>
      <w:r w:rsidR="005C5744">
        <w:rPr>
          <w:rFonts w:eastAsiaTheme="minorHAnsi" w:cs="Arial"/>
          <w:sz w:val="18"/>
          <w:szCs w:val="18"/>
        </w:rPr>
        <w:t xml:space="preserve"> </w:t>
      </w:r>
      <w:r w:rsidRPr="00F36F6A">
        <w:rPr>
          <w:rFonts w:eastAsiaTheme="minorHAnsi" w:cs="Arial"/>
          <w:sz w:val="18"/>
          <w:szCs w:val="18"/>
        </w:rPr>
        <w:t xml:space="preserve">gara </w:t>
      </w:r>
      <w:r w:rsidR="005C5744" w:rsidRPr="00F36F6A">
        <w:rPr>
          <w:rFonts w:eastAsiaTheme="minorHAnsi" w:cs="Arial"/>
          <w:sz w:val="18"/>
          <w:szCs w:val="18"/>
        </w:rPr>
        <w:t>nonché</w:t>
      </w:r>
      <w:r w:rsidRPr="00F36F6A">
        <w:rPr>
          <w:rFonts w:eastAsiaTheme="minorHAnsi" w:cs="Arial"/>
          <w:sz w:val="18"/>
          <w:szCs w:val="18"/>
        </w:rPr>
        <w:t xml:space="preserve"> la convenzione di incarico.</w:t>
      </w:r>
    </w:p>
    <w:p w:rsidR="00034E06" w:rsidRDefault="00F35938" w:rsidP="00440C60">
      <w:pPr>
        <w:pStyle w:val="Titolo3"/>
        <w:numPr>
          <w:ilvl w:val="0"/>
          <w:numId w:val="17"/>
        </w:numPr>
        <w:tabs>
          <w:tab w:val="left" w:pos="586"/>
        </w:tabs>
        <w:spacing w:after="120"/>
        <w:ind w:left="584" w:hanging="357"/>
      </w:pPr>
      <w:bookmarkStart w:id="29" w:name="_TOC_250018"/>
      <w:r w:rsidRPr="005C5744">
        <w:t xml:space="preserve">OFFERTA </w:t>
      </w:r>
      <w:bookmarkEnd w:id="29"/>
      <w:r w:rsidRPr="005C5744">
        <w:t>ECONOMICA</w:t>
      </w:r>
    </w:p>
    <w:p w:rsidR="005C5744" w:rsidRPr="005C5744" w:rsidRDefault="005C5744" w:rsidP="005C5744">
      <w:pPr>
        <w:widowControl/>
        <w:adjustRightInd w:val="0"/>
        <w:spacing w:after="120"/>
        <w:ind w:left="227"/>
        <w:jc w:val="both"/>
        <w:rPr>
          <w:rFonts w:eastAsiaTheme="minorHAnsi" w:cs="Arial"/>
          <w:sz w:val="18"/>
          <w:szCs w:val="18"/>
        </w:rPr>
      </w:pPr>
      <w:r w:rsidRPr="005C5744">
        <w:rPr>
          <w:rFonts w:eastAsiaTheme="minorHAnsi" w:cs="Arial"/>
          <w:sz w:val="18"/>
          <w:szCs w:val="18"/>
        </w:rPr>
        <w:t xml:space="preserve">L’operatore economico inserisce la documentazione economica nella piattaforma SardegnaCat codice procedura </w:t>
      </w:r>
      <w:r w:rsidR="00C36C25" w:rsidRPr="00C36C25">
        <w:rPr>
          <w:rFonts w:eastAsiaTheme="minorHAnsi" w:cs="Arial"/>
          <w:b/>
          <w:sz w:val="18"/>
          <w:szCs w:val="18"/>
        </w:rPr>
        <w:t>rfq_396493</w:t>
      </w:r>
      <w:r w:rsidR="00C36C25" w:rsidRPr="00C36C25">
        <w:rPr>
          <w:rFonts w:eastAsiaTheme="minorHAnsi" w:cs="Arial"/>
          <w:sz w:val="18"/>
          <w:szCs w:val="18"/>
        </w:rPr>
        <w:t xml:space="preserve"> </w:t>
      </w:r>
      <w:r w:rsidRPr="005C5744">
        <w:rPr>
          <w:rFonts w:eastAsiaTheme="minorHAnsi" w:cs="Arial"/>
          <w:sz w:val="18"/>
          <w:szCs w:val="18"/>
        </w:rPr>
        <w:t>nella sezione Busta economica.</w:t>
      </w:r>
    </w:p>
    <w:p w:rsidR="005C5744" w:rsidRPr="005C5744" w:rsidRDefault="005C5744" w:rsidP="005C5744">
      <w:pPr>
        <w:widowControl/>
        <w:adjustRightInd w:val="0"/>
        <w:spacing w:after="120"/>
        <w:ind w:left="227"/>
        <w:jc w:val="both"/>
        <w:rPr>
          <w:rFonts w:eastAsiaTheme="minorHAnsi" w:cs="Arial"/>
          <w:sz w:val="18"/>
          <w:szCs w:val="18"/>
        </w:rPr>
      </w:pPr>
      <w:r w:rsidRPr="005C5744">
        <w:rPr>
          <w:rFonts w:eastAsiaTheme="minorHAnsi" w:cs="Arial"/>
          <w:sz w:val="18"/>
          <w:szCs w:val="18"/>
        </w:rPr>
        <w:t>L’offerta economica firmata secondo le modalità di cui al precedente articolo 1</w:t>
      </w:r>
      <w:r w:rsidR="00486E11">
        <w:rPr>
          <w:rFonts w:eastAsiaTheme="minorHAnsi" w:cs="Arial"/>
          <w:sz w:val="18"/>
          <w:szCs w:val="18"/>
        </w:rPr>
        <w:t>4</w:t>
      </w:r>
      <w:r w:rsidRPr="005C5744">
        <w:rPr>
          <w:rFonts w:eastAsiaTheme="minorHAnsi" w:cs="Arial"/>
          <w:sz w:val="18"/>
          <w:szCs w:val="18"/>
        </w:rPr>
        <w:t>.1, deve indicare, a pena di esclusione, il ribasso percentuale sull’importo posto a base d’asta al netto di oneri previdenziali e assistenziali ed IVA. Verranno prese in considerazione fino a n. 2 cifre decimali. Per gli importi che superano il numero di decimali stabilito, verranno presi in considerazione solo il numero dei decimali autorizzati, con troncamento dei decimali in eccesso.</w:t>
      </w:r>
    </w:p>
    <w:p w:rsidR="005C5744" w:rsidRPr="005C5744" w:rsidRDefault="005C5744" w:rsidP="005C5744">
      <w:pPr>
        <w:widowControl/>
        <w:adjustRightInd w:val="0"/>
        <w:spacing w:after="120"/>
        <w:ind w:left="227"/>
        <w:jc w:val="both"/>
        <w:rPr>
          <w:rFonts w:eastAsiaTheme="minorHAnsi" w:cs="Arial"/>
          <w:sz w:val="18"/>
          <w:szCs w:val="18"/>
        </w:rPr>
      </w:pPr>
      <w:r w:rsidRPr="005C5744">
        <w:rPr>
          <w:rFonts w:eastAsiaTheme="minorHAnsi" w:cs="Arial"/>
          <w:sz w:val="18"/>
          <w:szCs w:val="18"/>
        </w:rPr>
        <w:t>Sono inammissibili le offerte economiche plurime o che superino l’importo a base d’asta.</w:t>
      </w:r>
    </w:p>
    <w:p w:rsidR="005C5744" w:rsidRPr="005C5744" w:rsidRDefault="005C5744" w:rsidP="005C5744">
      <w:pPr>
        <w:widowControl/>
        <w:adjustRightInd w:val="0"/>
        <w:spacing w:after="120"/>
        <w:ind w:left="227"/>
        <w:jc w:val="both"/>
        <w:rPr>
          <w:rFonts w:eastAsiaTheme="minorHAnsi" w:cs="Arial"/>
          <w:sz w:val="18"/>
          <w:szCs w:val="18"/>
        </w:rPr>
      </w:pPr>
      <w:r w:rsidRPr="005C5744">
        <w:rPr>
          <w:rFonts w:eastAsiaTheme="minorHAnsi" w:cs="Arial"/>
          <w:sz w:val="18"/>
          <w:szCs w:val="18"/>
        </w:rPr>
        <w:t>In caso di discordanza tra le cifre e le lettere e tra l’indicazione del ribasso percentuale e l’offerta espressa in forma esplicita, verrà comunque preso in considerazione il ribasso percentuale indicato in lettere.</w:t>
      </w:r>
    </w:p>
    <w:p w:rsidR="00034E06" w:rsidRDefault="00F35938" w:rsidP="00440C60">
      <w:pPr>
        <w:pStyle w:val="Titolo3"/>
        <w:numPr>
          <w:ilvl w:val="0"/>
          <w:numId w:val="17"/>
        </w:numPr>
        <w:tabs>
          <w:tab w:val="left" w:pos="586"/>
        </w:tabs>
        <w:spacing w:after="120"/>
        <w:ind w:left="584" w:hanging="357"/>
      </w:pPr>
      <w:bookmarkStart w:id="30" w:name="_TOC_250017"/>
      <w:r w:rsidRPr="005C5744">
        <w:t xml:space="preserve">CRITERIO DI </w:t>
      </w:r>
      <w:bookmarkEnd w:id="30"/>
      <w:r w:rsidRPr="005C5744">
        <w:t>AGGIUDICAZIONE</w:t>
      </w:r>
    </w:p>
    <w:p w:rsidR="00034E06" w:rsidRPr="005C5744" w:rsidRDefault="00F35938" w:rsidP="005C5744">
      <w:pPr>
        <w:widowControl/>
        <w:adjustRightInd w:val="0"/>
        <w:spacing w:after="120"/>
        <w:ind w:left="227"/>
        <w:jc w:val="both"/>
        <w:rPr>
          <w:rFonts w:eastAsiaTheme="minorHAnsi" w:cs="Arial"/>
          <w:sz w:val="18"/>
          <w:szCs w:val="18"/>
        </w:rPr>
      </w:pPr>
      <w:r w:rsidRPr="005C5744">
        <w:rPr>
          <w:rFonts w:eastAsiaTheme="minorHAnsi" w:cs="Arial"/>
          <w:sz w:val="18"/>
          <w:szCs w:val="18"/>
        </w:rPr>
        <w:t>L’appalto è aggiudicato in base al criterio dell’offerta economicamente più vantaggiosa individuata sulla base del miglior rapporto qualità/prezzo, ai sensi dell’articolo 95, comma 2 del Codice.</w:t>
      </w:r>
    </w:p>
    <w:p w:rsidR="00034E06" w:rsidRPr="005C5744" w:rsidRDefault="00F35938" w:rsidP="005C5744">
      <w:pPr>
        <w:widowControl/>
        <w:adjustRightInd w:val="0"/>
        <w:spacing w:after="120"/>
        <w:ind w:left="227"/>
        <w:jc w:val="both"/>
        <w:rPr>
          <w:rFonts w:eastAsiaTheme="minorHAnsi" w:cs="Arial"/>
          <w:sz w:val="18"/>
          <w:szCs w:val="18"/>
        </w:rPr>
      </w:pPr>
      <w:r w:rsidRPr="005C5744">
        <w:rPr>
          <w:rFonts w:eastAsiaTheme="minorHAnsi" w:cs="Arial"/>
          <w:sz w:val="18"/>
          <w:szCs w:val="18"/>
        </w:rPr>
        <w:t>La valutazione dell’offerta tecnica e dell’offerta economica è effettuata in base ai seguenti punteggi</w:t>
      </w:r>
      <w:r w:rsidR="005C5744">
        <w:rPr>
          <w:rFonts w:eastAsiaTheme="minorHAnsi" w:cs="Arial"/>
          <w:sz w:val="18"/>
          <w:szCs w:val="18"/>
        </w:rPr>
        <w:t>:</w:t>
      </w:r>
    </w:p>
    <w:p w:rsidR="00034E06" w:rsidRDefault="00034E06">
      <w:pPr>
        <w:pStyle w:val="Corpotesto"/>
        <w:spacing w:before="8"/>
        <w:rPr>
          <w:i/>
          <w:sz w:val="15"/>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6"/>
        <w:gridCol w:w="4606"/>
      </w:tblGrid>
      <w:tr w:rsidR="00034E06">
        <w:trPr>
          <w:trHeight w:val="409"/>
        </w:trPr>
        <w:tc>
          <w:tcPr>
            <w:tcW w:w="4606" w:type="dxa"/>
            <w:shd w:val="clear" w:color="auto" w:fill="D9D9D9"/>
          </w:tcPr>
          <w:p w:rsidR="00034E06" w:rsidRDefault="00034E06">
            <w:pPr>
              <w:pStyle w:val="TableParagraph"/>
              <w:rPr>
                <w:rFonts w:ascii="Times New Roman"/>
                <w:sz w:val="16"/>
              </w:rPr>
            </w:pPr>
          </w:p>
        </w:tc>
        <w:tc>
          <w:tcPr>
            <w:tcW w:w="4606" w:type="dxa"/>
            <w:shd w:val="clear" w:color="auto" w:fill="D9D9D9"/>
          </w:tcPr>
          <w:p w:rsidR="00034E06" w:rsidRDefault="00F35938">
            <w:pPr>
              <w:pStyle w:val="TableParagraph"/>
              <w:spacing w:before="90"/>
              <w:ind w:left="1129" w:right="1125"/>
              <w:jc w:val="center"/>
              <w:rPr>
                <w:rFonts w:ascii="Arial"/>
                <w:b/>
                <w:sz w:val="18"/>
              </w:rPr>
            </w:pPr>
            <w:r>
              <w:rPr>
                <w:rFonts w:ascii="Arial"/>
                <w:b/>
                <w:w w:val="85"/>
                <w:sz w:val="18"/>
              </w:rPr>
              <w:t>PUNTEGGIO</w:t>
            </w:r>
            <w:r>
              <w:rPr>
                <w:rFonts w:ascii="Arial"/>
                <w:b/>
                <w:spacing w:val="16"/>
                <w:w w:val="85"/>
                <w:sz w:val="18"/>
              </w:rPr>
              <w:t xml:space="preserve"> </w:t>
            </w:r>
            <w:r>
              <w:rPr>
                <w:rFonts w:ascii="Arial"/>
                <w:b/>
                <w:w w:val="85"/>
                <w:sz w:val="18"/>
              </w:rPr>
              <w:t>MASSIMO</w:t>
            </w:r>
          </w:p>
        </w:tc>
      </w:tr>
      <w:tr w:rsidR="00034E06">
        <w:trPr>
          <w:trHeight w:val="402"/>
        </w:trPr>
        <w:tc>
          <w:tcPr>
            <w:tcW w:w="4606" w:type="dxa"/>
          </w:tcPr>
          <w:p w:rsidR="00034E06" w:rsidRPr="005C5744" w:rsidRDefault="00F35938">
            <w:pPr>
              <w:pStyle w:val="TableParagraph"/>
              <w:spacing w:before="87"/>
              <w:ind w:left="1130" w:right="1120"/>
              <w:jc w:val="center"/>
              <w:rPr>
                <w:rFonts w:eastAsiaTheme="minorHAnsi" w:cs="Arial"/>
                <w:sz w:val="18"/>
                <w:szCs w:val="18"/>
              </w:rPr>
            </w:pPr>
            <w:r w:rsidRPr="005C5744">
              <w:rPr>
                <w:rFonts w:eastAsiaTheme="minorHAnsi" w:cs="Arial"/>
                <w:sz w:val="18"/>
                <w:szCs w:val="18"/>
              </w:rPr>
              <w:t>Offerta tecnica</w:t>
            </w:r>
          </w:p>
        </w:tc>
        <w:tc>
          <w:tcPr>
            <w:tcW w:w="4606" w:type="dxa"/>
          </w:tcPr>
          <w:p w:rsidR="00034E06" w:rsidRDefault="005C5744">
            <w:pPr>
              <w:pStyle w:val="TableParagraph"/>
              <w:spacing w:before="78"/>
              <w:ind w:left="1130" w:right="1125"/>
              <w:jc w:val="center"/>
              <w:rPr>
                <w:i/>
                <w:sz w:val="19"/>
              </w:rPr>
            </w:pPr>
            <w:r>
              <w:rPr>
                <w:i/>
                <w:w w:val="80"/>
                <w:sz w:val="19"/>
              </w:rPr>
              <w:t>70</w:t>
            </w:r>
          </w:p>
        </w:tc>
      </w:tr>
      <w:tr w:rsidR="00034E06">
        <w:trPr>
          <w:trHeight w:val="402"/>
        </w:trPr>
        <w:tc>
          <w:tcPr>
            <w:tcW w:w="4606" w:type="dxa"/>
          </w:tcPr>
          <w:p w:rsidR="00034E06" w:rsidRPr="005C5744" w:rsidRDefault="00F35938" w:rsidP="005C5744">
            <w:pPr>
              <w:pStyle w:val="TableParagraph"/>
              <w:spacing w:before="87"/>
              <w:ind w:left="1130" w:right="1120"/>
              <w:jc w:val="center"/>
              <w:rPr>
                <w:rFonts w:eastAsiaTheme="minorHAnsi" w:cs="Arial"/>
                <w:sz w:val="18"/>
                <w:szCs w:val="18"/>
              </w:rPr>
            </w:pPr>
            <w:r w:rsidRPr="005C5744">
              <w:rPr>
                <w:rFonts w:eastAsiaTheme="minorHAnsi" w:cs="Arial"/>
                <w:sz w:val="18"/>
                <w:szCs w:val="18"/>
              </w:rPr>
              <w:t>Offerta economica</w:t>
            </w:r>
          </w:p>
        </w:tc>
        <w:tc>
          <w:tcPr>
            <w:tcW w:w="4606" w:type="dxa"/>
          </w:tcPr>
          <w:p w:rsidR="00034E06" w:rsidRDefault="005C5744">
            <w:pPr>
              <w:pStyle w:val="TableParagraph"/>
              <w:spacing w:before="80"/>
              <w:ind w:left="1130" w:right="1125"/>
              <w:jc w:val="center"/>
              <w:rPr>
                <w:i/>
                <w:sz w:val="19"/>
              </w:rPr>
            </w:pPr>
            <w:r>
              <w:rPr>
                <w:i/>
                <w:w w:val="85"/>
                <w:sz w:val="19"/>
              </w:rPr>
              <w:t>30</w:t>
            </w:r>
          </w:p>
        </w:tc>
      </w:tr>
      <w:tr w:rsidR="00034E06">
        <w:trPr>
          <w:trHeight w:val="405"/>
        </w:trPr>
        <w:tc>
          <w:tcPr>
            <w:tcW w:w="4606" w:type="dxa"/>
            <w:shd w:val="clear" w:color="auto" w:fill="D9D9D9"/>
          </w:tcPr>
          <w:p w:rsidR="00034E06" w:rsidRDefault="00F35938">
            <w:pPr>
              <w:pStyle w:val="TableParagraph"/>
              <w:spacing w:before="90"/>
              <w:ind w:left="1130" w:right="1123"/>
              <w:jc w:val="center"/>
              <w:rPr>
                <w:sz w:val="18"/>
              </w:rPr>
            </w:pPr>
            <w:r>
              <w:rPr>
                <w:sz w:val="18"/>
              </w:rPr>
              <w:t>TOTALE</w:t>
            </w:r>
          </w:p>
        </w:tc>
        <w:tc>
          <w:tcPr>
            <w:tcW w:w="4606" w:type="dxa"/>
            <w:shd w:val="clear" w:color="auto" w:fill="D9D9D9"/>
          </w:tcPr>
          <w:p w:rsidR="00034E06" w:rsidRDefault="00F35938">
            <w:pPr>
              <w:pStyle w:val="TableParagraph"/>
              <w:spacing w:before="90"/>
              <w:ind w:left="1130" w:right="1125"/>
              <w:jc w:val="center"/>
              <w:rPr>
                <w:sz w:val="18"/>
              </w:rPr>
            </w:pPr>
            <w:r>
              <w:rPr>
                <w:w w:val="105"/>
                <w:sz w:val="18"/>
              </w:rPr>
              <w:t>100</w:t>
            </w:r>
          </w:p>
        </w:tc>
      </w:tr>
    </w:tbl>
    <w:p w:rsidR="00034E06" w:rsidRPr="00D114C5" w:rsidRDefault="00F35938" w:rsidP="00440C60">
      <w:pPr>
        <w:pStyle w:val="Titolo3"/>
        <w:numPr>
          <w:ilvl w:val="1"/>
          <w:numId w:val="26"/>
        </w:numPr>
        <w:tabs>
          <w:tab w:val="left" w:pos="586"/>
        </w:tabs>
        <w:spacing w:before="120" w:after="120"/>
        <w:rPr>
          <w:w w:val="85"/>
        </w:rPr>
      </w:pPr>
      <w:bookmarkStart w:id="31" w:name="_TOC_250016"/>
      <w:r w:rsidRPr="00D114C5">
        <w:rPr>
          <w:w w:val="85"/>
        </w:rPr>
        <w:t xml:space="preserve">CRITERI DI VALUTAZIONE DELL’OFFERTA </w:t>
      </w:r>
      <w:bookmarkEnd w:id="31"/>
      <w:r w:rsidRPr="00D114C5">
        <w:rPr>
          <w:w w:val="85"/>
        </w:rPr>
        <w:t>TECNICA</w:t>
      </w:r>
    </w:p>
    <w:p w:rsidR="00034E06" w:rsidRPr="005C5744" w:rsidRDefault="00F35938" w:rsidP="005C5744">
      <w:pPr>
        <w:widowControl/>
        <w:adjustRightInd w:val="0"/>
        <w:spacing w:after="120"/>
        <w:ind w:left="227"/>
        <w:jc w:val="both"/>
        <w:rPr>
          <w:rFonts w:eastAsiaTheme="minorHAnsi" w:cs="Arial"/>
          <w:sz w:val="18"/>
          <w:szCs w:val="18"/>
        </w:rPr>
      </w:pPr>
      <w:r w:rsidRPr="005C5744">
        <w:rPr>
          <w:rFonts w:eastAsiaTheme="minorHAnsi" w:cs="Arial"/>
          <w:sz w:val="18"/>
          <w:szCs w:val="18"/>
        </w:rPr>
        <w:t>Il punteggio dell’offerta tecnica è attribuito sulla base dei criteri di valutazione elencati nella sottostante tabella con la relativa ripartizione dei punteggi.</w:t>
      </w:r>
    </w:p>
    <w:p w:rsidR="00034E06" w:rsidRPr="005C5744" w:rsidRDefault="00F35938" w:rsidP="005C5744">
      <w:pPr>
        <w:widowControl/>
        <w:adjustRightInd w:val="0"/>
        <w:spacing w:after="120"/>
        <w:ind w:left="227"/>
        <w:jc w:val="both"/>
        <w:rPr>
          <w:rFonts w:eastAsiaTheme="minorHAnsi" w:cs="Arial"/>
          <w:sz w:val="18"/>
          <w:szCs w:val="18"/>
        </w:rPr>
      </w:pPr>
      <w:r w:rsidRPr="005C5744">
        <w:rPr>
          <w:rFonts w:eastAsiaTheme="minorHAnsi" w:cs="Arial"/>
          <w:sz w:val="18"/>
          <w:szCs w:val="18"/>
        </w:rPr>
        <w:t>Nella colonna identificata con la lettera D vengono indicati i “Punteggi discrezionali”, vale a dire i punteggi il cui coefficiente</w:t>
      </w:r>
      <w:r w:rsidR="005C5744" w:rsidRPr="005C5744">
        <w:rPr>
          <w:rFonts w:eastAsiaTheme="minorHAnsi" w:cs="Arial"/>
          <w:sz w:val="18"/>
          <w:szCs w:val="18"/>
        </w:rPr>
        <w:t xml:space="preserve"> </w:t>
      </w:r>
      <w:r w:rsidRPr="005C5744">
        <w:rPr>
          <w:rFonts w:eastAsiaTheme="minorHAnsi" w:cs="Arial"/>
          <w:sz w:val="18"/>
          <w:szCs w:val="18"/>
        </w:rPr>
        <w:t>è attribuito in ragione dell’esercizio della discrezionalità spettante alla commissione giudicatrice.</w:t>
      </w:r>
    </w:p>
    <w:p w:rsidR="00034E06" w:rsidRPr="005C5744" w:rsidRDefault="00F35938" w:rsidP="005C5744">
      <w:pPr>
        <w:widowControl/>
        <w:adjustRightInd w:val="0"/>
        <w:spacing w:after="120"/>
        <w:ind w:left="227"/>
        <w:jc w:val="both"/>
        <w:rPr>
          <w:rFonts w:eastAsiaTheme="minorHAnsi" w:cs="Arial"/>
          <w:sz w:val="18"/>
          <w:szCs w:val="18"/>
        </w:rPr>
      </w:pPr>
      <w:r w:rsidRPr="005C5744">
        <w:rPr>
          <w:rFonts w:eastAsiaTheme="minorHAnsi" w:cs="Arial"/>
          <w:sz w:val="18"/>
          <w:szCs w:val="18"/>
        </w:rPr>
        <w:t xml:space="preserve">Nella colonna identificata dalla lettera T vengono indicati i “Punteggi tabellari”, vale a dire i punteggi fissi e predefiniti che </w:t>
      </w:r>
      <w:r w:rsidR="00EE1BD6" w:rsidRPr="005C5744">
        <w:rPr>
          <w:rFonts w:eastAsiaTheme="minorHAnsi" w:cs="Arial"/>
          <w:sz w:val="18"/>
          <w:szCs w:val="18"/>
        </w:rPr>
        <w:t>saranno</w:t>
      </w:r>
      <w:r w:rsidRPr="005C5744">
        <w:rPr>
          <w:rFonts w:eastAsiaTheme="minorHAnsi" w:cs="Arial"/>
          <w:sz w:val="18"/>
          <w:szCs w:val="18"/>
        </w:rPr>
        <w:t xml:space="preserve"> attribuiti o non attribuiti in ragione dell’offerta o mancata offerta di quanto specificamente richiesto.</w:t>
      </w:r>
    </w:p>
    <w:p w:rsidR="00034E06" w:rsidRDefault="00F35938">
      <w:pPr>
        <w:pStyle w:val="Titolo4"/>
        <w:spacing w:before="127"/>
        <w:jc w:val="left"/>
      </w:pPr>
      <w:r>
        <w:rPr>
          <w:spacing w:val="-1"/>
          <w:w w:val="80"/>
        </w:rPr>
        <w:t>Tabella</w:t>
      </w:r>
      <w:r>
        <w:rPr>
          <w:spacing w:val="-2"/>
          <w:w w:val="80"/>
        </w:rPr>
        <w:t xml:space="preserve"> </w:t>
      </w:r>
      <w:r>
        <w:rPr>
          <w:spacing w:val="-1"/>
          <w:w w:val="80"/>
        </w:rPr>
        <w:t>dei</w:t>
      </w:r>
      <w:r>
        <w:rPr>
          <w:spacing w:val="-5"/>
          <w:w w:val="80"/>
        </w:rPr>
        <w:t xml:space="preserve"> </w:t>
      </w:r>
      <w:r>
        <w:rPr>
          <w:spacing w:val="-1"/>
          <w:w w:val="80"/>
        </w:rPr>
        <w:t>criteri</w:t>
      </w:r>
      <w:r>
        <w:rPr>
          <w:spacing w:val="-2"/>
          <w:w w:val="80"/>
        </w:rPr>
        <w:t xml:space="preserve"> </w:t>
      </w:r>
      <w:r>
        <w:rPr>
          <w:spacing w:val="-1"/>
          <w:w w:val="80"/>
        </w:rPr>
        <w:t>discrezionali</w:t>
      </w:r>
      <w:r>
        <w:rPr>
          <w:spacing w:val="-3"/>
          <w:w w:val="80"/>
        </w:rPr>
        <w:t xml:space="preserve"> </w:t>
      </w:r>
      <w:r w:rsidR="005C5744">
        <w:rPr>
          <w:spacing w:val="-1"/>
          <w:w w:val="80"/>
        </w:rPr>
        <w:t xml:space="preserve">(D) </w:t>
      </w:r>
      <w:r>
        <w:rPr>
          <w:spacing w:val="-1"/>
          <w:w w:val="80"/>
        </w:rPr>
        <w:t>e</w:t>
      </w:r>
      <w:r>
        <w:rPr>
          <w:spacing w:val="-3"/>
          <w:w w:val="80"/>
        </w:rPr>
        <w:t xml:space="preserve"> </w:t>
      </w:r>
      <w:r>
        <w:rPr>
          <w:spacing w:val="-1"/>
          <w:w w:val="80"/>
        </w:rPr>
        <w:t>tabellari</w:t>
      </w:r>
      <w:r>
        <w:rPr>
          <w:spacing w:val="-2"/>
          <w:w w:val="80"/>
        </w:rPr>
        <w:t xml:space="preserve"> </w:t>
      </w:r>
      <w:r>
        <w:rPr>
          <w:spacing w:val="-1"/>
          <w:w w:val="80"/>
        </w:rPr>
        <w:t>(T)</w:t>
      </w:r>
      <w:r>
        <w:rPr>
          <w:spacing w:val="-4"/>
          <w:w w:val="80"/>
        </w:rPr>
        <w:t xml:space="preserve"> </w:t>
      </w:r>
      <w:r>
        <w:rPr>
          <w:spacing w:val="-1"/>
          <w:w w:val="80"/>
        </w:rPr>
        <w:t>di</w:t>
      </w:r>
      <w:r>
        <w:rPr>
          <w:spacing w:val="-3"/>
          <w:w w:val="80"/>
        </w:rPr>
        <w:t xml:space="preserve"> </w:t>
      </w:r>
      <w:r>
        <w:rPr>
          <w:spacing w:val="-1"/>
          <w:w w:val="80"/>
        </w:rPr>
        <w:t>valutazione</w:t>
      </w:r>
      <w:r>
        <w:rPr>
          <w:spacing w:val="-2"/>
          <w:w w:val="80"/>
        </w:rPr>
        <w:t xml:space="preserve"> </w:t>
      </w:r>
      <w:r>
        <w:rPr>
          <w:w w:val="80"/>
        </w:rPr>
        <w:t>dell’offerta</w:t>
      </w:r>
      <w:r>
        <w:rPr>
          <w:spacing w:val="-2"/>
          <w:w w:val="80"/>
        </w:rPr>
        <w:t xml:space="preserve"> </w:t>
      </w:r>
      <w:r>
        <w:rPr>
          <w:w w:val="80"/>
        </w:rPr>
        <w:t>tecnica</w:t>
      </w:r>
    </w:p>
    <w:p w:rsidR="00034E06" w:rsidRDefault="00034E06">
      <w:pPr>
        <w:pStyle w:val="Corpotesto"/>
        <w:spacing w:before="4" w:after="1"/>
        <w:rPr>
          <w:b/>
          <w:i/>
          <w:sz w:val="9"/>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
        <w:gridCol w:w="1764"/>
        <w:gridCol w:w="924"/>
        <w:gridCol w:w="456"/>
        <w:gridCol w:w="497"/>
        <w:gridCol w:w="2867"/>
        <w:gridCol w:w="1134"/>
        <w:gridCol w:w="1134"/>
      </w:tblGrid>
      <w:tr w:rsidR="005C5744" w:rsidTr="005C5744">
        <w:trPr>
          <w:trHeight w:val="366"/>
        </w:trPr>
        <w:tc>
          <w:tcPr>
            <w:tcW w:w="446" w:type="dxa"/>
            <w:shd w:val="clear" w:color="auto" w:fill="D9D9D9"/>
          </w:tcPr>
          <w:p w:rsidR="005C5744" w:rsidRDefault="005C5744">
            <w:pPr>
              <w:pStyle w:val="TableParagraph"/>
              <w:spacing w:before="87"/>
              <w:ind w:left="124"/>
              <w:rPr>
                <w:sz w:val="18"/>
              </w:rPr>
            </w:pPr>
            <w:r>
              <w:rPr>
                <w:w w:val="105"/>
                <w:sz w:val="14"/>
              </w:rPr>
              <w:lastRenderedPageBreak/>
              <w:t>N</w:t>
            </w:r>
            <w:r>
              <w:rPr>
                <w:w w:val="105"/>
                <w:sz w:val="18"/>
              </w:rPr>
              <w:t>°</w:t>
            </w:r>
          </w:p>
        </w:tc>
        <w:tc>
          <w:tcPr>
            <w:tcW w:w="1764" w:type="dxa"/>
            <w:shd w:val="clear" w:color="auto" w:fill="D9D9D9"/>
          </w:tcPr>
          <w:p w:rsidR="005C5744" w:rsidRDefault="005C5744">
            <w:pPr>
              <w:pStyle w:val="TableParagraph"/>
              <w:spacing w:before="125"/>
              <w:ind w:left="127"/>
              <w:rPr>
                <w:sz w:val="14"/>
              </w:rPr>
            </w:pPr>
            <w:r>
              <w:rPr>
                <w:w w:val="95"/>
                <w:sz w:val="14"/>
              </w:rPr>
              <w:t>CRITERI</w:t>
            </w:r>
            <w:r>
              <w:rPr>
                <w:spacing w:val="1"/>
                <w:w w:val="95"/>
                <w:sz w:val="14"/>
              </w:rPr>
              <w:t xml:space="preserve"> </w:t>
            </w:r>
            <w:r>
              <w:rPr>
                <w:w w:val="95"/>
                <w:sz w:val="14"/>
              </w:rPr>
              <w:t>DI</w:t>
            </w:r>
            <w:r>
              <w:rPr>
                <w:spacing w:val="1"/>
                <w:w w:val="95"/>
                <w:sz w:val="14"/>
              </w:rPr>
              <w:t xml:space="preserve"> </w:t>
            </w:r>
            <w:r>
              <w:rPr>
                <w:w w:val="95"/>
                <w:sz w:val="14"/>
              </w:rPr>
              <w:t>VALUTAZIONE</w:t>
            </w:r>
          </w:p>
        </w:tc>
        <w:tc>
          <w:tcPr>
            <w:tcW w:w="924" w:type="dxa"/>
            <w:shd w:val="clear" w:color="auto" w:fill="D9D9D9"/>
          </w:tcPr>
          <w:p w:rsidR="005C5744" w:rsidRDefault="005C5744">
            <w:pPr>
              <w:pStyle w:val="TableParagraph"/>
              <w:spacing w:before="125"/>
              <w:ind w:left="115"/>
              <w:rPr>
                <w:sz w:val="14"/>
              </w:rPr>
            </w:pPr>
            <w:r>
              <w:rPr>
                <w:sz w:val="14"/>
              </w:rPr>
              <w:t>PUNTI</w:t>
            </w:r>
            <w:r>
              <w:rPr>
                <w:spacing w:val="-7"/>
                <w:sz w:val="14"/>
              </w:rPr>
              <w:t xml:space="preserve"> </w:t>
            </w:r>
            <w:r>
              <w:rPr>
                <w:sz w:val="14"/>
              </w:rPr>
              <w:t>MAX</w:t>
            </w:r>
          </w:p>
        </w:tc>
        <w:tc>
          <w:tcPr>
            <w:tcW w:w="456" w:type="dxa"/>
            <w:shd w:val="clear" w:color="auto" w:fill="D9D9D9"/>
          </w:tcPr>
          <w:p w:rsidR="005C5744" w:rsidRDefault="005C5744">
            <w:pPr>
              <w:pStyle w:val="TableParagraph"/>
              <w:rPr>
                <w:rFonts w:ascii="Times New Roman"/>
                <w:sz w:val="16"/>
              </w:rPr>
            </w:pPr>
          </w:p>
        </w:tc>
        <w:tc>
          <w:tcPr>
            <w:tcW w:w="497" w:type="dxa"/>
            <w:shd w:val="clear" w:color="auto" w:fill="D9D9D9"/>
          </w:tcPr>
          <w:p w:rsidR="005C5744" w:rsidRDefault="005C5744">
            <w:pPr>
              <w:pStyle w:val="TableParagraph"/>
              <w:rPr>
                <w:rFonts w:ascii="Times New Roman"/>
                <w:sz w:val="16"/>
              </w:rPr>
            </w:pPr>
          </w:p>
        </w:tc>
        <w:tc>
          <w:tcPr>
            <w:tcW w:w="2867" w:type="dxa"/>
            <w:shd w:val="clear" w:color="auto" w:fill="D9D9D9"/>
          </w:tcPr>
          <w:p w:rsidR="005C5744" w:rsidRDefault="005C5744">
            <w:pPr>
              <w:pStyle w:val="TableParagraph"/>
              <w:spacing w:before="87"/>
              <w:ind w:left="112"/>
              <w:rPr>
                <w:sz w:val="14"/>
              </w:rPr>
            </w:pPr>
            <w:r>
              <w:rPr>
                <w:spacing w:val="-1"/>
                <w:sz w:val="14"/>
              </w:rPr>
              <w:t>SUB</w:t>
            </w:r>
            <w:r>
              <w:rPr>
                <w:spacing w:val="-1"/>
                <w:sz w:val="18"/>
              </w:rPr>
              <w:t>-</w:t>
            </w:r>
            <w:r>
              <w:rPr>
                <w:spacing w:val="-1"/>
                <w:sz w:val="14"/>
              </w:rPr>
              <w:t>CRITERI</w:t>
            </w:r>
            <w:r>
              <w:rPr>
                <w:spacing w:val="-10"/>
                <w:sz w:val="14"/>
              </w:rPr>
              <w:t xml:space="preserve"> </w:t>
            </w:r>
            <w:r>
              <w:rPr>
                <w:sz w:val="14"/>
              </w:rPr>
              <w:t>DI</w:t>
            </w:r>
            <w:r>
              <w:rPr>
                <w:spacing w:val="-12"/>
                <w:sz w:val="14"/>
              </w:rPr>
              <w:t xml:space="preserve"> </w:t>
            </w:r>
            <w:r>
              <w:rPr>
                <w:sz w:val="14"/>
              </w:rPr>
              <w:t>VALUTAZIONE</w:t>
            </w:r>
          </w:p>
        </w:tc>
        <w:tc>
          <w:tcPr>
            <w:tcW w:w="1134" w:type="dxa"/>
            <w:shd w:val="clear" w:color="auto" w:fill="D9D9D9"/>
          </w:tcPr>
          <w:p w:rsidR="005C5744" w:rsidRDefault="005C5744">
            <w:pPr>
              <w:pStyle w:val="TableParagraph"/>
              <w:spacing w:before="87"/>
              <w:ind w:left="112"/>
              <w:rPr>
                <w:sz w:val="14"/>
              </w:rPr>
            </w:pPr>
            <w:r>
              <w:rPr>
                <w:sz w:val="14"/>
              </w:rPr>
              <w:t>PUNTI</w:t>
            </w:r>
            <w:r>
              <w:rPr>
                <w:spacing w:val="-7"/>
                <w:sz w:val="14"/>
              </w:rPr>
              <w:t xml:space="preserve"> </w:t>
            </w:r>
            <w:r>
              <w:rPr>
                <w:sz w:val="18"/>
              </w:rPr>
              <w:t>D</w:t>
            </w:r>
            <w:r>
              <w:rPr>
                <w:spacing w:val="-19"/>
                <w:sz w:val="18"/>
              </w:rPr>
              <w:t xml:space="preserve"> </w:t>
            </w:r>
            <w:r>
              <w:rPr>
                <w:sz w:val="14"/>
              </w:rPr>
              <w:t>MAX</w:t>
            </w:r>
          </w:p>
        </w:tc>
        <w:tc>
          <w:tcPr>
            <w:tcW w:w="1134" w:type="dxa"/>
            <w:shd w:val="clear" w:color="auto" w:fill="D9D9D9"/>
          </w:tcPr>
          <w:p w:rsidR="005C5744" w:rsidRDefault="005C5744">
            <w:pPr>
              <w:pStyle w:val="TableParagraph"/>
              <w:spacing w:before="87"/>
              <w:ind w:left="111"/>
              <w:rPr>
                <w:sz w:val="14"/>
              </w:rPr>
            </w:pPr>
            <w:r>
              <w:rPr>
                <w:sz w:val="14"/>
              </w:rPr>
              <w:t>PUNTI</w:t>
            </w:r>
            <w:r>
              <w:rPr>
                <w:spacing w:val="-11"/>
                <w:sz w:val="14"/>
              </w:rPr>
              <w:t xml:space="preserve"> </w:t>
            </w:r>
            <w:r>
              <w:rPr>
                <w:sz w:val="18"/>
              </w:rPr>
              <w:t>T</w:t>
            </w:r>
            <w:r>
              <w:rPr>
                <w:spacing w:val="-24"/>
                <w:sz w:val="18"/>
              </w:rPr>
              <w:t xml:space="preserve"> </w:t>
            </w:r>
            <w:r>
              <w:rPr>
                <w:sz w:val="14"/>
              </w:rPr>
              <w:t>MAX</w:t>
            </w:r>
          </w:p>
        </w:tc>
      </w:tr>
      <w:tr w:rsidR="005C5744" w:rsidTr="005C5744">
        <w:trPr>
          <w:trHeight w:val="366"/>
        </w:trPr>
        <w:tc>
          <w:tcPr>
            <w:tcW w:w="446" w:type="dxa"/>
            <w:shd w:val="clear" w:color="auto" w:fill="D9D9D9"/>
          </w:tcPr>
          <w:p w:rsidR="005C5744" w:rsidRDefault="005C5744">
            <w:pPr>
              <w:pStyle w:val="TableParagraph"/>
              <w:spacing w:before="87"/>
              <w:ind w:left="124"/>
              <w:rPr>
                <w:w w:val="105"/>
                <w:sz w:val="14"/>
              </w:rPr>
            </w:pPr>
          </w:p>
        </w:tc>
        <w:tc>
          <w:tcPr>
            <w:tcW w:w="1764" w:type="dxa"/>
            <w:shd w:val="clear" w:color="auto" w:fill="D9D9D9"/>
          </w:tcPr>
          <w:p w:rsidR="005C5744" w:rsidRDefault="005C5744">
            <w:pPr>
              <w:pStyle w:val="TableParagraph"/>
              <w:spacing w:before="125"/>
              <w:ind w:left="127"/>
              <w:rPr>
                <w:w w:val="95"/>
                <w:sz w:val="14"/>
              </w:rPr>
            </w:pPr>
          </w:p>
        </w:tc>
        <w:tc>
          <w:tcPr>
            <w:tcW w:w="924" w:type="dxa"/>
            <w:shd w:val="clear" w:color="auto" w:fill="D9D9D9"/>
          </w:tcPr>
          <w:p w:rsidR="005C5744" w:rsidRDefault="005C5744">
            <w:pPr>
              <w:pStyle w:val="TableParagraph"/>
              <w:spacing w:before="125"/>
              <w:ind w:left="115"/>
              <w:rPr>
                <w:sz w:val="14"/>
              </w:rPr>
            </w:pPr>
          </w:p>
        </w:tc>
        <w:tc>
          <w:tcPr>
            <w:tcW w:w="456" w:type="dxa"/>
            <w:shd w:val="clear" w:color="auto" w:fill="D9D9D9"/>
          </w:tcPr>
          <w:p w:rsidR="005C5744" w:rsidRDefault="005C5744">
            <w:pPr>
              <w:pStyle w:val="TableParagraph"/>
              <w:rPr>
                <w:rFonts w:ascii="Times New Roman"/>
                <w:sz w:val="16"/>
              </w:rPr>
            </w:pPr>
          </w:p>
        </w:tc>
        <w:tc>
          <w:tcPr>
            <w:tcW w:w="497" w:type="dxa"/>
            <w:shd w:val="clear" w:color="auto" w:fill="D9D9D9"/>
          </w:tcPr>
          <w:p w:rsidR="005C5744" w:rsidRDefault="005C5744">
            <w:pPr>
              <w:pStyle w:val="TableParagraph"/>
              <w:rPr>
                <w:rFonts w:ascii="Times New Roman"/>
                <w:sz w:val="16"/>
              </w:rPr>
            </w:pPr>
          </w:p>
        </w:tc>
        <w:tc>
          <w:tcPr>
            <w:tcW w:w="2867" w:type="dxa"/>
            <w:shd w:val="clear" w:color="auto" w:fill="D9D9D9"/>
          </w:tcPr>
          <w:p w:rsidR="005C5744" w:rsidRDefault="005C5744">
            <w:pPr>
              <w:pStyle w:val="TableParagraph"/>
              <w:spacing w:before="87"/>
              <w:ind w:left="112"/>
              <w:rPr>
                <w:spacing w:val="-1"/>
                <w:sz w:val="14"/>
              </w:rPr>
            </w:pPr>
          </w:p>
        </w:tc>
        <w:tc>
          <w:tcPr>
            <w:tcW w:w="1134" w:type="dxa"/>
            <w:shd w:val="clear" w:color="auto" w:fill="D9D9D9"/>
          </w:tcPr>
          <w:p w:rsidR="005C5744" w:rsidRDefault="005C5744">
            <w:pPr>
              <w:pStyle w:val="TableParagraph"/>
              <w:spacing w:before="87"/>
              <w:ind w:left="112"/>
              <w:rPr>
                <w:sz w:val="14"/>
              </w:rPr>
            </w:pPr>
          </w:p>
        </w:tc>
        <w:tc>
          <w:tcPr>
            <w:tcW w:w="1134" w:type="dxa"/>
            <w:shd w:val="clear" w:color="auto" w:fill="D9D9D9"/>
          </w:tcPr>
          <w:p w:rsidR="005C5744" w:rsidRDefault="005C5744">
            <w:pPr>
              <w:pStyle w:val="TableParagraph"/>
              <w:spacing w:before="87"/>
              <w:ind w:left="111"/>
              <w:rPr>
                <w:sz w:val="14"/>
              </w:rPr>
            </w:pPr>
          </w:p>
        </w:tc>
      </w:tr>
      <w:tr w:rsidR="005C5744" w:rsidTr="00580FC5">
        <w:trPr>
          <w:trHeight w:val="364"/>
        </w:trPr>
        <w:tc>
          <w:tcPr>
            <w:tcW w:w="446" w:type="dxa"/>
            <w:vMerge w:val="restart"/>
            <w:vAlign w:val="center"/>
          </w:tcPr>
          <w:p w:rsidR="005C5744" w:rsidRDefault="005C5744">
            <w:pPr>
              <w:pStyle w:val="TableParagraph"/>
              <w:ind w:left="9"/>
              <w:jc w:val="center"/>
              <w:rPr>
                <w:sz w:val="18"/>
              </w:rPr>
            </w:pPr>
            <w:r>
              <w:rPr>
                <w:w w:val="106"/>
                <w:sz w:val="18"/>
              </w:rPr>
              <w:t>A</w:t>
            </w:r>
          </w:p>
        </w:tc>
        <w:tc>
          <w:tcPr>
            <w:tcW w:w="1764" w:type="dxa"/>
            <w:vMerge w:val="restart"/>
            <w:vAlign w:val="center"/>
          </w:tcPr>
          <w:p w:rsidR="005C5744" w:rsidRPr="005C5744" w:rsidRDefault="005C5744" w:rsidP="005C5744">
            <w:pPr>
              <w:pStyle w:val="TableParagraph"/>
              <w:spacing w:before="9"/>
              <w:rPr>
                <w:b/>
                <w:i/>
                <w:sz w:val="18"/>
                <w:szCs w:val="18"/>
              </w:rPr>
            </w:pPr>
            <w:r w:rsidRPr="005C5744">
              <w:rPr>
                <w:b/>
                <w:i/>
                <w:sz w:val="18"/>
                <w:szCs w:val="18"/>
              </w:rPr>
              <w:t>PROFESSIONALITÀ ED</w:t>
            </w:r>
            <w:r>
              <w:rPr>
                <w:b/>
                <w:i/>
                <w:sz w:val="18"/>
                <w:szCs w:val="18"/>
              </w:rPr>
              <w:t xml:space="preserve"> </w:t>
            </w:r>
            <w:r w:rsidRPr="005C5744">
              <w:rPr>
                <w:b/>
                <w:i/>
                <w:sz w:val="18"/>
                <w:szCs w:val="18"/>
              </w:rPr>
              <w:t>ADEGUATEZZA</w:t>
            </w:r>
          </w:p>
          <w:p w:rsidR="005C5744" w:rsidRDefault="005C5744" w:rsidP="00B10128">
            <w:pPr>
              <w:pStyle w:val="TableParagraph"/>
              <w:spacing w:before="9"/>
              <w:rPr>
                <w:i/>
                <w:sz w:val="19"/>
              </w:rPr>
            </w:pPr>
            <w:r w:rsidRPr="005C5744">
              <w:rPr>
                <w:b/>
                <w:i/>
                <w:sz w:val="18"/>
                <w:szCs w:val="18"/>
              </w:rPr>
              <w:t>DELL’OFFERTA</w:t>
            </w:r>
          </w:p>
        </w:tc>
        <w:tc>
          <w:tcPr>
            <w:tcW w:w="924" w:type="dxa"/>
            <w:vMerge w:val="restart"/>
            <w:vAlign w:val="center"/>
          </w:tcPr>
          <w:p w:rsidR="005C5744" w:rsidRDefault="00B10128">
            <w:pPr>
              <w:pStyle w:val="TableParagraph"/>
              <w:ind w:left="4"/>
              <w:jc w:val="center"/>
              <w:rPr>
                <w:sz w:val="18"/>
              </w:rPr>
            </w:pPr>
            <w:r>
              <w:rPr>
                <w:w w:val="98"/>
                <w:sz w:val="18"/>
              </w:rPr>
              <w:t>30</w:t>
            </w:r>
          </w:p>
        </w:tc>
        <w:tc>
          <w:tcPr>
            <w:tcW w:w="456" w:type="dxa"/>
          </w:tcPr>
          <w:p w:rsidR="005C5744" w:rsidRDefault="005C5744">
            <w:pPr>
              <w:pStyle w:val="TableParagraph"/>
              <w:rPr>
                <w:rFonts w:ascii="Times New Roman"/>
                <w:sz w:val="16"/>
              </w:rPr>
            </w:pPr>
          </w:p>
        </w:tc>
        <w:tc>
          <w:tcPr>
            <w:tcW w:w="497" w:type="dxa"/>
            <w:vAlign w:val="center"/>
          </w:tcPr>
          <w:p w:rsidR="005C5744" w:rsidRDefault="00B10128">
            <w:pPr>
              <w:pStyle w:val="TableParagraph"/>
              <w:spacing w:before="87"/>
              <w:ind w:right="115"/>
              <w:jc w:val="right"/>
              <w:rPr>
                <w:sz w:val="18"/>
              </w:rPr>
            </w:pPr>
            <w:r>
              <w:rPr>
                <w:sz w:val="18"/>
              </w:rPr>
              <w:t>A</w:t>
            </w:r>
            <w:r w:rsidR="005C5744">
              <w:rPr>
                <w:sz w:val="18"/>
              </w:rPr>
              <w:t>.1</w:t>
            </w:r>
          </w:p>
        </w:tc>
        <w:tc>
          <w:tcPr>
            <w:tcW w:w="2867" w:type="dxa"/>
          </w:tcPr>
          <w:p w:rsidR="005C5744" w:rsidRDefault="00B10128" w:rsidP="00B10128">
            <w:pPr>
              <w:pStyle w:val="TableParagraph"/>
              <w:spacing w:before="78"/>
              <w:ind w:left="122" w:right="114"/>
              <w:jc w:val="both"/>
              <w:rPr>
                <w:i/>
                <w:sz w:val="19"/>
              </w:rPr>
            </w:pPr>
            <w:r w:rsidRPr="00B10128">
              <w:rPr>
                <w:w w:val="85"/>
                <w:sz w:val="18"/>
              </w:rPr>
              <w:t>Esempio di due servizi ritenuti dal</w:t>
            </w:r>
            <w:r>
              <w:rPr>
                <w:w w:val="85"/>
                <w:sz w:val="18"/>
              </w:rPr>
              <w:t xml:space="preserve"> </w:t>
            </w:r>
            <w:r w:rsidRPr="00B10128">
              <w:rPr>
                <w:w w:val="85"/>
                <w:sz w:val="18"/>
              </w:rPr>
              <w:t>concorrente significativi della propria</w:t>
            </w:r>
            <w:r>
              <w:rPr>
                <w:w w:val="85"/>
                <w:sz w:val="18"/>
              </w:rPr>
              <w:t xml:space="preserve"> </w:t>
            </w:r>
            <w:r w:rsidRPr="00B10128">
              <w:rPr>
                <w:w w:val="85"/>
                <w:sz w:val="18"/>
              </w:rPr>
              <w:t>capacità a realizzare il complesso delle</w:t>
            </w:r>
            <w:r>
              <w:rPr>
                <w:w w:val="85"/>
                <w:sz w:val="18"/>
              </w:rPr>
              <w:t xml:space="preserve"> </w:t>
            </w:r>
            <w:r w:rsidRPr="00B10128">
              <w:rPr>
                <w:w w:val="85"/>
                <w:sz w:val="18"/>
              </w:rPr>
              <w:t>attività che compongono il servizio di che</w:t>
            </w:r>
            <w:r>
              <w:rPr>
                <w:w w:val="85"/>
                <w:sz w:val="18"/>
              </w:rPr>
              <w:t xml:space="preserve"> </w:t>
            </w:r>
            <w:r w:rsidRPr="00B10128">
              <w:rPr>
                <w:w w:val="85"/>
                <w:sz w:val="18"/>
              </w:rPr>
              <w:t>trattasi, scelti tra interventi qualificabili affini</w:t>
            </w:r>
            <w:r>
              <w:rPr>
                <w:w w:val="85"/>
                <w:sz w:val="18"/>
              </w:rPr>
              <w:t xml:space="preserve"> </w:t>
            </w:r>
            <w:r w:rsidRPr="00B10128">
              <w:rPr>
                <w:w w:val="85"/>
                <w:sz w:val="18"/>
              </w:rPr>
              <w:t>ai</w:t>
            </w:r>
            <w:r w:rsidR="00580FC5">
              <w:rPr>
                <w:w w:val="85"/>
                <w:sz w:val="18"/>
              </w:rPr>
              <w:t xml:space="preserve"> servizi oggetto di affidamento</w:t>
            </w:r>
          </w:p>
        </w:tc>
        <w:tc>
          <w:tcPr>
            <w:tcW w:w="1134" w:type="dxa"/>
            <w:vAlign w:val="center"/>
          </w:tcPr>
          <w:p w:rsidR="005C5744" w:rsidRDefault="00B10128">
            <w:pPr>
              <w:pStyle w:val="TableParagraph"/>
              <w:spacing w:before="87"/>
              <w:ind w:left="6"/>
              <w:jc w:val="center"/>
              <w:rPr>
                <w:sz w:val="18"/>
              </w:rPr>
            </w:pPr>
            <w:r>
              <w:rPr>
                <w:w w:val="98"/>
                <w:sz w:val="18"/>
              </w:rPr>
              <w:t>10</w:t>
            </w:r>
          </w:p>
        </w:tc>
        <w:tc>
          <w:tcPr>
            <w:tcW w:w="1134" w:type="dxa"/>
            <w:vAlign w:val="center"/>
          </w:tcPr>
          <w:p w:rsidR="005C5744" w:rsidRDefault="005C5744">
            <w:pPr>
              <w:pStyle w:val="TableParagraph"/>
              <w:spacing w:before="87"/>
              <w:ind w:left="451"/>
              <w:rPr>
                <w:sz w:val="18"/>
              </w:rPr>
            </w:pPr>
          </w:p>
        </w:tc>
      </w:tr>
      <w:tr w:rsidR="005C5744" w:rsidTr="00580FC5">
        <w:trPr>
          <w:trHeight w:val="366"/>
        </w:trPr>
        <w:tc>
          <w:tcPr>
            <w:tcW w:w="446" w:type="dxa"/>
            <w:vMerge/>
            <w:tcBorders>
              <w:top w:val="nil"/>
            </w:tcBorders>
            <w:vAlign w:val="center"/>
          </w:tcPr>
          <w:p w:rsidR="005C5744" w:rsidRDefault="005C5744">
            <w:pPr>
              <w:rPr>
                <w:sz w:val="2"/>
                <w:szCs w:val="2"/>
              </w:rPr>
            </w:pPr>
          </w:p>
        </w:tc>
        <w:tc>
          <w:tcPr>
            <w:tcW w:w="1764" w:type="dxa"/>
            <w:vMerge/>
            <w:tcBorders>
              <w:top w:val="nil"/>
            </w:tcBorders>
          </w:tcPr>
          <w:p w:rsidR="005C5744" w:rsidRDefault="005C5744">
            <w:pPr>
              <w:rPr>
                <w:sz w:val="2"/>
                <w:szCs w:val="2"/>
              </w:rPr>
            </w:pPr>
          </w:p>
        </w:tc>
        <w:tc>
          <w:tcPr>
            <w:tcW w:w="924" w:type="dxa"/>
            <w:vMerge/>
            <w:tcBorders>
              <w:top w:val="nil"/>
            </w:tcBorders>
            <w:vAlign w:val="center"/>
          </w:tcPr>
          <w:p w:rsidR="005C5744" w:rsidRDefault="005C5744">
            <w:pPr>
              <w:rPr>
                <w:sz w:val="2"/>
                <w:szCs w:val="2"/>
              </w:rPr>
            </w:pPr>
          </w:p>
        </w:tc>
        <w:tc>
          <w:tcPr>
            <w:tcW w:w="456" w:type="dxa"/>
          </w:tcPr>
          <w:p w:rsidR="005C5744" w:rsidRDefault="005C5744">
            <w:pPr>
              <w:pStyle w:val="TableParagraph"/>
              <w:rPr>
                <w:rFonts w:ascii="Times New Roman"/>
                <w:sz w:val="16"/>
              </w:rPr>
            </w:pPr>
          </w:p>
        </w:tc>
        <w:tc>
          <w:tcPr>
            <w:tcW w:w="497" w:type="dxa"/>
            <w:vAlign w:val="center"/>
          </w:tcPr>
          <w:p w:rsidR="005C5744" w:rsidRDefault="00B10128">
            <w:pPr>
              <w:pStyle w:val="TableParagraph"/>
              <w:spacing w:before="90"/>
              <w:ind w:right="115"/>
              <w:jc w:val="right"/>
              <w:rPr>
                <w:sz w:val="18"/>
              </w:rPr>
            </w:pPr>
            <w:r>
              <w:rPr>
                <w:sz w:val="18"/>
              </w:rPr>
              <w:t>A</w:t>
            </w:r>
            <w:r w:rsidR="005C5744">
              <w:rPr>
                <w:sz w:val="18"/>
              </w:rPr>
              <w:t>.2</w:t>
            </w:r>
          </w:p>
        </w:tc>
        <w:tc>
          <w:tcPr>
            <w:tcW w:w="2867" w:type="dxa"/>
          </w:tcPr>
          <w:p w:rsidR="005C5744" w:rsidRPr="00B10128" w:rsidRDefault="00B10128" w:rsidP="00B10128">
            <w:pPr>
              <w:pStyle w:val="TableParagraph"/>
              <w:spacing w:before="78"/>
              <w:ind w:left="122" w:right="114"/>
              <w:jc w:val="both"/>
              <w:rPr>
                <w:w w:val="85"/>
                <w:sz w:val="18"/>
              </w:rPr>
            </w:pPr>
            <w:r w:rsidRPr="00B10128">
              <w:rPr>
                <w:w w:val="85"/>
                <w:sz w:val="18"/>
              </w:rPr>
              <w:t>Rispondenza dei servizi agli obiettivi della stazione appaltante dal punto di vista funzionale, dell’inserimento ambientale e paesaggistico, eseguiti con lo scopo di ottimizzare il costo globale di costruzione, di manutenzione e di gestione lu</w:t>
            </w:r>
            <w:r w:rsidR="00580FC5">
              <w:rPr>
                <w:w w:val="85"/>
                <w:sz w:val="18"/>
              </w:rPr>
              <w:t>ngo il ciclo di vita dell’opera</w:t>
            </w:r>
          </w:p>
        </w:tc>
        <w:tc>
          <w:tcPr>
            <w:tcW w:w="1134" w:type="dxa"/>
            <w:vAlign w:val="center"/>
          </w:tcPr>
          <w:p w:rsidR="005C5744" w:rsidRDefault="00B10128">
            <w:pPr>
              <w:pStyle w:val="TableParagraph"/>
              <w:spacing w:before="90"/>
              <w:ind w:left="6"/>
              <w:jc w:val="center"/>
              <w:rPr>
                <w:sz w:val="18"/>
              </w:rPr>
            </w:pPr>
            <w:r>
              <w:rPr>
                <w:w w:val="98"/>
                <w:sz w:val="18"/>
              </w:rPr>
              <w:t>20</w:t>
            </w:r>
          </w:p>
        </w:tc>
        <w:tc>
          <w:tcPr>
            <w:tcW w:w="1134" w:type="dxa"/>
            <w:vAlign w:val="center"/>
          </w:tcPr>
          <w:p w:rsidR="005C5744" w:rsidRDefault="005C5744">
            <w:pPr>
              <w:pStyle w:val="TableParagraph"/>
              <w:spacing w:before="90"/>
              <w:ind w:left="451"/>
              <w:rPr>
                <w:sz w:val="18"/>
              </w:rPr>
            </w:pPr>
          </w:p>
        </w:tc>
      </w:tr>
      <w:tr w:rsidR="005C5744" w:rsidTr="00580FC5">
        <w:trPr>
          <w:trHeight w:val="366"/>
        </w:trPr>
        <w:tc>
          <w:tcPr>
            <w:tcW w:w="446" w:type="dxa"/>
            <w:vMerge w:val="restart"/>
            <w:vAlign w:val="center"/>
          </w:tcPr>
          <w:p w:rsidR="005C5744" w:rsidRDefault="00B10128">
            <w:pPr>
              <w:pStyle w:val="TableParagraph"/>
              <w:ind w:left="9"/>
              <w:jc w:val="center"/>
              <w:rPr>
                <w:sz w:val="18"/>
              </w:rPr>
            </w:pPr>
            <w:r>
              <w:rPr>
                <w:w w:val="106"/>
                <w:sz w:val="18"/>
              </w:rPr>
              <w:t>B</w:t>
            </w:r>
          </w:p>
        </w:tc>
        <w:tc>
          <w:tcPr>
            <w:tcW w:w="1764" w:type="dxa"/>
            <w:vMerge w:val="restart"/>
            <w:vAlign w:val="center"/>
          </w:tcPr>
          <w:p w:rsidR="00B10128" w:rsidRPr="00B10128" w:rsidRDefault="00B10128" w:rsidP="00B10128">
            <w:pPr>
              <w:pStyle w:val="TableParagraph"/>
              <w:spacing w:before="9"/>
              <w:rPr>
                <w:b/>
                <w:i/>
                <w:sz w:val="18"/>
                <w:szCs w:val="18"/>
              </w:rPr>
            </w:pPr>
            <w:r w:rsidRPr="00B10128">
              <w:rPr>
                <w:b/>
                <w:i/>
                <w:sz w:val="18"/>
                <w:szCs w:val="18"/>
              </w:rPr>
              <w:t>CARATTERISTICHE</w:t>
            </w:r>
          </w:p>
          <w:p w:rsidR="00B10128" w:rsidRPr="00B10128" w:rsidRDefault="00B10128" w:rsidP="00B10128">
            <w:pPr>
              <w:pStyle w:val="TableParagraph"/>
              <w:spacing w:before="9"/>
              <w:rPr>
                <w:b/>
                <w:i/>
                <w:sz w:val="18"/>
                <w:szCs w:val="18"/>
              </w:rPr>
            </w:pPr>
            <w:r w:rsidRPr="00B10128">
              <w:rPr>
                <w:b/>
                <w:i/>
                <w:sz w:val="18"/>
                <w:szCs w:val="18"/>
              </w:rPr>
              <w:t>METODOLOGICHE</w:t>
            </w:r>
          </w:p>
          <w:p w:rsidR="005C5744" w:rsidRPr="00B10128" w:rsidRDefault="00B10128" w:rsidP="00B10128">
            <w:pPr>
              <w:pStyle w:val="TableParagraph"/>
              <w:spacing w:before="9"/>
              <w:ind w:left="156"/>
              <w:rPr>
                <w:b/>
                <w:i/>
                <w:sz w:val="18"/>
                <w:szCs w:val="18"/>
              </w:rPr>
            </w:pPr>
            <w:r w:rsidRPr="00B10128">
              <w:rPr>
                <w:b/>
                <w:i/>
                <w:sz w:val="18"/>
                <w:szCs w:val="18"/>
              </w:rPr>
              <w:t>DELL’OFFERTA</w:t>
            </w:r>
          </w:p>
        </w:tc>
        <w:tc>
          <w:tcPr>
            <w:tcW w:w="924" w:type="dxa"/>
            <w:vMerge w:val="restart"/>
            <w:vAlign w:val="center"/>
          </w:tcPr>
          <w:p w:rsidR="005C5744" w:rsidRDefault="00B10128">
            <w:pPr>
              <w:pStyle w:val="TableParagraph"/>
              <w:ind w:left="4"/>
              <w:jc w:val="center"/>
              <w:rPr>
                <w:sz w:val="18"/>
              </w:rPr>
            </w:pPr>
            <w:r>
              <w:rPr>
                <w:w w:val="98"/>
                <w:sz w:val="18"/>
              </w:rPr>
              <w:t>40</w:t>
            </w:r>
          </w:p>
        </w:tc>
        <w:tc>
          <w:tcPr>
            <w:tcW w:w="456" w:type="dxa"/>
          </w:tcPr>
          <w:p w:rsidR="005C5744" w:rsidRDefault="005C5744">
            <w:pPr>
              <w:pStyle w:val="TableParagraph"/>
              <w:rPr>
                <w:rFonts w:ascii="Times New Roman"/>
                <w:sz w:val="16"/>
              </w:rPr>
            </w:pPr>
          </w:p>
        </w:tc>
        <w:tc>
          <w:tcPr>
            <w:tcW w:w="497" w:type="dxa"/>
            <w:vAlign w:val="center"/>
          </w:tcPr>
          <w:p w:rsidR="005C5744" w:rsidRDefault="00B10128">
            <w:pPr>
              <w:pStyle w:val="TableParagraph"/>
              <w:spacing w:before="87"/>
              <w:ind w:right="115"/>
              <w:jc w:val="right"/>
              <w:rPr>
                <w:sz w:val="18"/>
              </w:rPr>
            </w:pPr>
            <w:r>
              <w:rPr>
                <w:sz w:val="18"/>
              </w:rPr>
              <w:t>B</w:t>
            </w:r>
            <w:r w:rsidR="005C5744">
              <w:rPr>
                <w:sz w:val="18"/>
              </w:rPr>
              <w:t>.1</w:t>
            </w:r>
          </w:p>
        </w:tc>
        <w:tc>
          <w:tcPr>
            <w:tcW w:w="2867" w:type="dxa"/>
          </w:tcPr>
          <w:p w:rsidR="005C5744" w:rsidRPr="00580FC5" w:rsidRDefault="00B10128" w:rsidP="00580FC5">
            <w:pPr>
              <w:pStyle w:val="TableParagraph"/>
              <w:spacing w:before="78"/>
              <w:ind w:left="122" w:right="114"/>
              <w:jc w:val="both"/>
              <w:rPr>
                <w:w w:val="85"/>
                <w:sz w:val="18"/>
              </w:rPr>
            </w:pPr>
            <w:r w:rsidRPr="00580FC5">
              <w:rPr>
                <w:w w:val="85"/>
                <w:sz w:val="18"/>
              </w:rPr>
              <w:t>Qualità di esecuzione del servizio di</w:t>
            </w:r>
            <w:r w:rsidR="00580FC5">
              <w:rPr>
                <w:w w:val="85"/>
                <w:sz w:val="18"/>
              </w:rPr>
              <w:t xml:space="preserve"> </w:t>
            </w:r>
            <w:r w:rsidRPr="00580FC5">
              <w:rPr>
                <w:w w:val="85"/>
                <w:sz w:val="18"/>
              </w:rPr>
              <w:t>progettazione</w:t>
            </w:r>
          </w:p>
        </w:tc>
        <w:tc>
          <w:tcPr>
            <w:tcW w:w="1134" w:type="dxa"/>
            <w:vAlign w:val="center"/>
          </w:tcPr>
          <w:p w:rsidR="005C5744" w:rsidRDefault="00580FC5">
            <w:pPr>
              <w:pStyle w:val="TableParagraph"/>
              <w:spacing w:before="87"/>
              <w:ind w:left="6"/>
              <w:jc w:val="center"/>
              <w:rPr>
                <w:sz w:val="18"/>
              </w:rPr>
            </w:pPr>
            <w:r>
              <w:rPr>
                <w:w w:val="98"/>
                <w:sz w:val="18"/>
              </w:rPr>
              <w:t>10</w:t>
            </w:r>
          </w:p>
        </w:tc>
        <w:tc>
          <w:tcPr>
            <w:tcW w:w="1134" w:type="dxa"/>
            <w:vAlign w:val="center"/>
          </w:tcPr>
          <w:p w:rsidR="005C5744" w:rsidRDefault="005C5744" w:rsidP="00580FC5">
            <w:pPr>
              <w:pStyle w:val="TableParagraph"/>
              <w:spacing w:before="87"/>
              <w:ind w:left="432"/>
              <w:rPr>
                <w:sz w:val="18"/>
              </w:rPr>
            </w:pPr>
          </w:p>
        </w:tc>
      </w:tr>
      <w:tr w:rsidR="00B10128" w:rsidTr="00580FC5">
        <w:trPr>
          <w:trHeight w:val="366"/>
        </w:trPr>
        <w:tc>
          <w:tcPr>
            <w:tcW w:w="446" w:type="dxa"/>
            <w:vMerge/>
          </w:tcPr>
          <w:p w:rsidR="00B10128" w:rsidRDefault="00B10128">
            <w:pPr>
              <w:pStyle w:val="TableParagraph"/>
              <w:spacing w:before="10"/>
              <w:rPr>
                <w:b/>
                <w:i/>
                <w:sz w:val="23"/>
              </w:rPr>
            </w:pPr>
          </w:p>
        </w:tc>
        <w:tc>
          <w:tcPr>
            <w:tcW w:w="1764" w:type="dxa"/>
            <w:vMerge/>
          </w:tcPr>
          <w:p w:rsidR="00B10128" w:rsidRPr="00B10128" w:rsidRDefault="00B10128" w:rsidP="00B10128">
            <w:pPr>
              <w:pStyle w:val="TableParagraph"/>
              <w:spacing w:before="9"/>
              <w:rPr>
                <w:b/>
                <w:i/>
                <w:sz w:val="18"/>
                <w:szCs w:val="18"/>
              </w:rPr>
            </w:pPr>
          </w:p>
        </w:tc>
        <w:tc>
          <w:tcPr>
            <w:tcW w:w="924" w:type="dxa"/>
            <w:vMerge/>
          </w:tcPr>
          <w:p w:rsidR="00B10128" w:rsidRDefault="00B10128">
            <w:pPr>
              <w:pStyle w:val="TableParagraph"/>
              <w:spacing w:before="10"/>
              <w:rPr>
                <w:b/>
                <w:i/>
                <w:sz w:val="23"/>
              </w:rPr>
            </w:pPr>
          </w:p>
        </w:tc>
        <w:tc>
          <w:tcPr>
            <w:tcW w:w="456" w:type="dxa"/>
          </w:tcPr>
          <w:p w:rsidR="00B10128" w:rsidRDefault="00B10128">
            <w:pPr>
              <w:pStyle w:val="TableParagraph"/>
              <w:rPr>
                <w:rFonts w:ascii="Times New Roman"/>
                <w:sz w:val="16"/>
              </w:rPr>
            </w:pPr>
          </w:p>
        </w:tc>
        <w:tc>
          <w:tcPr>
            <w:tcW w:w="497" w:type="dxa"/>
            <w:vAlign w:val="center"/>
          </w:tcPr>
          <w:p w:rsidR="00B10128" w:rsidRDefault="00B10128" w:rsidP="00B10128">
            <w:pPr>
              <w:pStyle w:val="TableParagraph"/>
              <w:spacing w:before="87"/>
              <w:ind w:right="115"/>
              <w:jc w:val="right"/>
              <w:rPr>
                <w:sz w:val="18"/>
              </w:rPr>
            </w:pPr>
            <w:r w:rsidRPr="00B10128">
              <w:rPr>
                <w:sz w:val="18"/>
              </w:rPr>
              <w:t>B.</w:t>
            </w:r>
            <w:r>
              <w:rPr>
                <w:sz w:val="18"/>
              </w:rPr>
              <w:t>2</w:t>
            </w:r>
          </w:p>
        </w:tc>
        <w:tc>
          <w:tcPr>
            <w:tcW w:w="2867" w:type="dxa"/>
          </w:tcPr>
          <w:p w:rsidR="00B10128" w:rsidRPr="00580FC5" w:rsidRDefault="00B10128" w:rsidP="00580FC5">
            <w:pPr>
              <w:pStyle w:val="TableParagraph"/>
              <w:spacing w:before="78"/>
              <w:ind w:left="122" w:right="114"/>
              <w:jc w:val="both"/>
              <w:rPr>
                <w:w w:val="85"/>
                <w:sz w:val="18"/>
              </w:rPr>
            </w:pPr>
            <w:r w:rsidRPr="00580FC5">
              <w:rPr>
                <w:w w:val="85"/>
                <w:sz w:val="18"/>
              </w:rPr>
              <w:t>Efficacia delle modalità di esecuzione del</w:t>
            </w:r>
            <w:r w:rsidR="00580FC5">
              <w:rPr>
                <w:w w:val="85"/>
                <w:sz w:val="18"/>
              </w:rPr>
              <w:t xml:space="preserve"> </w:t>
            </w:r>
            <w:r w:rsidRPr="00580FC5">
              <w:rPr>
                <w:w w:val="85"/>
                <w:sz w:val="18"/>
              </w:rPr>
              <w:t>servizio di progettazione</w:t>
            </w:r>
          </w:p>
        </w:tc>
        <w:tc>
          <w:tcPr>
            <w:tcW w:w="1134" w:type="dxa"/>
            <w:vAlign w:val="center"/>
          </w:tcPr>
          <w:p w:rsidR="00B10128" w:rsidRDefault="00580FC5">
            <w:pPr>
              <w:pStyle w:val="TableParagraph"/>
              <w:spacing w:before="87"/>
              <w:ind w:left="6"/>
              <w:jc w:val="center"/>
              <w:rPr>
                <w:w w:val="98"/>
                <w:sz w:val="18"/>
              </w:rPr>
            </w:pPr>
            <w:r>
              <w:rPr>
                <w:w w:val="98"/>
                <w:sz w:val="18"/>
              </w:rPr>
              <w:t>10</w:t>
            </w:r>
          </w:p>
        </w:tc>
        <w:tc>
          <w:tcPr>
            <w:tcW w:w="1134" w:type="dxa"/>
            <w:vAlign w:val="center"/>
          </w:tcPr>
          <w:p w:rsidR="00B10128" w:rsidRDefault="00B10128">
            <w:pPr>
              <w:pStyle w:val="TableParagraph"/>
              <w:spacing w:before="87"/>
              <w:ind w:left="432"/>
              <w:rPr>
                <w:w w:val="90"/>
                <w:sz w:val="18"/>
              </w:rPr>
            </w:pPr>
          </w:p>
        </w:tc>
      </w:tr>
      <w:tr w:rsidR="00B10128" w:rsidTr="00580FC5">
        <w:trPr>
          <w:trHeight w:val="366"/>
        </w:trPr>
        <w:tc>
          <w:tcPr>
            <w:tcW w:w="446" w:type="dxa"/>
            <w:vMerge/>
          </w:tcPr>
          <w:p w:rsidR="00B10128" w:rsidRDefault="00B10128">
            <w:pPr>
              <w:pStyle w:val="TableParagraph"/>
              <w:spacing w:before="10"/>
              <w:rPr>
                <w:b/>
                <w:i/>
                <w:sz w:val="23"/>
              </w:rPr>
            </w:pPr>
          </w:p>
        </w:tc>
        <w:tc>
          <w:tcPr>
            <w:tcW w:w="1764" w:type="dxa"/>
            <w:vMerge/>
          </w:tcPr>
          <w:p w:rsidR="00B10128" w:rsidRPr="00B10128" w:rsidRDefault="00B10128" w:rsidP="00B10128">
            <w:pPr>
              <w:pStyle w:val="TableParagraph"/>
              <w:spacing w:before="9"/>
              <w:rPr>
                <w:b/>
                <w:i/>
                <w:sz w:val="18"/>
                <w:szCs w:val="18"/>
              </w:rPr>
            </w:pPr>
          </w:p>
        </w:tc>
        <w:tc>
          <w:tcPr>
            <w:tcW w:w="924" w:type="dxa"/>
            <w:vMerge/>
          </w:tcPr>
          <w:p w:rsidR="00B10128" w:rsidRDefault="00B10128">
            <w:pPr>
              <w:pStyle w:val="TableParagraph"/>
              <w:spacing w:before="10"/>
              <w:rPr>
                <w:b/>
                <w:i/>
                <w:sz w:val="23"/>
              </w:rPr>
            </w:pPr>
          </w:p>
        </w:tc>
        <w:tc>
          <w:tcPr>
            <w:tcW w:w="456" w:type="dxa"/>
          </w:tcPr>
          <w:p w:rsidR="00B10128" w:rsidRDefault="00B10128">
            <w:pPr>
              <w:pStyle w:val="TableParagraph"/>
              <w:rPr>
                <w:rFonts w:ascii="Times New Roman"/>
                <w:sz w:val="16"/>
              </w:rPr>
            </w:pPr>
          </w:p>
        </w:tc>
        <w:tc>
          <w:tcPr>
            <w:tcW w:w="497" w:type="dxa"/>
            <w:vAlign w:val="center"/>
          </w:tcPr>
          <w:p w:rsidR="00B10128" w:rsidRDefault="00B10128" w:rsidP="00B10128">
            <w:pPr>
              <w:pStyle w:val="TableParagraph"/>
              <w:spacing w:before="87"/>
              <w:ind w:right="115"/>
              <w:jc w:val="right"/>
              <w:rPr>
                <w:sz w:val="18"/>
              </w:rPr>
            </w:pPr>
            <w:r w:rsidRPr="00B10128">
              <w:rPr>
                <w:sz w:val="18"/>
              </w:rPr>
              <w:t>B.</w:t>
            </w:r>
            <w:r>
              <w:rPr>
                <w:sz w:val="18"/>
              </w:rPr>
              <w:t>3</w:t>
            </w:r>
          </w:p>
        </w:tc>
        <w:tc>
          <w:tcPr>
            <w:tcW w:w="2867" w:type="dxa"/>
          </w:tcPr>
          <w:p w:rsidR="00B10128" w:rsidRPr="00580FC5" w:rsidRDefault="00B10128" w:rsidP="00580FC5">
            <w:pPr>
              <w:pStyle w:val="TableParagraph"/>
              <w:spacing w:before="78"/>
              <w:ind w:left="122" w:right="114"/>
              <w:jc w:val="both"/>
              <w:rPr>
                <w:w w:val="85"/>
                <w:sz w:val="18"/>
              </w:rPr>
            </w:pPr>
            <w:r w:rsidRPr="00580FC5">
              <w:rPr>
                <w:w w:val="85"/>
                <w:sz w:val="18"/>
              </w:rPr>
              <w:t>Efficacia delle modalità di esecuzione del</w:t>
            </w:r>
            <w:r w:rsidR="00580FC5">
              <w:rPr>
                <w:w w:val="85"/>
                <w:sz w:val="18"/>
              </w:rPr>
              <w:t xml:space="preserve"> </w:t>
            </w:r>
            <w:r w:rsidRPr="00580FC5">
              <w:rPr>
                <w:w w:val="85"/>
                <w:sz w:val="18"/>
              </w:rPr>
              <w:t>servizio di Direzione dei Lavori con riguardo</w:t>
            </w:r>
            <w:r w:rsidR="00580FC5">
              <w:rPr>
                <w:w w:val="85"/>
                <w:sz w:val="18"/>
              </w:rPr>
              <w:t xml:space="preserve"> </w:t>
            </w:r>
            <w:r w:rsidRPr="00580FC5">
              <w:rPr>
                <w:w w:val="85"/>
                <w:sz w:val="18"/>
              </w:rPr>
              <w:t>all’organizzazione dell’Ufficio di direzione</w:t>
            </w:r>
            <w:r w:rsidR="00580FC5">
              <w:rPr>
                <w:w w:val="85"/>
                <w:sz w:val="18"/>
              </w:rPr>
              <w:t xml:space="preserve"> </w:t>
            </w:r>
            <w:r w:rsidRPr="00580FC5">
              <w:rPr>
                <w:w w:val="85"/>
                <w:sz w:val="18"/>
              </w:rPr>
              <w:t>lavori ed alle attività di controllo in cantiere</w:t>
            </w:r>
          </w:p>
        </w:tc>
        <w:tc>
          <w:tcPr>
            <w:tcW w:w="1134" w:type="dxa"/>
            <w:vAlign w:val="center"/>
          </w:tcPr>
          <w:p w:rsidR="00B10128" w:rsidRDefault="00580FC5">
            <w:pPr>
              <w:pStyle w:val="TableParagraph"/>
              <w:spacing w:before="87"/>
              <w:ind w:left="6"/>
              <w:jc w:val="center"/>
              <w:rPr>
                <w:w w:val="98"/>
                <w:sz w:val="18"/>
              </w:rPr>
            </w:pPr>
            <w:r>
              <w:rPr>
                <w:w w:val="98"/>
                <w:sz w:val="18"/>
              </w:rPr>
              <w:t>10</w:t>
            </w:r>
          </w:p>
        </w:tc>
        <w:tc>
          <w:tcPr>
            <w:tcW w:w="1134" w:type="dxa"/>
            <w:vAlign w:val="center"/>
          </w:tcPr>
          <w:p w:rsidR="00B10128" w:rsidRDefault="00B10128">
            <w:pPr>
              <w:pStyle w:val="TableParagraph"/>
              <w:spacing w:before="87"/>
              <w:ind w:left="432"/>
              <w:rPr>
                <w:w w:val="90"/>
                <w:sz w:val="18"/>
              </w:rPr>
            </w:pPr>
          </w:p>
        </w:tc>
      </w:tr>
      <w:tr w:rsidR="00B10128" w:rsidTr="00580FC5">
        <w:trPr>
          <w:trHeight w:val="366"/>
        </w:trPr>
        <w:tc>
          <w:tcPr>
            <w:tcW w:w="446" w:type="dxa"/>
            <w:vMerge/>
          </w:tcPr>
          <w:p w:rsidR="00B10128" w:rsidRDefault="00B10128">
            <w:pPr>
              <w:pStyle w:val="TableParagraph"/>
              <w:spacing w:before="10"/>
              <w:rPr>
                <w:b/>
                <w:i/>
                <w:sz w:val="23"/>
              </w:rPr>
            </w:pPr>
          </w:p>
        </w:tc>
        <w:tc>
          <w:tcPr>
            <w:tcW w:w="1764" w:type="dxa"/>
            <w:vMerge/>
          </w:tcPr>
          <w:p w:rsidR="00B10128" w:rsidRPr="00B10128" w:rsidRDefault="00B10128" w:rsidP="00B10128">
            <w:pPr>
              <w:pStyle w:val="TableParagraph"/>
              <w:spacing w:before="9"/>
              <w:rPr>
                <w:b/>
                <w:i/>
                <w:sz w:val="18"/>
                <w:szCs w:val="18"/>
              </w:rPr>
            </w:pPr>
          </w:p>
        </w:tc>
        <w:tc>
          <w:tcPr>
            <w:tcW w:w="924" w:type="dxa"/>
            <w:vMerge/>
          </w:tcPr>
          <w:p w:rsidR="00B10128" w:rsidRDefault="00B10128">
            <w:pPr>
              <w:pStyle w:val="TableParagraph"/>
              <w:spacing w:before="10"/>
              <w:rPr>
                <w:b/>
                <w:i/>
                <w:sz w:val="23"/>
              </w:rPr>
            </w:pPr>
          </w:p>
        </w:tc>
        <w:tc>
          <w:tcPr>
            <w:tcW w:w="456" w:type="dxa"/>
          </w:tcPr>
          <w:p w:rsidR="00B10128" w:rsidRDefault="00B10128">
            <w:pPr>
              <w:pStyle w:val="TableParagraph"/>
              <w:rPr>
                <w:rFonts w:ascii="Times New Roman"/>
                <w:sz w:val="16"/>
              </w:rPr>
            </w:pPr>
          </w:p>
        </w:tc>
        <w:tc>
          <w:tcPr>
            <w:tcW w:w="497" w:type="dxa"/>
            <w:vAlign w:val="center"/>
          </w:tcPr>
          <w:p w:rsidR="00B10128" w:rsidRDefault="00B10128" w:rsidP="00B10128">
            <w:pPr>
              <w:pStyle w:val="TableParagraph"/>
              <w:spacing w:before="87"/>
              <w:ind w:right="115"/>
              <w:jc w:val="right"/>
              <w:rPr>
                <w:sz w:val="18"/>
              </w:rPr>
            </w:pPr>
            <w:r w:rsidRPr="00B10128">
              <w:rPr>
                <w:sz w:val="18"/>
              </w:rPr>
              <w:t>B.</w:t>
            </w:r>
            <w:r>
              <w:rPr>
                <w:sz w:val="18"/>
              </w:rPr>
              <w:t>4</w:t>
            </w:r>
          </w:p>
        </w:tc>
        <w:tc>
          <w:tcPr>
            <w:tcW w:w="2867" w:type="dxa"/>
          </w:tcPr>
          <w:p w:rsidR="00B10128" w:rsidRPr="00580FC5" w:rsidRDefault="00B10128" w:rsidP="00580FC5">
            <w:pPr>
              <w:pStyle w:val="TableParagraph"/>
              <w:spacing w:before="78"/>
              <w:ind w:left="122" w:right="114"/>
              <w:jc w:val="both"/>
              <w:rPr>
                <w:w w:val="85"/>
                <w:sz w:val="18"/>
              </w:rPr>
            </w:pPr>
            <w:r w:rsidRPr="00580FC5">
              <w:rPr>
                <w:w w:val="85"/>
                <w:sz w:val="18"/>
              </w:rPr>
              <w:t>Risorse umane e strumentali messe a</w:t>
            </w:r>
            <w:r w:rsidR="00580FC5">
              <w:rPr>
                <w:w w:val="85"/>
                <w:sz w:val="18"/>
              </w:rPr>
              <w:t xml:space="preserve"> </w:t>
            </w:r>
            <w:r w:rsidRPr="00580FC5">
              <w:rPr>
                <w:w w:val="85"/>
                <w:sz w:val="18"/>
              </w:rPr>
              <w:t>disposizione per lo svolgimento dei servizi</w:t>
            </w:r>
          </w:p>
        </w:tc>
        <w:tc>
          <w:tcPr>
            <w:tcW w:w="1134" w:type="dxa"/>
            <w:vAlign w:val="center"/>
          </w:tcPr>
          <w:p w:rsidR="00B10128" w:rsidRDefault="00580FC5">
            <w:pPr>
              <w:pStyle w:val="TableParagraph"/>
              <w:spacing w:before="87"/>
              <w:ind w:left="6"/>
              <w:jc w:val="center"/>
              <w:rPr>
                <w:w w:val="98"/>
                <w:sz w:val="18"/>
              </w:rPr>
            </w:pPr>
            <w:r>
              <w:rPr>
                <w:w w:val="98"/>
                <w:sz w:val="18"/>
              </w:rPr>
              <w:t>7</w:t>
            </w:r>
          </w:p>
        </w:tc>
        <w:tc>
          <w:tcPr>
            <w:tcW w:w="1134" w:type="dxa"/>
            <w:vAlign w:val="center"/>
          </w:tcPr>
          <w:p w:rsidR="00B10128" w:rsidRDefault="00B10128">
            <w:pPr>
              <w:pStyle w:val="TableParagraph"/>
              <w:spacing w:before="87"/>
              <w:ind w:left="432"/>
              <w:rPr>
                <w:w w:val="90"/>
                <w:sz w:val="18"/>
              </w:rPr>
            </w:pPr>
          </w:p>
        </w:tc>
      </w:tr>
      <w:tr w:rsidR="005C5744" w:rsidTr="00580FC5">
        <w:trPr>
          <w:trHeight w:val="364"/>
        </w:trPr>
        <w:tc>
          <w:tcPr>
            <w:tcW w:w="446" w:type="dxa"/>
            <w:vMerge/>
            <w:tcBorders>
              <w:top w:val="nil"/>
            </w:tcBorders>
          </w:tcPr>
          <w:p w:rsidR="005C5744" w:rsidRDefault="005C5744">
            <w:pPr>
              <w:rPr>
                <w:sz w:val="2"/>
                <w:szCs w:val="2"/>
              </w:rPr>
            </w:pPr>
          </w:p>
        </w:tc>
        <w:tc>
          <w:tcPr>
            <w:tcW w:w="1764" w:type="dxa"/>
            <w:vMerge/>
            <w:tcBorders>
              <w:top w:val="nil"/>
            </w:tcBorders>
          </w:tcPr>
          <w:p w:rsidR="005C5744" w:rsidRDefault="005C5744">
            <w:pPr>
              <w:rPr>
                <w:sz w:val="2"/>
                <w:szCs w:val="2"/>
              </w:rPr>
            </w:pPr>
          </w:p>
        </w:tc>
        <w:tc>
          <w:tcPr>
            <w:tcW w:w="924" w:type="dxa"/>
            <w:vMerge/>
            <w:tcBorders>
              <w:top w:val="nil"/>
            </w:tcBorders>
          </w:tcPr>
          <w:p w:rsidR="005C5744" w:rsidRDefault="005C5744">
            <w:pPr>
              <w:rPr>
                <w:sz w:val="2"/>
                <w:szCs w:val="2"/>
              </w:rPr>
            </w:pPr>
          </w:p>
        </w:tc>
        <w:tc>
          <w:tcPr>
            <w:tcW w:w="456" w:type="dxa"/>
          </w:tcPr>
          <w:p w:rsidR="005C5744" w:rsidRDefault="005C5744">
            <w:pPr>
              <w:pStyle w:val="TableParagraph"/>
              <w:rPr>
                <w:rFonts w:ascii="Times New Roman"/>
                <w:sz w:val="16"/>
              </w:rPr>
            </w:pPr>
          </w:p>
        </w:tc>
        <w:tc>
          <w:tcPr>
            <w:tcW w:w="497" w:type="dxa"/>
            <w:vAlign w:val="center"/>
          </w:tcPr>
          <w:p w:rsidR="005C5744" w:rsidRDefault="00B10128" w:rsidP="00B10128">
            <w:pPr>
              <w:pStyle w:val="TableParagraph"/>
              <w:spacing w:before="87"/>
              <w:ind w:right="115"/>
              <w:jc w:val="right"/>
              <w:rPr>
                <w:sz w:val="18"/>
              </w:rPr>
            </w:pPr>
            <w:r w:rsidRPr="00B10128">
              <w:rPr>
                <w:sz w:val="18"/>
              </w:rPr>
              <w:t>B.</w:t>
            </w:r>
            <w:r>
              <w:rPr>
                <w:sz w:val="18"/>
              </w:rPr>
              <w:t>4</w:t>
            </w:r>
          </w:p>
        </w:tc>
        <w:tc>
          <w:tcPr>
            <w:tcW w:w="2867" w:type="dxa"/>
          </w:tcPr>
          <w:p w:rsidR="005C5744" w:rsidRPr="00580FC5" w:rsidRDefault="00B10128" w:rsidP="00580FC5">
            <w:pPr>
              <w:pStyle w:val="TableParagraph"/>
              <w:spacing w:before="78"/>
              <w:ind w:left="122" w:right="114"/>
              <w:jc w:val="both"/>
              <w:rPr>
                <w:w w:val="85"/>
                <w:sz w:val="18"/>
              </w:rPr>
            </w:pPr>
            <w:r w:rsidRPr="00B10128">
              <w:rPr>
                <w:w w:val="85"/>
                <w:sz w:val="18"/>
              </w:rPr>
              <w:t>1,5 punti per ogni unità eccedente l’obbligo</w:t>
            </w:r>
            <w:r w:rsidR="00580FC5">
              <w:rPr>
                <w:w w:val="85"/>
                <w:sz w:val="18"/>
              </w:rPr>
              <w:t xml:space="preserve"> </w:t>
            </w:r>
            <w:r w:rsidRPr="00B10128">
              <w:rPr>
                <w:w w:val="85"/>
                <w:sz w:val="18"/>
              </w:rPr>
              <w:t>minimo di legge del 30%</w:t>
            </w:r>
          </w:p>
        </w:tc>
        <w:tc>
          <w:tcPr>
            <w:tcW w:w="1134" w:type="dxa"/>
            <w:vAlign w:val="center"/>
          </w:tcPr>
          <w:p w:rsidR="005C5744" w:rsidRDefault="005C5744">
            <w:pPr>
              <w:pStyle w:val="TableParagraph"/>
              <w:spacing w:before="87"/>
              <w:ind w:left="6"/>
              <w:jc w:val="center"/>
              <w:rPr>
                <w:sz w:val="18"/>
              </w:rPr>
            </w:pPr>
          </w:p>
        </w:tc>
        <w:tc>
          <w:tcPr>
            <w:tcW w:w="1134" w:type="dxa"/>
            <w:vAlign w:val="center"/>
          </w:tcPr>
          <w:p w:rsidR="005C5744" w:rsidRDefault="00580FC5">
            <w:pPr>
              <w:pStyle w:val="TableParagraph"/>
              <w:spacing w:before="87"/>
              <w:ind w:left="451"/>
              <w:rPr>
                <w:sz w:val="18"/>
              </w:rPr>
            </w:pPr>
            <w:r>
              <w:rPr>
                <w:w w:val="98"/>
                <w:sz w:val="18"/>
              </w:rPr>
              <w:t>3</w:t>
            </w:r>
          </w:p>
        </w:tc>
      </w:tr>
      <w:tr w:rsidR="005C5744" w:rsidTr="005C5744">
        <w:trPr>
          <w:trHeight w:val="366"/>
        </w:trPr>
        <w:tc>
          <w:tcPr>
            <w:tcW w:w="446" w:type="dxa"/>
            <w:shd w:val="clear" w:color="auto" w:fill="D9D9D9"/>
          </w:tcPr>
          <w:p w:rsidR="005C5744" w:rsidRDefault="005C5744">
            <w:pPr>
              <w:pStyle w:val="TableParagraph"/>
              <w:rPr>
                <w:rFonts w:ascii="Times New Roman"/>
                <w:sz w:val="16"/>
              </w:rPr>
            </w:pPr>
          </w:p>
        </w:tc>
        <w:tc>
          <w:tcPr>
            <w:tcW w:w="1764" w:type="dxa"/>
            <w:shd w:val="clear" w:color="auto" w:fill="D9D9D9"/>
          </w:tcPr>
          <w:p w:rsidR="005C5744" w:rsidRDefault="005C5744">
            <w:pPr>
              <w:pStyle w:val="TableParagraph"/>
              <w:spacing w:before="90"/>
              <w:ind w:left="601" w:right="594"/>
              <w:jc w:val="center"/>
              <w:rPr>
                <w:sz w:val="18"/>
              </w:rPr>
            </w:pPr>
            <w:r>
              <w:rPr>
                <w:sz w:val="18"/>
              </w:rPr>
              <w:t>Totale</w:t>
            </w:r>
          </w:p>
        </w:tc>
        <w:tc>
          <w:tcPr>
            <w:tcW w:w="924" w:type="dxa"/>
            <w:shd w:val="clear" w:color="auto" w:fill="D9D9D9"/>
          </w:tcPr>
          <w:p w:rsidR="005C5744" w:rsidRDefault="00580FC5">
            <w:pPr>
              <w:pStyle w:val="TableParagraph"/>
              <w:spacing w:before="90"/>
              <w:ind w:left="307"/>
              <w:rPr>
                <w:sz w:val="18"/>
              </w:rPr>
            </w:pPr>
            <w:r>
              <w:rPr>
                <w:w w:val="105"/>
                <w:sz w:val="18"/>
              </w:rPr>
              <w:t>70</w:t>
            </w:r>
          </w:p>
        </w:tc>
        <w:tc>
          <w:tcPr>
            <w:tcW w:w="456" w:type="dxa"/>
            <w:shd w:val="clear" w:color="auto" w:fill="D9D9D9"/>
          </w:tcPr>
          <w:p w:rsidR="005C5744" w:rsidRDefault="005C5744">
            <w:pPr>
              <w:pStyle w:val="TableParagraph"/>
              <w:rPr>
                <w:rFonts w:ascii="Times New Roman"/>
                <w:sz w:val="16"/>
              </w:rPr>
            </w:pPr>
          </w:p>
        </w:tc>
        <w:tc>
          <w:tcPr>
            <w:tcW w:w="497" w:type="dxa"/>
            <w:shd w:val="clear" w:color="auto" w:fill="D9D9D9"/>
          </w:tcPr>
          <w:p w:rsidR="005C5744" w:rsidRDefault="005C5744">
            <w:pPr>
              <w:pStyle w:val="TableParagraph"/>
              <w:rPr>
                <w:rFonts w:ascii="Times New Roman"/>
                <w:sz w:val="16"/>
              </w:rPr>
            </w:pPr>
          </w:p>
        </w:tc>
        <w:tc>
          <w:tcPr>
            <w:tcW w:w="2867" w:type="dxa"/>
            <w:shd w:val="clear" w:color="auto" w:fill="D9D9D9"/>
          </w:tcPr>
          <w:p w:rsidR="005C5744" w:rsidRDefault="005C5744">
            <w:pPr>
              <w:pStyle w:val="TableParagraph"/>
              <w:rPr>
                <w:rFonts w:ascii="Times New Roman"/>
                <w:sz w:val="16"/>
              </w:rPr>
            </w:pPr>
          </w:p>
        </w:tc>
        <w:tc>
          <w:tcPr>
            <w:tcW w:w="1134" w:type="dxa"/>
            <w:shd w:val="clear" w:color="auto" w:fill="D9D9D9"/>
          </w:tcPr>
          <w:p w:rsidR="005C5744" w:rsidRDefault="005C5744">
            <w:pPr>
              <w:pStyle w:val="TableParagraph"/>
              <w:rPr>
                <w:rFonts w:ascii="Times New Roman"/>
                <w:sz w:val="16"/>
              </w:rPr>
            </w:pPr>
          </w:p>
        </w:tc>
        <w:tc>
          <w:tcPr>
            <w:tcW w:w="1134" w:type="dxa"/>
            <w:shd w:val="clear" w:color="auto" w:fill="D9D9D9"/>
          </w:tcPr>
          <w:p w:rsidR="005C5744" w:rsidRDefault="005C5744">
            <w:pPr>
              <w:pStyle w:val="TableParagraph"/>
              <w:rPr>
                <w:rFonts w:ascii="Times New Roman"/>
                <w:sz w:val="16"/>
              </w:rPr>
            </w:pPr>
          </w:p>
        </w:tc>
      </w:tr>
    </w:tbl>
    <w:p w:rsidR="00580FC5" w:rsidRPr="00580FC5" w:rsidRDefault="00580FC5" w:rsidP="00580FC5">
      <w:pPr>
        <w:widowControl/>
        <w:adjustRightInd w:val="0"/>
        <w:spacing w:before="120" w:after="120"/>
        <w:ind w:left="227"/>
        <w:jc w:val="both"/>
        <w:rPr>
          <w:rFonts w:eastAsiaTheme="minorHAnsi" w:cs="Arial"/>
          <w:sz w:val="18"/>
          <w:szCs w:val="18"/>
        </w:rPr>
      </w:pPr>
      <w:r w:rsidRPr="00580FC5">
        <w:rPr>
          <w:rFonts w:eastAsiaTheme="minorHAnsi" w:cs="Arial"/>
          <w:sz w:val="18"/>
          <w:szCs w:val="18"/>
        </w:rPr>
        <w:t>Ai sensi dell’art. 95, comma 8, del Codice, e prevista una soglia minima di sbarramento pari a 40 punti per “il</w:t>
      </w:r>
      <w:r>
        <w:rPr>
          <w:rFonts w:eastAsiaTheme="minorHAnsi" w:cs="Arial"/>
          <w:sz w:val="18"/>
          <w:szCs w:val="18"/>
        </w:rPr>
        <w:t xml:space="preserve"> </w:t>
      </w:r>
      <w:r w:rsidRPr="00580FC5">
        <w:rPr>
          <w:rFonts w:eastAsiaTheme="minorHAnsi" w:cs="Arial"/>
          <w:sz w:val="18"/>
          <w:szCs w:val="18"/>
        </w:rPr>
        <w:t>punteggio tecnico complessivo”. Il concorrente sarà escluso dalla gara nel caso in cui consegua un punteggio</w:t>
      </w:r>
      <w:r>
        <w:rPr>
          <w:rFonts w:eastAsiaTheme="minorHAnsi" w:cs="Arial"/>
          <w:sz w:val="18"/>
          <w:szCs w:val="18"/>
        </w:rPr>
        <w:t xml:space="preserve"> </w:t>
      </w:r>
      <w:r w:rsidRPr="00580FC5">
        <w:rPr>
          <w:rFonts w:eastAsiaTheme="minorHAnsi" w:cs="Arial"/>
          <w:sz w:val="18"/>
          <w:szCs w:val="18"/>
        </w:rPr>
        <w:t>inferiore alla predetta soglia. Il punteggio tecnico complessivo e riferito a quello conseguito prima di ogni</w:t>
      </w:r>
      <w:r>
        <w:rPr>
          <w:rFonts w:eastAsiaTheme="minorHAnsi" w:cs="Arial"/>
          <w:sz w:val="18"/>
          <w:szCs w:val="18"/>
        </w:rPr>
        <w:t xml:space="preserve"> </w:t>
      </w:r>
      <w:r w:rsidRPr="00580FC5">
        <w:rPr>
          <w:rFonts w:eastAsiaTheme="minorHAnsi" w:cs="Arial"/>
          <w:sz w:val="18"/>
          <w:szCs w:val="18"/>
        </w:rPr>
        <w:t>riparametrazione.</w:t>
      </w:r>
    </w:p>
    <w:p w:rsidR="00034E06" w:rsidRPr="00580FC5" w:rsidRDefault="00580FC5" w:rsidP="00580FC5">
      <w:pPr>
        <w:widowControl/>
        <w:adjustRightInd w:val="0"/>
        <w:spacing w:after="120"/>
        <w:ind w:left="227"/>
        <w:jc w:val="both"/>
        <w:rPr>
          <w:rFonts w:eastAsiaTheme="minorHAnsi" w:cs="Arial"/>
          <w:sz w:val="18"/>
          <w:szCs w:val="18"/>
        </w:rPr>
      </w:pPr>
      <w:r w:rsidRPr="00580FC5">
        <w:rPr>
          <w:rFonts w:eastAsiaTheme="minorHAnsi" w:cs="Arial"/>
          <w:sz w:val="18"/>
          <w:szCs w:val="18"/>
        </w:rPr>
        <w:t>Si precisa che l’applicazione della soglia di sbarramento di cui sopra sarà effettuata con riferimento ai punteggi</w:t>
      </w:r>
      <w:r>
        <w:rPr>
          <w:rFonts w:eastAsiaTheme="minorHAnsi" w:cs="Arial"/>
          <w:sz w:val="18"/>
          <w:szCs w:val="18"/>
        </w:rPr>
        <w:t xml:space="preserve"> </w:t>
      </w:r>
      <w:r w:rsidRPr="00580FC5">
        <w:rPr>
          <w:rFonts w:eastAsiaTheme="minorHAnsi" w:cs="Arial"/>
          <w:sz w:val="18"/>
          <w:szCs w:val="18"/>
        </w:rPr>
        <w:t>conseguiti prima della riparametrazione di cui sopra.</w:t>
      </w:r>
    </w:p>
    <w:p w:rsidR="00034E06" w:rsidRPr="00D114C5" w:rsidRDefault="00F35938" w:rsidP="00440C60">
      <w:pPr>
        <w:pStyle w:val="Titolo3"/>
        <w:numPr>
          <w:ilvl w:val="1"/>
          <w:numId w:val="26"/>
        </w:numPr>
        <w:tabs>
          <w:tab w:val="left" w:pos="586"/>
        </w:tabs>
        <w:spacing w:before="120" w:after="120"/>
        <w:rPr>
          <w:w w:val="85"/>
        </w:rPr>
      </w:pPr>
      <w:bookmarkStart w:id="32" w:name="_TOC_250015"/>
      <w:r w:rsidRPr="00D114C5">
        <w:rPr>
          <w:w w:val="85"/>
        </w:rPr>
        <w:t xml:space="preserve">METODO DI ATTRIBUZIONE DEL COEFFICIENTE PER IL CALCOLO DEL PUNTEGGIO DELL’OFFERTA </w:t>
      </w:r>
      <w:bookmarkEnd w:id="32"/>
      <w:r w:rsidRPr="00D114C5">
        <w:rPr>
          <w:w w:val="85"/>
        </w:rPr>
        <w:t>TECNICA</w:t>
      </w:r>
    </w:p>
    <w:p w:rsidR="001473BD" w:rsidRPr="001473BD" w:rsidRDefault="001473BD" w:rsidP="001473BD">
      <w:pPr>
        <w:widowControl/>
        <w:adjustRightInd w:val="0"/>
        <w:spacing w:after="120"/>
        <w:ind w:left="227"/>
        <w:jc w:val="both"/>
        <w:rPr>
          <w:rFonts w:eastAsiaTheme="minorHAnsi" w:cs="Arial"/>
          <w:sz w:val="18"/>
          <w:szCs w:val="18"/>
        </w:rPr>
      </w:pPr>
      <w:r w:rsidRPr="001473BD">
        <w:rPr>
          <w:rFonts w:eastAsiaTheme="minorHAnsi" w:cs="Arial"/>
          <w:sz w:val="18"/>
          <w:szCs w:val="18"/>
        </w:rPr>
        <w:t>Ogni commissario attribuisce a ciascuno degli elementi qualitativi cui è assegnato un punteggio discrezionale nella colonna “D” della tabella un coefficiente, variabile tra 0 e 1, in base ai diversi livelli di valutazione, come di seguito indicato:</w:t>
      </w:r>
    </w:p>
    <w:tbl>
      <w:tblPr>
        <w:tblStyle w:val="Grigliatabella"/>
        <w:tblW w:w="0" w:type="auto"/>
        <w:tblInd w:w="228" w:type="dxa"/>
        <w:tblLook w:val="04A0" w:firstRow="1" w:lastRow="0" w:firstColumn="1" w:lastColumn="0" w:noHBand="0" w:noVBand="1"/>
      </w:tblPr>
      <w:tblGrid>
        <w:gridCol w:w="3133"/>
        <w:gridCol w:w="3136"/>
        <w:gridCol w:w="3125"/>
      </w:tblGrid>
      <w:tr w:rsidR="001473BD" w:rsidRPr="001473BD" w:rsidTr="001473BD">
        <w:tc>
          <w:tcPr>
            <w:tcW w:w="3133" w:type="dxa"/>
          </w:tcPr>
          <w:p w:rsidR="001473BD" w:rsidRPr="001473BD" w:rsidRDefault="001473BD" w:rsidP="001473BD">
            <w:pPr>
              <w:spacing w:before="145" w:line="319" w:lineRule="auto"/>
              <w:ind w:right="283"/>
              <w:jc w:val="center"/>
              <w:rPr>
                <w:b/>
                <w:spacing w:val="-1"/>
                <w:w w:val="90"/>
                <w:sz w:val="18"/>
              </w:rPr>
            </w:pPr>
            <w:r w:rsidRPr="001473BD">
              <w:rPr>
                <w:b/>
                <w:spacing w:val="-1"/>
                <w:w w:val="90"/>
                <w:sz w:val="18"/>
              </w:rPr>
              <w:t>VALUTAZIONE</w:t>
            </w:r>
          </w:p>
        </w:tc>
        <w:tc>
          <w:tcPr>
            <w:tcW w:w="3136" w:type="dxa"/>
          </w:tcPr>
          <w:p w:rsidR="001473BD" w:rsidRPr="001473BD" w:rsidRDefault="001473BD" w:rsidP="001473BD">
            <w:pPr>
              <w:spacing w:before="145" w:line="319" w:lineRule="auto"/>
              <w:ind w:right="283"/>
              <w:jc w:val="center"/>
              <w:rPr>
                <w:b/>
                <w:spacing w:val="-1"/>
                <w:w w:val="90"/>
                <w:sz w:val="18"/>
              </w:rPr>
            </w:pPr>
            <w:r w:rsidRPr="001473BD">
              <w:rPr>
                <w:b/>
                <w:spacing w:val="-1"/>
                <w:w w:val="90"/>
                <w:sz w:val="18"/>
              </w:rPr>
              <w:t>DESCRIZIONE</w:t>
            </w:r>
          </w:p>
        </w:tc>
        <w:tc>
          <w:tcPr>
            <w:tcW w:w="3125" w:type="dxa"/>
          </w:tcPr>
          <w:p w:rsidR="001473BD" w:rsidRPr="001473BD" w:rsidRDefault="001473BD" w:rsidP="001473BD">
            <w:pPr>
              <w:spacing w:before="145" w:line="319" w:lineRule="auto"/>
              <w:ind w:right="283"/>
              <w:jc w:val="center"/>
              <w:rPr>
                <w:b/>
                <w:spacing w:val="-1"/>
                <w:w w:val="90"/>
                <w:sz w:val="18"/>
              </w:rPr>
            </w:pPr>
            <w:r w:rsidRPr="001473BD">
              <w:rPr>
                <w:b/>
                <w:spacing w:val="-1"/>
                <w:w w:val="90"/>
                <w:sz w:val="18"/>
              </w:rPr>
              <w:t>PESO PUNTEGGIO</w:t>
            </w:r>
          </w:p>
        </w:tc>
      </w:tr>
      <w:tr w:rsidR="001473BD" w:rsidTr="001473BD">
        <w:tc>
          <w:tcPr>
            <w:tcW w:w="3133" w:type="dxa"/>
            <w:vAlign w:val="center"/>
          </w:tcPr>
          <w:p w:rsidR="001473BD" w:rsidRDefault="001473BD" w:rsidP="001473BD">
            <w:pPr>
              <w:spacing w:before="145" w:line="319" w:lineRule="auto"/>
              <w:ind w:right="283"/>
              <w:jc w:val="center"/>
              <w:rPr>
                <w:spacing w:val="-1"/>
                <w:w w:val="90"/>
                <w:sz w:val="18"/>
              </w:rPr>
            </w:pPr>
            <w:r w:rsidRPr="001473BD">
              <w:rPr>
                <w:spacing w:val="-1"/>
                <w:w w:val="90"/>
                <w:sz w:val="18"/>
              </w:rPr>
              <w:t>Ottimo</w:t>
            </w:r>
          </w:p>
        </w:tc>
        <w:tc>
          <w:tcPr>
            <w:tcW w:w="3136" w:type="dxa"/>
          </w:tcPr>
          <w:p w:rsidR="001473BD" w:rsidRDefault="001473BD" w:rsidP="001473BD">
            <w:pPr>
              <w:spacing w:before="145" w:line="319" w:lineRule="auto"/>
              <w:ind w:right="283"/>
              <w:jc w:val="both"/>
              <w:rPr>
                <w:spacing w:val="-1"/>
                <w:w w:val="90"/>
                <w:sz w:val="18"/>
              </w:rPr>
            </w:pPr>
            <w:r w:rsidRPr="001473BD">
              <w:rPr>
                <w:spacing w:val="-1"/>
                <w:w w:val="90"/>
                <w:sz w:val="18"/>
              </w:rPr>
              <w:t>Il requisito è trattato in modo</w:t>
            </w:r>
            <w:r>
              <w:rPr>
                <w:spacing w:val="-1"/>
                <w:w w:val="90"/>
                <w:sz w:val="18"/>
              </w:rPr>
              <w:t xml:space="preserve"> </w:t>
            </w:r>
            <w:r w:rsidRPr="001473BD">
              <w:rPr>
                <w:spacing w:val="-1"/>
                <w:w w:val="90"/>
                <w:sz w:val="18"/>
              </w:rPr>
              <w:t>completamente esauriente e quanto</w:t>
            </w:r>
            <w:r>
              <w:rPr>
                <w:spacing w:val="-1"/>
                <w:w w:val="90"/>
                <w:sz w:val="18"/>
              </w:rPr>
              <w:t xml:space="preserve"> </w:t>
            </w:r>
            <w:r w:rsidRPr="001473BD">
              <w:rPr>
                <w:spacing w:val="-1"/>
                <w:w w:val="90"/>
                <w:sz w:val="18"/>
              </w:rPr>
              <w:t>proposto risponde in modo</w:t>
            </w:r>
            <w:r>
              <w:rPr>
                <w:spacing w:val="-1"/>
                <w:w w:val="90"/>
                <w:sz w:val="18"/>
              </w:rPr>
              <w:t xml:space="preserve"> </w:t>
            </w:r>
            <w:r w:rsidRPr="001473BD">
              <w:rPr>
                <w:spacing w:val="-1"/>
                <w:w w:val="90"/>
                <w:sz w:val="18"/>
              </w:rPr>
              <w:t>assolutamente migliorativo alle attese</w:t>
            </w:r>
          </w:p>
        </w:tc>
        <w:tc>
          <w:tcPr>
            <w:tcW w:w="3125" w:type="dxa"/>
            <w:vAlign w:val="center"/>
          </w:tcPr>
          <w:p w:rsidR="001473BD" w:rsidRDefault="001473BD" w:rsidP="001473BD">
            <w:pPr>
              <w:spacing w:before="145" w:line="319" w:lineRule="auto"/>
              <w:ind w:right="283"/>
              <w:jc w:val="center"/>
              <w:rPr>
                <w:spacing w:val="-1"/>
                <w:w w:val="90"/>
                <w:sz w:val="18"/>
              </w:rPr>
            </w:pPr>
            <w:r>
              <w:rPr>
                <w:spacing w:val="-1"/>
                <w:w w:val="90"/>
                <w:sz w:val="18"/>
              </w:rPr>
              <w:t>1</w:t>
            </w:r>
          </w:p>
        </w:tc>
      </w:tr>
      <w:tr w:rsidR="001473BD" w:rsidTr="001473BD">
        <w:tc>
          <w:tcPr>
            <w:tcW w:w="3133" w:type="dxa"/>
            <w:vAlign w:val="center"/>
          </w:tcPr>
          <w:p w:rsidR="001473BD" w:rsidRDefault="001473BD" w:rsidP="001473BD">
            <w:pPr>
              <w:spacing w:before="145" w:line="319" w:lineRule="auto"/>
              <w:ind w:right="283"/>
              <w:jc w:val="center"/>
              <w:rPr>
                <w:spacing w:val="-1"/>
                <w:w w:val="90"/>
                <w:sz w:val="18"/>
              </w:rPr>
            </w:pPr>
            <w:r w:rsidRPr="001473BD">
              <w:rPr>
                <w:spacing w:val="-1"/>
                <w:w w:val="90"/>
                <w:sz w:val="18"/>
              </w:rPr>
              <w:t>Buono</w:t>
            </w:r>
          </w:p>
        </w:tc>
        <w:tc>
          <w:tcPr>
            <w:tcW w:w="3136" w:type="dxa"/>
          </w:tcPr>
          <w:p w:rsidR="001473BD" w:rsidRDefault="001473BD" w:rsidP="001473BD">
            <w:pPr>
              <w:spacing w:before="145" w:line="319" w:lineRule="auto"/>
              <w:ind w:right="283"/>
              <w:jc w:val="both"/>
              <w:rPr>
                <w:spacing w:val="-1"/>
                <w:w w:val="90"/>
                <w:sz w:val="18"/>
              </w:rPr>
            </w:pPr>
            <w:r w:rsidRPr="001473BD">
              <w:rPr>
                <w:spacing w:val="-1"/>
                <w:w w:val="90"/>
                <w:sz w:val="18"/>
              </w:rPr>
              <w:t>Il requisito è trattato in modo</w:t>
            </w:r>
            <w:r>
              <w:rPr>
                <w:spacing w:val="-1"/>
                <w:w w:val="90"/>
                <w:sz w:val="18"/>
              </w:rPr>
              <w:t xml:space="preserve"> </w:t>
            </w:r>
            <w:r w:rsidRPr="001473BD">
              <w:rPr>
                <w:spacing w:val="-1"/>
                <w:w w:val="90"/>
                <w:sz w:val="18"/>
              </w:rPr>
              <w:t>esauriente e quanto proposto risponde</w:t>
            </w:r>
            <w:r>
              <w:rPr>
                <w:spacing w:val="-1"/>
                <w:w w:val="90"/>
                <w:sz w:val="18"/>
              </w:rPr>
              <w:t xml:space="preserve"> </w:t>
            </w:r>
            <w:r w:rsidRPr="001473BD">
              <w:rPr>
                <w:spacing w:val="-1"/>
                <w:w w:val="90"/>
                <w:sz w:val="18"/>
              </w:rPr>
              <w:t>pienamente alle attese</w:t>
            </w:r>
          </w:p>
        </w:tc>
        <w:tc>
          <w:tcPr>
            <w:tcW w:w="3125" w:type="dxa"/>
            <w:vAlign w:val="center"/>
          </w:tcPr>
          <w:p w:rsidR="001473BD" w:rsidRDefault="001473BD" w:rsidP="001473BD">
            <w:pPr>
              <w:spacing w:before="145" w:line="319" w:lineRule="auto"/>
              <w:ind w:right="283"/>
              <w:jc w:val="center"/>
              <w:rPr>
                <w:spacing w:val="-1"/>
                <w:w w:val="90"/>
                <w:sz w:val="18"/>
              </w:rPr>
            </w:pPr>
            <w:r>
              <w:rPr>
                <w:spacing w:val="-1"/>
                <w:w w:val="90"/>
                <w:sz w:val="18"/>
              </w:rPr>
              <w:t>0,75</w:t>
            </w:r>
          </w:p>
        </w:tc>
      </w:tr>
      <w:tr w:rsidR="001473BD" w:rsidTr="001473BD">
        <w:tc>
          <w:tcPr>
            <w:tcW w:w="3133" w:type="dxa"/>
            <w:vAlign w:val="center"/>
          </w:tcPr>
          <w:p w:rsidR="001473BD" w:rsidRDefault="001473BD" w:rsidP="001473BD">
            <w:pPr>
              <w:spacing w:before="145" w:line="319" w:lineRule="auto"/>
              <w:ind w:right="283"/>
              <w:jc w:val="center"/>
              <w:rPr>
                <w:spacing w:val="-1"/>
                <w:w w:val="90"/>
                <w:sz w:val="18"/>
              </w:rPr>
            </w:pPr>
            <w:r w:rsidRPr="001473BD">
              <w:rPr>
                <w:spacing w:val="-1"/>
                <w:w w:val="90"/>
                <w:sz w:val="18"/>
              </w:rPr>
              <w:lastRenderedPageBreak/>
              <w:t>Sufficiente</w:t>
            </w:r>
          </w:p>
        </w:tc>
        <w:tc>
          <w:tcPr>
            <w:tcW w:w="3136" w:type="dxa"/>
          </w:tcPr>
          <w:p w:rsidR="001473BD" w:rsidRPr="001473BD" w:rsidRDefault="001473BD" w:rsidP="001473BD">
            <w:pPr>
              <w:spacing w:before="145" w:line="319" w:lineRule="auto"/>
              <w:ind w:right="283"/>
              <w:jc w:val="both"/>
              <w:rPr>
                <w:spacing w:val="-1"/>
                <w:w w:val="90"/>
                <w:sz w:val="18"/>
              </w:rPr>
            </w:pPr>
            <w:r w:rsidRPr="001473BD">
              <w:rPr>
                <w:spacing w:val="-1"/>
                <w:w w:val="90"/>
                <w:sz w:val="18"/>
              </w:rPr>
              <w:t>Il requisito è trattato in modo</w:t>
            </w:r>
          </w:p>
          <w:p w:rsidR="001473BD" w:rsidRPr="001473BD" w:rsidRDefault="001473BD" w:rsidP="001473BD">
            <w:pPr>
              <w:spacing w:before="145" w:line="319" w:lineRule="auto"/>
              <w:ind w:right="283"/>
              <w:jc w:val="both"/>
              <w:rPr>
                <w:spacing w:val="-1"/>
                <w:w w:val="90"/>
                <w:sz w:val="18"/>
              </w:rPr>
            </w:pPr>
            <w:r w:rsidRPr="001473BD">
              <w:rPr>
                <w:spacing w:val="-1"/>
                <w:w w:val="90"/>
                <w:sz w:val="18"/>
              </w:rPr>
              <w:t>accettabile e quanto proposto risponde</w:t>
            </w:r>
          </w:p>
          <w:p w:rsidR="001473BD" w:rsidRDefault="001473BD" w:rsidP="001473BD">
            <w:pPr>
              <w:spacing w:before="145" w:line="319" w:lineRule="auto"/>
              <w:ind w:right="283"/>
              <w:jc w:val="both"/>
              <w:rPr>
                <w:spacing w:val="-1"/>
                <w:w w:val="90"/>
                <w:sz w:val="18"/>
              </w:rPr>
            </w:pPr>
            <w:r w:rsidRPr="001473BD">
              <w:rPr>
                <w:spacing w:val="-1"/>
                <w:w w:val="90"/>
                <w:sz w:val="18"/>
              </w:rPr>
              <w:t>in misura soddisfacente alle attese</w:t>
            </w:r>
          </w:p>
        </w:tc>
        <w:tc>
          <w:tcPr>
            <w:tcW w:w="3125" w:type="dxa"/>
            <w:vAlign w:val="center"/>
          </w:tcPr>
          <w:p w:rsidR="001473BD" w:rsidRDefault="001473BD" w:rsidP="001473BD">
            <w:pPr>
              <w:spacing w:before="145" w:line="319" w:lineRule="auto"/>
              <w:ind w:right="283"/>
              <w:jc w:val="center"/>
              <w:rPr>
                <w:spacing w:val="-1"/>
                <w:w w:val="90"/>
                <w:sz w:val="18"/>
              </w:rPr>
            </w:pPr>
            <w:r>
              <w:rPr>
                <w:spacing w:val="-1"/>
                <w:w w:val="90"/>
                <w:sz w:val="18"/>
              </w:rPr>
              <w:t>0,50</w:t>
            </w:r>
          </w:p>
        </w:tc>
      </w:tr>
      <w:tr w:rsidR="001473BD" w:rsidTr="001473BD">
        <w:tc>
          <w:tcPr>
            <w:tcW w:w="3133" w:type="dxa"/>
            <w:vAlign w:val="center"/>
          </w:tcPr>
          <w:p w:rsidR="001473BD" w:rsidRDefault="001473BD" w:rsidP="001473BD">
            <w:pPr>
              <w:spacing w:before="145" w:line="319" w:lineRule="auto"/>
              <w:ind w:right="283"/>
              <w:jc w:val="center"/>
              <w:rPr>
                <w:spacing w:val="-1"/>
                <w:w w:val="90"/>
                <w:sz w:val="18"/>
              </w:rPr>
            </w:pPr>
            <w:r w:rsidRPr="001473BD">
              <w:rPr>
                <w:spacing w:val="-1"/>
                <w:w w:val="90"/>
                <w:sz w:val="18"/>
              </w:rPr>
              <w:t>Minimo</w:t>
            </w:r>
          </w:p>
        </w:tc>
        <w:tc>
          <w:tcPr>
            <w:tcW w:w="3136" w:type="dxa"/>
          </w:tcPr>
          <w:p w:rsidR="001473BD" w:rsidRDefault="001473BD" w:rsidP="001473BD">
            <w:pPr>
              <w:spacing w:before="145" w:line="319" w:lineRule="auto"/>
              <w:ind w:right="283"/>
              <w:jc w:val="both"/>
              <w:rPr>
                <w:spacing w:val="-1"/>
                <w:w w:val="90"/>
                <w:sz w:val="18"/>
              </w:rPr>
            </w:pPr>
            <w:r w:rsidRPr="001473BD">
              <w:rPr>
                <w:spacing w:val="-1"/>
                <w:w w:val="90"/>
                <w:sz w:val="18"/>
              </w:rPr>
              <w:t>Il requisito è trattato in modo appena</w:t>
            </w:r>
            <w:r>
              <w:rPr>
                <w:spacing w:val="-1"/>
                <w:w w:val="90"/>
                <w:sz w:val="18"/>
              </w:rPr>
              <w:t xml:space="preserve"> s</w:t>
            </w:r>
            <w:r w:rsidRPr="001473BD">
              <w:rPr>
                <w:spacing w:val="-1"/>
                <w:w w:val="90"/>
                <w:sz w:val="18"/>
              </w:rPr>
              <w:t>ufficiente e quanto proposto è</w:t>
            </w:r>
            <w:r>
              <w:rPr>
                <w:spacing w:val="-1"/>
                <w:w w:val="90"/>
                <w:sz w:val="18"/>
              </w:rPr>
              <w:t xml:space="preserve"> </w:t>
            </w:r>
            <w:r w:rsidRPr="001473BD">
              <w:rPr>
                <w:spacing w:val="-1"/>
                <w:w w:val="90"/>
                <w:sz w:val="18"/>
              </w:rPr>
              <w:t>appena adeguato alle attese</w:t>
            </w:r>
          </w:p>
        </w:tc>
        <w:tc>
          <w:tcPr>
            <w:tcW w:w="3125" w:type="dxa"/>
            <w:vAlign w:val="center"/>
          </w:tcPr>
          <w:p w:rsidR="001473BD" w:rsidRDefault="001473BD" w:rsidP="001473BD">
            <w:pPr>
              <w:spacing w:before="145" w:line="319" w:lineRule="auto"/>
              <w:ind w:right="283"/>
              <w:jc w:val="center"/>
              <w:rPr>
                <w:spacing w:val="-1"/>
                <w:w w:val="90"/>
                <w:sz w:val="18"/>
              </w:rPr>
            </w:pPr>
            <w:r>
              <w:rPr>
                <w:spacing w:val="-1"/>
                <w:w w:val="90"/>
                <w:sz w:val="18"/>
              </w:rPr>
              <w:t>0,25</w:t>
            </w:r>
          </w:p>
        </w:tc>
      </w:tr>
      <w:tr w:rsidR="001473BD" w:rsidTr="001473BD">
        <w:tc>
          <w:tcPr>
            <w:tcW w:w="3133" w:type="dxa"/>
            <w:vAlign w:val="center"/>
          </w:tcPr>
          <w:p w:rsidR="001473BD" w:rsidRDefault="001473BD" w:rsidP="001473BD">
            <w:pPr>
              <w:spacing w:before="145" w:line="319" w:lineRule="auto"/>
              <w:ind w:right="283"/>
              <w:jc w:val="center"/>
              <w:rPr>
                <w:spacing w:val="-1"/>
                <w:w w:val="90"/>
                <w:sz w:val="18"/>
              </w:rPr>
            </w:pPr>
            <w:r w:rsidRPr="001473BD">
              <w:rPr>
                <w:spacing w:val="-1"/>
                <w:w w:val="90"/>
                <w:sz w:val="18"/>
              </w:rPr>
              <w:t>Assolutamente non adeguato</w:t>
            </w:r>
          </w:p>
        </w:tc>
        <w:tc>
          <w:tcPr>
            <w:tcW w:w="3136" w:type="dxa"/>
          </w:tcPr>
          <w:p w:rsidR="001473BD" w:rsidRDefault="001473BD" w:rsidP="001473BD">
            <w:pPr>
              <w:spacing w:before="145" w:line="319" w:lineRule="auto"/>
              <w:ind w:right="283"/>
              <w:jc w:val="both"/>
              <w:rPr>
                <w:spacing w:val="-1"/>
                <w:w w:val="90"/>
                <w:sz w:val="18"/>
              </w:rPr>
            </w:pPr>
            <w:r w:rsidRPr="001473BD">
              <w:rPr>
                <w:spacing w:val="-1"/>
                <w:w w:val="90"/>
                <w:sz w:val="18"/>
              </w:rPr>
              <w:t>Assolutamente non adeguato 0</w:t>
            </w:r>
          </w:p>
        </w:tc>
        <w:tc>
          <w:tcPr>
            <w:tcW w:w="3125" w:type="dxa"/>
          </w:tcPr>
          <w:p w:rsidR="001473BD" w:rsidRDefault="001473BD" w:rsidP="001473BD">
            <w:pPr>
              <w:spacing w:before="145" w:line="319" w:lineRule="auto"/>
              <w:ind w:right="283"/>
              <w:jc w:val="center"/>
              <w:rPr>
                <w:spacing w:val="-1"/>
                <w:w w:val="90"/>
                <w:sz w:val="18"/>
              </w:rPr>
            </w:pPr>
            <w:r>
              <w:rPr>
                <w:spacing w:val="-1"/>
                <w:w w:val="90"/>
                <w:sz w:val="18"/>
              </w:rPr>
              <w:t>0</w:t>
            </w:r>
          </w:p>
        </w:tc>
      </w:tr>
    </w:tbl>
    <w:p w:rsidR="001473BD" w:rsidRPr="001473BD" w:rsidRDefault="001473BD" w:rsidP="001473BD">
      <w:pPr>
        <w:widowControl/>
        <w:adjustRightInd w:val="0"/>
        <w:spacing w:before="120" w:after="120"/>
        <w:ind w:left="227"/>
        <w:jc w:val="both"/>
        <w:rPr>
          <w:rFonts w:eastAsiaTheme="minorHAnsi" w:cs="Arial"/>
          <w:sz w:val="18"/>
          <w:szCs w:val="18"/>
        </w:rPr>
      </w:pPr>
      <w:r w:rsidRPr="001473BD">
        <w:rPr>
          <w:rFonts w:eastAsiaTheme="minorHAnsi" w:cs="Arial"/>
          <w:sz w:val="18"/>
          <w:szCs w:val="18"/>
        </w:rPr>
        <w:t>La commissione calcola il coefficiente unico per ogni elemento esaminato sulla base della media aritmetica dei coefficienti attribuiti dai singoli commissari all’offerta in relazione al sub-criterio in esame.</w:t>
      </w:r>
    </w:p>
    <w:p w:rsidR="001473BD" w:rsidRPr="001473BD" w:rsidRDefault="001473BD" w:rsidP="001473BD">
      <w:pPr>
        <w:widowControl/>
        <w:adjustRightInd w:val="0"/>
        <w:spacing w:after="120"/>
        <w:ind w:left="227"/>
        <w:jc w:val="both"/>
        <w:rPr>
          <w:rFonts w:eastAsiaTheme="minorHAnsi" w:cs="Arial"/>
          <w:sz w:val="18"/>
          <w:szCs w:val="18"/>
        </w:rPr>
      </w:pPr>
      <w:r w:rsidRPr="001473BD">
        <w:rPr>
          <w:rFonts w:eastAsiaTheme="minorHAnsi" w:cs="Arial"/>
          <w:sz w:val="18"/>
          <w:szCs w:val="18"/>
        </w:rPr>
        <w:t>Tale coefficiente medio, moltiplicato per il fattore ponderale attribuito a quel sub criterio di valutazione, costituisce il punteggio definitivo per quel sub-criterio.</w:t>
      </w:r>
    </w:p>
    <w:p w:rsidR="001473BD" w:rsidRPr="001473BD" w:rsidRDefault="001473BD" w:rsidP="001473BD">
      <w:pPr>
        <w:widowControl/>
        <w:adjustRightInd w:val="0"/>
        <w:spacing w:after="120"/>
        <w:ind w:left="227"/>
        <w:jc w:val="both"/>
        <w:rPr>
          <w:rFonts w:eastAsiaTheme="minorHAnsi" w:cs="Arial"/>
          <w:sz w:val="18"/>
          <w:szCs w:val="18"/>
        </w:rPr>
      </w:pPr>
      <w:r w:rsidRPr="001473BD">
        <w:rPr>
          <w:rFonts w:eastAsiaTheme="minorHAnsi" w:cs="Arial"/>
          <w:sz w:val="18"/>
          <w:szCs w:val="18"/>
        </w:rPr>
        <w:t>Quanto agli elementi cui è assegnato un punteggio tabellare identificato dalla colonna “T” della tabella, il relativo punteggio è assegnato, automaticamente e in valore assoluto, sulla base della presenza o assenza nell’offerta, dell’elemento richiesto.</w:t>
      </w:r>
    </w:p>
    <w:p w:rsidR="00034E06" w:rsidRPr="00D114C5" w:rsidRDefault="00F35938" w:rsidP="00440C60">
      <w:pPr>
        <w:pStyle w:val="Titolo3"/>
        <w:numPr>
          <w:ilvl w:val="1"/>
          <w:numId w:val="26"/>
        </w:numPr>
        <w:tabs>
          <w:tab w:val="left" w:pos="586"/>
        </w:tabs>
        <w:spacing w:before="120" w:after="120"/>
        <w:rPr>
          <w:w w:val="85"/>
        </w:rPr>
      </w:pPr>
      <w:bookmarkStart w:id="33" w:name="_TOC_250014"/>
      <w:r w:rsidRPr="00D114C5">
        <w:rPr>
          <w:w w:val="85"/>
        </w:rPr>
        <w:t xml:space="preserve">METODO DI ATTRIBUZIONE DEL COEFFICIENTE PER IL CALCOLO DEL PUNTEGGIO DELL’OFFERTA </w:t>
      </w:r>
      <w:bookmarkEnd w:id="33"/>
      <w:r w:rsidRPr="00D114C5">
        <w:rPr>
          <w:w w:val="85"/>
        </w:rPr>
        <w:t>ECONOMICA</w:t>
      </w:r>
    </w:p>
    <w:p w:rsidR="001473BD" w:rsidRPr="00E4317A" w:rsidRDefault="00E4317A" w:rsidP="00E4317A">
      <w:pPr>
        <w:spacing w:after="120"/>
        <w:ind w:left="227" w:right="272"/>
        <w:rPr>
          <w:sz w:val="18"/>
        </w:rPr>
      </w:pPr>
      <w:r w:rsidRPr="00E4317A">
        <w:rPr>
          <w:sz w:val="18"/>
        </w:rPr>
        <w:t xml:space="preserve">È </w:t>
      </w:r>
      <w:r w:rsidR="001473BD" w:rsidRPr="00E4317A">
        <w:rPr>
          <w:sz w:val="18"/>
        </w:rPr>
        <w:t>attribuito all’</w:t>
      </w:r>
      <w:r w:rsidR="001473BD" w:rsidRPr="00E4317A">
        <w:rPr>
          <w:b/>
          <w:bCs/>
          <w:sz w:val="18"/>
        </w:rPr>
        <w:t xml:space="preserve">offerta economica </w:t>
      </w:r>
      <w:r w:rsidR="001473BD" w:rsidRPr="00E4317A">
        <w:rPr>
          <w:sz w:val="18"/>
        </w:rPr>
        <w:t>un coefficiente, variabile da zero ad uno, calcolato tramite:</w:t>
      </w:r>
    </w:p>
    <w:p w:rsidR="001473BD" w:rsidRPr="00E4317A" w:rsidRDefault="001473BD" w:rsidP="00E4317A">
      <w:pPr>
        <w:spacing w:after="120"/>
        <w:ind w:left="227" w:right="272"/>
        <w:rPr>
          <w:b/>
          <w:bCs/>
          <w:sz w:val="18"/>
        </w:rPr>
      </w:pPr>
      <w:r w:rsidRPr="00E4317A">
        <w:rPr>
          <w:b/>
          <w:bCs/>
          <w:sz w:val="18"/>
        </w:rPr>
        <w:t xml:space="preserve">Ci </w:t>
      </w:r>
      <w:r w:rsidRPr="00E4317A">
        <w:rPr>
          <w:sz w:val="18"/>
        </w:rPr>
        <w:t xml:space="preserve">(per </w:t>
      </w:r>
      <w:r w:rsidRPr="00E4317A">
        <w:rPr>
          <w:b/>
          <w:bCs/>
          <w:sz w:val="18"/>
        </w:rPr>
        <w:t xml:space="preserve">Ai &lt;= A soglia) </w:t>
      </w:r>
      <w:r w:rsidRPr="00E4317A">
        <w:rPr>
          <w:sz w:val="18"/>
        </w:rPr>
        <w:t xml:space="preserve">= </w:t>
      </w:r>
      <w:r w:rsidRPr="00E4317A">
        <w:rPr>
          <w:b/>
          <w:bCs/>
          <w:sz w:val="18"/>
        </w:rPr>
        <w:t>X (Ai / A soglia)</w:t>
      </w:r>
    </w:p>
    <w:p w:rsidR="001473BD" w:rsidRPr="00E4317A" w:rsidRDefault="001473BD" w:rsidP="00E4317A">
      <w:pPr>
        <w:spacing w:after="120"/>
        <w:ind w:left="227" w:right="272"/>
        <w:rPr>
          <w:sz w:val="18"/>
        </w:rPr>
      </w:pPr>
      <w:r w:rsidRPr="00E4317A">
        <w:rPr>
          <w:b/>
          <w:bCs/>
          <w:sz w:val="18"/>
        </w:rPr>
        <w:t xml:space="preserve">Ci </w:t>
      </w:r>
      <w:r w:rsidRPr="00E4317A">
        <w:rPr>
          <w:sz w:val="18"/>
        </w:rPr>
        <w:t xml:space="preserve">(per </w:t>
      </w:r>
      <w:r w:rsidRPr="00E4317A">
        <w:rPr>
          <w:b/>
          <w:bCs/>
          <w:sz w:val="18"/>
        </w:rPr>
        <w:t>Ai &gt; A soglia</w:t>
      </w:r>
      <w:r w:rsidRPr="00E4317A">
        <w:rPr>
          <w:sz w:val="18"/>
        </w:rPr>
        <w:t xml:space="preserve">) = </w:t>
      </w:r>
      <w:r w:rsidRPr="00E4317A">
        <w:rPr>
          <w:b/>
          <w:bCs/>
          <w:sz w:val="18"/>
        </w:rPr>
        <w:t xml:space="preserve">X </w:t>
      </w:r>
      <w:r w:rsidRPr="00E4317A">
        <w:rPr>
          <w:sz w:val="18"/>
        </w:rPr>
        <w:t xml:space="preserve">+ </w:t>
      </w:r>
      <w:r w:rsidRPr="00E4317A">
        <w:rPr>
          <w:b/>
          <w:bCs/>
          <w:sz w:val="18"/>
        </w:rPr>
        <w:t>(1,00 - X) [(Ai - Asoglia) / (A max – A soglia)]</w:t>
      </w:r>
    </w:p>
    <w:p w:rsidR="001473BD" w:rsidRPr="00E4317A" w:rsidRDefault="001473BD" w:rsidP="00E4317A">
      <w:pPr>
        <w:spacing w:after="120"/>
        <w:ind w:left="227" w:right="272"/>
        <w:rPr>
          <w:i/>
          <w:iCs/>
          <w:sz w:val="18"/>
        </w:rPr>
      </w:pPr>
      <w:r w:rsidRPr="00E4317A">
        <w:rPr>
          <w:i/>
          <w:iCs/>
          <w:sz w:val="18"/>
        </w:rPr>
        <w:t>dove:</w:t>
      </w:r>
    </w:p>
    <w:p w:rsidR="001473BD" w:rsidRPr="00E4317A" w:rsidRDefault="001473BD" w:rsidP="00E4317A">
      <w:pPr>
        <w:spacing w:after="120"/>
        <w:ind w:left="227" w:right="272"/>
        <w:rPr>
          <w:i/>
          <w:iCs/>
          <w:sz w:val="18"/>
        </w:rPr>
      </w:pPr>
      <w:r w:rsidRPr="00E4317A">
        <w:rPr>
          <w:b/>
          <w:bCs/>
          <w:i/>
          <w:iCs/>
          <w:sz w:val="18"/>
        </w:rPr>
        <w:t xml:space="preserve">Ci </w:t>
      </w:r>
      <w:r w:rsidRPr="00E4317A">
        <w:rPr>
          <w:i/>
          <w:iCs/>
          <w:sz w:val="18"/>
        </w:rPr>
        <w:t>= coefficiente attribuito al concorrente i-esimo</w:t>
      </w:r>
    </w:p>
    <w:p w:rsidR="001473BD" w:rsidRPr="00E4317A" w:rsidRDefault="001473BD" w:rsidP="00E4317A">
      <w:pPr>
        <w:spacing w:after="120"/>
        <w:ind w:left="227" w:right="272"/>
        <w:rPr>
          <w:i/>
          <w:iCs/>
          <w:sz w:val="18"/>
        </w:rPr>
      </w:pPr>
      <w:r w:rsidRPr="00E4317A">
        <w:rPr>
          <w:b/>
          <w:bCs/>
          <w:i/>
          <w:iCs/>
          <w:sz w:val="18"/>
        </w:rPr>
        <w:t xml:space="preserve">Ai </w:t>
      </w:r>
      <w:r w:rsidRPr="00E4317A">
        <w:rPr>
          <w:i/>
          <w:iCs/>
          <w:sz w:val="18"/>
        </w:rPr>
        <w:t>= ribasso percentuale del concorrente i-esimo</w:t>
      </w:r>
    </w:p>
    <w:p w:rsidR="001473BD" w:rsidRPr="00E4317A" w:rsidRDefault="001473BD" w:rsidP="00E4317A">
      <w:pPr>
        <w:spacing w:after="120"/>
        <w:ind w:left="227" w:right="272"/>
        <w:rPr>
          <w:i/>
          <w:iCs/>
          <w:sz w:val="18"/>
        </w:rPr>
      </w:pPr>
      <w:r w:rsidRPr="00E4317A">
        <w:rPr>
          <w:b/>
          <w:bCs/>
          <w:i/>
          <w:iCs/>
          <w:sz w:val="18"/>
        </w:rPr>
        <w:t xml:space="preserve">A soglia </w:t>
      </w:r>
      <w:r w:rsidRPr="00E4317A">
        <w:rPr>
          <w:i/>
          <w:iCs/>
          <w:sz w:val="18"/>
        </w:rPr>
        <w:t>= media aritmetica dei valori del ribasso offerto dai concorrenti</w:t>
      </w:r>
    </w:p>
    <w:p w:rsidR="001473BD" w:rsidRPr="00E4317A" w:rsidRDefault="001473BD" w:rsidP="00E4317A">
      <w:pPr>
        <w:spacing w:after="120"/>
        <w:ind w:left="227" w:right="272"/>
        <w:rPr>
          <w:i/>
          <w:iCs/>
          <w:sz w:val="18"/>
        </w:rPr>
      </w:pPr>
      <w:r w:rsidRPr="00E4317A">
        <w:rPr>
          <w:b/>
          <w:bCs/>
          <w:i/>
          <w:iCs/>
          <w:sz w:val="18"/>
        </w:rPr>
        <w:t xml:space="preserve">X </w:t>
      </w:r>
      <w:r w:rsidRPr="00E4317A">
        <w:rPr>
          <w:i/>
          <w:iCs/>
          <w:sz w:val="18"/>
        </w:rPr>
        <w:t>= 0,85</w:t>
      </w:r>
    </w:p>
    <w:p w:rsidR="001473BD" w:rsidRPr="00E4317A" w:rsidRDefault="001473BD" w:rsidP="00E4317A">
      <w:pPr>
        <w:spacing w:after="120"/>
        <w:ind w:left="227" w:right="272"/>
        <w:rPr>
          <w:sz w:val="18"/>
        </w:rPr>
      </w:pPr>
      <w:r w:rsidRPr="00E4317A">
        <w:rPr>
          <w:b/>
          <w:bCs/>
          <w:i/>
          <w:iCs/>
          <w:sz w:val="18"/>
        </w:rPr>
        <w:t xml:space="preserve">A max </w:t>
      </w:r>
      <w:r w:rsidRPr="00E4317A">
        <w:rPr>
          <w:i/>
          <w:iCs/>
          <w:sz w:val="18"/>
        </w:rPr>
        <w:t>= valore del ribasso più conveniente</w:t>
      </w:r>
    </w:p>
    <w:p w:rsidR="00034E06" w:rsidRPr="00D114C5" w:rsidRDefault="00F35938" w:rsidP="00440C60">
      <w:pPr>
        <w:pStyle w:val="Titolo3"/>
        <w:numPr>
          <w:ilvl w:val="1"/>
          <w:numId w:val="26"/>
        </w:numPr>
        <w:tabs>
          <w:tab w:val="left" w:pos="586"/>
        </w:tabs>
        <w:spacing w:before="120" w:after="120"/>
        <w:rPr>
          <w:w w:val="85"/>
        </w:rPr>
      </w:pPr>
      <w:bookmarkStart w:id="34" w:name="_TOC_250013"/>
      <w:r w:rsidRPr="00D114C5">
        <w:rPr>
          <w:w w:val="85"/>
        </w:rPr>
        <w:t xml:space="preserve">METODO PER IL CALCOLO DEI </w:t>
      </w:r>
      <w:bookmarkEnd w:id="34"/>
      <w:r w:rsidRPr="00D114C5">
        <w:rPr>
          <w:w w:val="85"/>
        </w:rPr>
        <w:t>PUNTEGGI</w:t>
      </w:r>
    </w:p>
    <w:p w:rsidR="001473BD" w:rsidRPr="00E4317A" w:rsidRDefault="001473BD" w:rsidP="00E4317A">
      <w:pPr>
        <w:spacing w:after="120"/>
        <w:ind w:left="227" w:right="284"/>
        <w:jc w:val="both"/>
        <w:rPr>
          <w:sz w:val="18"/>
        </w:rPr>
      </w:pPr>
      <w:r w:rsidRPr="00E4317A">
        <w:rPr>
          <w:sz w:val="18"/>
        </w:rPr>
        <w:t xml:space="preserve">La commissione, terminata l’attribuzione dei coefficienti agli elementi qualitativi e quantitativi, procederà, in relazione a ciascuna offerta, all’attribuzione dei punteggi per ogni singolo criterio secondo il seguente metodo aggregativo compensatore </w:t>
      </w:r>
    </w:p>
    <w:p w:rsidR="001473BD" w:rsidRPr="00E4317A" w:rsidRDefault="001473BD" w:rsidP="00E4317A">
      <w:pPr>
        <w:spacing w:after="120"/>
        <w:ind w:left="227" w:right="284"/>
        <w:jc w:val="both"/>
        <w:rPr>
          <w:sz w:val="18"/>
        </w:rPr>
      </w:pPr>
      <w:r w:rsidRPr="00E4317A">
        <w:rPr>
          <w:sz w:val="18"/>
        </w:rPr>
        <w:t>Il punteggio è dato dalla seguente formula:</w:t>
      </w:r>
    </w:p>
    <w:p w:rsidR="001473BD" w:rsidRPr="00E4317A" w:rsidRDefault="001473BD" w:rsidP="00E4317A">
      <w:pPr>
        <w:spacing w:after="120"/>
        <w:ind w:left="227" w:right="284"/>
        <w:jc w:val="both"/>
        <w:rPr>
          <w:sz w:val="18"/>
        </w:rPr>
      </w:pPr>
      <w:r w:rsidRPr="00E4317A">
        <w:rPr>
          <w:b/>
          <w:bCs/>
          <w:sz w:val="18"/>
        </w:rPr>
        <w:t>Pi = Cai x Pa + Cbi x Pb+….. Cni x Pn</w:t>
      </w:r>
    </w:p>
    <w:p w:rsidR="001473BD" w:rsidRPr="00E4317A" w:rsidRDefault="001473BD" w:rsidP="00E4317A">
      <w:pPr>
        <w:spacing w:after="120"/>
        <w:ind w:left="227" w:right="284"/>
        <w:jc w:val="both"/>
        <w:rPr>
          <w:i/>
          <w:iCs/>
          <w:sz w:val="18"/>
        </w:rPr>
      </w:pPr>
      <w:r w:rsidRPr="00E4317A">
        <w:rPr>
          <w:i/>
          <w:iCs/>
          <w:sz w:val="18"/>
        </w:rPr>
        <w:t>dove</w:t>
      </w:r>
    </w:p>
    <w:p w:rsidR="001473BD" w:rsidRPr="00E4317A" w:rsidRDefault="001473BD" w:rsidP="00E4317A">
      <w:pPr>
        <w:spacing w:after="120"/>
        <w:ind w:left="227" w:right="284"/>
        <w:jc w:val="both"/>
        <w:rPr>
          <w:i/>
          <w:iCs/>
          <w:sz w:val="18"/>
        </w:rPr>
      </w:pPr>
      <w:r w:rsidRPr="00E4317A">
        <w:rPr>
          <w:b/>
          <w:bCs/>
          <w:i/>
          <w:iCs/>
          <w:sz w:val="18"/>
        </w:rPr>
        <w:t xml:space="preserve">Pi </w:t>
      </w:r>
      <w:r w:rsidRPr="00E4317A">
        <w:rPr>
          <w:i/>
          <w:iCs/>
          <w:sz w:val="18"/>
        </w:rPr>
        <w:t>= punteggio concorrente i;</w:t>
      </w:r>
    </w:p>
    <w:p w:rsidR="001473BD" w:rsidRPr="00E4317A" w:rsidRDefault="001473BD" w:rsidP="00E4317A">
      <w:pPr>
        <w:spacing w:after="120"/>
        <w:ind w:left="227" w:right="284"/>
        <w:jc w:val="both"/>
        <w:rPr>
          <w:i/>
          <w:iCs/>
          <w:sz w:val="18"/>
        </w:rPr>
      </w:pPr>
      <w:r w:rsidRPr="00E4317A">
        <w:rPr>
          <w:b/>
          <w:bCs/>
          <w:i/>
          <w:iCs/>
          <w:sz w:val="18"/>
        </w:rPr>
        <w:t xml:space="preserve">Cai </w:t>
      </w:r>
      <w:r w:rsidRPr="00E4317A">
        <w:rPr>
          <w:i/>
          <w:iCs/>
          <w:sz w:val="18"/>
        </w:rPr>
        <w:t>= coefficiente criterio di valutazione a, del concorrente i;</w:t>
      </w:r>
    </w:p>
    <w:p w:rsidR="001473BD" w:rsidRPr="00E4317A" w:rsidRDefault="001473BD" w:rsidP="00E4317A">
      <w:pPr>
        <w:spacing w:after="120"/>
        <w:ind w:left="227" w:right="284"/>
        <w:jc w:val="both"/>
        <w:rPr>
          <w:i/>
          <w:iCs/>
          <w:sz w:val="18"/>
        </w:rPr>
      </w:pPr>
      <w:r w:rsidRPr="00E4317A">
        <w:rPr>
          <w:b/>
          <w:bCs/>
          <w:i/>
          <w:iCs/>
          <w:sz w:val="18"/>
        </w:rPr>
        <w:t xml:space="preserve">Cbi </w:t>
      </w:r>
      <w:r w:rsidRPr="00E4317A">
        <w:rPr>
          <w:i/>
          <w:iCs/>
          <w:sz w:val="18"/>
        </w:rPr>
        <w:t>= coefficiente criterio di valutazione b, del concorrente i;</w:t>
      </w:r>
    </w:p>
    <w:p w:rsidR="001473BD" w:rsidRPr="00E4317A" w:rsidRDefault="001473BD" w:rsidP="00E4317A">
      <w:pPr>
        <w:spacing w:after="120"/>
        <w:ind w:left="227" w:right="284"/>
        <w:jc w:val="both"/>
        <w:rPr>
          <w:i/>
          <w:iCs/>
          <w:sz w:val="18"/>
        </w:rPr>
      </w:pPr>
      <w:r w:rsidRPr="00E4317A">
        <w:rPr>
          <w:b/>
          <w:bCs/>
          <w:i/>
          <w:iCs/>
          <w:sz w:val="18"/>
        </w:rPr>
        <w:t xml:space="preserve">Cni </w:t>
      </w:r>
      <w:r w:rsidRPr="00E4317A">
        <w:rPr>
          <w:i/>
          <w:iCs/>
          <w:sz w:val="18"/>
        </w:rPr>
        <w:t>= coefficiente criterio di valutazione n, del concorrente i;</w:t>
      </w:r>
    </w:p>
    <w:p w:rsidR="001473BD" w:rsidRPr="00E4317A" w:rsidRDefault="001473BD" w:rsidP="00E4317A">
      <w:pPr>
        <w:spacing w:after="120"/>
        <w:ind w:left="227" w:right="284"/>
        <w:jc w:val="both"/>
        <w:rPr>
          <w:i/>
          <w:iCs/>
          <w:sz w:val="18"/>
        </w:rPr>
      </w:pPr>
      <w:r w:rsidRPr="00E4317A">
        <w:rPr>
          <w:b/>
          <w:bCs/>
          <w:i/>
          <w:iCs/>
          <w:sz w:val="18"/>
        </w:rPr>
        <w:t xml:space="preserve">Pa </w:t>
      </w:r>
      <w:r w:rsidRPr="00E4317A">
        <w:rPr>
          <w:i/>
          <w:iCs/>
          <w:sz w:val="18"/>
        </w:rPr>
        <w:t>= peso criterio di valutazione a;</w:t>
      </w:r>
    </w:p>
    <w:p w:rsidR="001473BD" w:rsidRPr="00E4317A" w:rsidRDefault="001473BD" w:rsidP="00E4317A">
      <w:pPr>
        <w:spacing w:after="120"/>
        <w:ind w:left="227" w:right="284"/>
        <w:jc w:val="both"/>
        <w:rPr>
          <w:i/>
          <w:iCs/>
          <w:sz w:val="18"/>
        </w:rPr>
      </w:pPr>
      <w:r w:rsidRPr="00E4317A">
        <w:rPr>
          <w:b/>
          <w:bCs/>
          <w:i/>
          <w:iCs/>
          <w:sz w:val="18"/>
        </w:rPr>
        <w:t xml:space="preserve">Pb </w:t>
      </w:r>
      <w:r w:rsidRPr="00E4317A">
        <w:rPr>
          <w:i/>
          <w:iCs/>
          <w:sz w:val="18"/>
        </w:rPr>
        <w:t>= peso criterio di valutazione b;</w:t>
      </w:r>
    </w:p>
    <w:p w:rsidR="001473BD" w:rsidRPr="00E4317A" w:rsidRDefault="001473BD" w:rsidP="00E4317A">
      <w:pPr>
        <w:spacing w:after="120"/>
        <w:ind w:left="227" w:right="284"/>
        <w:jc w:val="both"/>
        <w:rPr>
          <w:sz w:val="18"/>
        </w:rPr>
      </w:pPr>
      <w:r w:rsidRPr="00E4317A">
        <w:rPr>
          <w:b/>
          <w:bCs/>
          <w:i/>
          <w:iCs/>
          <w:sz w:val="18"/>
        </w:rPr>
        <w:t xml:space="preserve">Pn </w:t>
      </w:r>
      <w:r w:rsidRPr="00E4317A">
        <w:rPr>
          <w:i/>
          <w:iCs/>
          <w:sz w:val="18"/>
        </w:rPr>
        <w:t>= peso criterio di valutazione n.</w:t>
      </w:r>
    </w:p>
    <w:p w:rsidR="00034E06" w:rsidRPr="00D114C5" w:rsidRDefault="00F35938" w:rsidP="00440C60">
      <w:pPr>
        <w:pStyle w:val="Titolo3"/>
        <w:numPr>
          <w:ilvl w:val="0"/>
          <w:numId w:val="17"/>
        </w:numPr>
        <w:tabs>
          <w:tab w:val="left" w:pos="586"/>
        </w:tabs>
        <w:spacing w:before="120" w:after="120"/>
        <w:ind w:left="584" w:hanging="357"/>
        <w:rPr>
          <w:w w:val="85"/>
        </w:rPr>
      </w:pPr>
      <w:bookmarkStart w:id="35" w:name="_TOC_250012"/>
      <w:r w:rsidRPr="00D114C5">
        <w:rPr>
          <w:w w:val="85"/>
        </w:rPr>
        <w:t xml:space="preserve">COMMISSIONE </w:t>
      </w:r>
      <w:bookmarkEnd w:id="35"/>
      <w:r w:rsidRPr="00D114C5">
        <w:rPr>
          <w:w w:val="85"/>
        </w:rPr>
        <w:t>GIUDICATRICE</w:t>
      </w:r>
    </w:p>
    <w:p w:rsidR="00034E06" w:rsidRPr="00E4317A" w:rsidRDefault="00F35938" w:rsidP="00E4317A">
      <w:pPr>
        <w:pStyle w:val="Corpotesto"/>
        <w:tabs>
          <w:tab w:val="left" w:leader="dot" w:pos="4365"/>
        </w:tabs>
        <w:spacing w:after="120"/>
        <w:ind w:left="227" w:right="-7"/>
        <w:jc w:val="both"/>
      </w:pPr>
      <w:r w:rsidRPr="00E4317A">
        <w:t>La commissione giudicatrice è nominata dopo la scadenza del termine per la presentazione delle offerte ed è composta da un numero dispari pari a n</w:t>
      </w:r>
      <w:r w:rsidR="00E4317A" w:rsidRPr="00E4317A">
        <w:rPr>
          <w:rFonts w:ascii="Times New Roman" w:hAnsi="Times New Roman"/>
        </w:rPr>
        <w:t xml:space="preserve">. 3 </w:t>
      </w:r>
      <w:r w:rsidRPr="00E4317A">
        <w:t>membri, esperti nello specifico settore cui si riferisce</w:t>
      </w:r>
      <w:r w:rsidR="00E4317A" w:rsidRPr="00E4317A">
        <w:t xml:space="preserve"> </w:t>
      </w:r>
      <w:r w:rsidRPr="00E4317A">
        <w:t xml:space="preserve">l’oggetto del </w:t>
      </w:r>
      <w:r w:rsidRPr="00E4317A">
        <w:lastRenderedPageBreak/>
        <w:t>contratto. In capo ai commissari non devono sussistere cause ostative alla nomina ai sensi dell’articolo 77, commi 4, 5 e 6, del Codice. A tal fine viene richiesta, prima del conferimento dell’incarico, apposita dichiarazione.</w:t>
      </w:r>
    </w:p>
    <w:p w:rsidR="00034E06" w:rsidRPr="00E4317A" w:rsidRDefault="00F35938" w:rsidP="00E4317A">
      <w:pPr>
        <w:pStyle w:val="Corpotesto"/>
        <w:spacing w:after="120"/>
        <w:ind w:left="227" w:right="-7"/>
        <w:jc w:val="both"/>
      </w:pPr>
      <w:r w:rsidRPr="00E4317A">
        <w:t>La composizione della commissione giudicatrice e i curricula dei componenti sono pubblicati sul profilo del committente nella sezione “Amministrazione trasparente”.</w:t>
      </w:r>
    </w:p>
    <w:p w:rsidR="00034E06" w:rsidRPr="00E4317A" w:rsidRDefault="00F35938" w:rsidP="00E4317A">
      <w:pPr>
        <w:pStyle w:val="Corpotesto"/>
        <w:spacing w:after="120"/>
        <w:ind w:left="227" w:right="-7"/>
        <w:jc w:val="both"/>
      </w:pPr>
      <w:r w:rsidRPr="00E4317A">
        <w:t>La commissione giudicatrice è responsabile della valutazione delle offerte tecniche ed economiche dei concorrenti e di regola, lavora a distanza con procedure telematiche che salvaguardino la riservatezza delle comunicazioni.</w:t>
      </w:r>
    </w:p>
    <w:p w:rsidR="00034E06" w:rsidRPr="00E4317A" w:rsidRDefault="00F35938" w:rsidP="00E4317A">
      <w:pPr>
        <w:pStyle w:val="Corpotesto"/>
        <w:spacing w:after="120"/>
        <w:ind w:left="228" w:right="-7" w:hanging="1"/>
        <w:jc w:val="both"/>
      </w:pPr>
      <w:r w:rsidRPr="00E4317A">
        <w:t>Il RUP si avvale dell’ausilio della commissione giudicatrice ai fini della verifica della documentazione amministrativa e dell’anomalia delle offerte.</w:t>
      </w:r>
    </w:p>
    <w:p w:rsidR="00034E06" w:rsidRPr="00D114C5" w:rsidRDefault="00F35938" w:rsidP="00440C60">
      <w:pPr>
        <w:pStyle w:val="Titolo3"/>
        <w:numPr>
          <w:ilvl w:val="0"/>
          <w:numId w:val="17"/>
        </w:numPr>
        <w:tabs>
          <w:tab w:val="left" w:pos="586"/>
        </w:tabs>
        <w:spacing w:before="120" w:after="120"/>
        <w:ind w:left="584" w:hanging="357"/>
        <w:rPr>
          <w:w w:val="85"/>
        </w:rPr>
      </w:pPr>
      <w:bookmarkStart w:id="36" w:name="_TOC_250011"/>
      <w:r w:rsidRPr="00D114C5">
        <w:rPr>
          <w:w w:val="85"/>
        </w:rPr>
        <w:t xml:space="preserve">SVOLGIMENTO DELLE </w:t>
      </w:r>
      <w:bookmarkEnd w:id="36"/>
      <w:r w:rsidRPr="00D114C5">
        <w:rPr>
          <w:w w:val="85"/>
        </w:rPr>
        <w:t>OPERAZIONI DI GARA</w:t>
      </w:r>
    </w:p>
    <w:p w:rsidR="00E4317A" w:rsidRPr="00E4317A" w:rsidRDefault="00E4317A" w:rsidP="00E4317A">
      <w:pPr>
        <w:pStyle w:val="Corpotesto"/>
        <w:spacing w:after="120"/>
        <w:ind w:left="228" w:right="-7" w:hanging="1"/>
        <w:jc w:val="both"/>
      </w:pPr>
      <w:r w:rsidRPr="00E4317A">
        <w:t>Le sedute pubbliche saranno effettuate mediante collegamento dei concorrenti da remoto per consentire a ciascun</w:t>
      </w:r>
      <w:r>
        <w:t xml:space="preserve"> </w:t>
      </w:r>
      <w:r w:rsidRPr="00E4317A">
        <w:t>soggetto interessato di visualizzare le operazioni della seduta, secondo le modalità che saranno comunicate</w:t>
      </w:r>
      <w:r>
        <w:t xml:space="preserve"> </w:t>
      </w:r>
      <w:r w:rsidRPr="00E4317A">
        <w:t>attraverso la piattaforma.</w:t>
      </w:r>
    </w:p>
    <w:p w:rsidR="00E4317A" w:rsidRPr="00E4317A" w:rsidRDefault="00E4317A" w:rsidP="00E4317A">
      <w:pPr>
        <w:pStyle w:val="Corpotesto"/>
        <w:spacing w:after="120"/>
        <w:ind w:left="228" w:right="-7" w:hanging="1"/>
        <w:jc w:val="both"/>
      </w:pPr>
      <w:r w:rsidRPr="00E4317A">
        <w:t>La prima seduta ha luogo il giorno</w:t>
      </w:r>
      <w:r w:rsidRPr="00E4317A">
        <w:rPr>
          <w:highlight w:val="yellow"/>
        </w:rPr>
        <w:t>________</w:t>
      </w:r>
      <w:r w:rsidRPr="00E4317A">
        <w:t>alle ore</w:t>
      </w:r>
      <w:r w:rsidRPr="00E4317A">
        <w:rPr>
          <w:highlight w:val="yellow"/>
        </w:rPr>
        <w:t>______</w:t>
      </w:r>
    </w:p>
    <w:p w:rsidR="00E4317A" w:rsidRPr="00E4317A" w:rsidRDefault="00E4317A" w:rsidP="00E4317A">
      <w:pPr>
        <w:pStyle w:val="Corpotesto"/>
        <w:spacing w:after="120"/>
        <w:ind w:left="228" w:right="-7" w:hanging="1"/>
        <w:jc w:val="both"/>
      </w:pPr>
      <w:r w:rsidRPr="00E4317A">
        <w:t>Tale seduta, se necessario, è aggiornata ad altra ora o a giorni successivi, nella data e negli orari comunicati ai</w:t>
      </w:r>
      <w:r>
        <w:t xml:space="preserve"> </w:t>
      </w:r>
      <w:r w:rsidRPr="00E4317A">
        <w:t>concorrenti tramite la Piattaforma.</w:t>
      </w:r>
    </w:p>
    <w:p w:rsidR="00E4317A" w:rsidRPr="00E4317A" w:rsidRDefault="00E4317A" w:rsidP="00E4317A">
      <w:pPr>
        <w:pStyle w:val="Corpotesto"/>
        <w:spacing w:after="120"/>
        <w:ind w:left="228" w:right="-7" w:hanging="1"/>
        <w:jc w:val="both"/>
      </w:pPr>
      <w:r w:rsidRPr="00E4317A">
        <w:t>Le successive sedute sono comunicate ai concorrenti tramite la Piattaforma almeno due giorni prima della data</w:t>
      </w:r>
      <w:r>
        <w:t xml:space="preserve"> </w:t>
      </w:r>
      <w:r w:rsidRPr="00E4317A">
        <w:t>fissata.</w:t>
      </w:r>
    </w:p>
    <w:p w:rsidR="00E4317A" w:rsidRPr="00E4317A" w:rsidRDefault="00E4317A" w:rsidP="00E4317A">
      <w:pPr>
        <w:pStyle w:val="Corpotesto"/>
        <w:spacing w:after="120"/>
        <w:ind w:left="228" w:right="-7" w:hanging="1"/>
        <w:jc w:val="both"/>
      </w:pPr>
      <w:r w:rsidRPr="00E4317A">
        <w:t>La Piattaforma consente la pubblicità delle sedute di gara preordinate all’apertura:</w:t>
      </w:r>
    </w:p>
    <w:p w:rsidR="00E4317A" w:rsidRPr="00E4317A" w:rsidRDefault="00E4317A" w:rsidP="00E4317A">
      <w:pPr>
        <w:pStyle w:val="Corpotesto"/>
        <w:spacing w:after="120"/>
        <w:ind w:left="228" w:right="-7" w:hanging="1"/>
        <w:jc w:val="both"/>
      </w:pPr>
      <w:r w:rsidRPr="00E4317A">
        <w:t>• della documentazione amministrativa;</w:t>
      </w:r>
    </w:p>
    <w:p w:rsidR="00E4317A" w:rsidRPr="00E4317A" w:rsidRDefault="00E4317A" w:rsidP="00E4317A">
      <w:pPr>
        <w:pStyle w:val="Corpotesto"/>
        <w:spacing w:after="120"/>
        <w:ind w:left="228" w:right="-7" w:hanging="1"/>
        <w:jc w:val="both"/>
      </w:pPr>
      <w:r w:rsidRPr="00E4317A">
        <w:t>• delle offerte tecniche;</w:t>
      </w:r>
    </w:p>
    <w:p w:rsidR="00E4317A" w:rsidRPr="00E4317A" w:rsidRDefault="00E4317A" w:rsidP="00E4317A">
      <w:pPr>
        <w:pStyle w:val="Corpotesto"/>
        <w:spacing w:after="120"/>
        <w:ind w:left="228" w:right="-7" w:hanging="1"/>
        <w:jc w:val="both"/>
      </w:pPr>
      <w:r w:rsidRPr="00E4317A">
        <w:t>• delle offerte economiche;</w:t>
      </w:r>
    </w:p>
    <w:p w:rsidR="00E4317A" w:rsidRPr="00E4317A" w:rsidRDefault="00E4317A" w:rsidP="00E4317A">
      <w:pPr>
        <w:pStyle w:val="Corpotesto"/>
        <w:spacing w:after="120"/>
        <w:ind w:left="228" w:right="-7" w:hanging="1"/>
        <w:jc w:val="both"/>
      </w:pPr>
      <w:r w:rsidRPr="00E4317A">
        <w:t>e la riservatezza delle sedute che non sono pubbliche. La pubblicità delle sedute è garantita mediante collegamento</w:t>
      </w:r>
      <w:r>
        <w:t xml:space="preserve"> </w:t>
      </w:r>
      <w:r w:rsidRPr="00E4317A">
        <w:t>dei concorrenti da remoto per consentire a ciascun soggetto interessato di visualizzare le operazioni della seduta.</w:t>
      </w:r>
    </w:p>
    <w:p w:rsidR="00E4317A" w:rsidRPr="00E4317A" w:rsidRDefault="00E4317A" w:rsidP="00E4317A">
      <w:pPr>
        <w:pStyle w:val="Corpotesto"/>
        <w:spacing w:after="120"/>
        <w:ind w:left="228" w:right="-7" w:hanging="1"/>
        <w:jc w:val="both"/>
      </w:pPr>
      <w:r w:rsidRPr="00E4317A">
        <w:t>La stazione appaltante intende avvalersi della facoltà cosiddetta di inversione procedimentale, e pertanto procede</w:t>
      </w:r>
      <w:r>
        <w:t xml:space="preserve"> </w:t>
      </w:r>
      <w:r w:rsidRPr="00E4317A">
        <w:t>prima alla valutazione dell’offerta tecnica, poi alla valutazione dell’offerta economica, di tutti i concorrenti, poi, alla</w:t>
      </w:r>
      <w:r>
        <w:t xml:space="preserve"> </w:t>
      </w:r>
      <w:r w:rsidRPr="00E4317A">
        <w:t>verifica della documentazione amministrativa del concorrente primo in graduatoria. La verifica dell’anomalia avviene</w:t>
      </w:r>
      <w:r>
        <w:t xml:space="preserve"> </w:t>
      </w:r>
      <w:r w:rsidRPr="00E4317A">
        <w:t>dopo le operazioni della commissione di gara.</w:t>
      </w:r>
    </w:p>
    <w:p w:rsidR="00034E06" w:rsidRPr="00D114C5" w:rsidRDefault="00F35938" w:rsidP="00440C60">
      <w:pPr>
        <w:pStyle w:val="Titolo3"/>
        <w:numPr>
          <w:ilvl w:val="0"/>
          <w:numId w:val="17"/>
        </w:numPr>
        <w:tabs>
          <w:tab w:val="left" w:pos="586"/>
        </w:tabs>
        <w:spacing w:before="120" w:after="120"/>
        <w:ind w:left="584" w:hanging="357"/>
        <w:rPr>
          <w:w w:val="85"/>
        </w:rPr>
      </w:pPr>
      <w:bookmarkStart w:id="37" w:name="_TOC_250009"/>
      <w:r w:rsidRPr="00D114C5">
        <w:rPr>
          <w:w w:val="85"/>
        </w:rPr>
        <w:t xml:space="preserve">VALUTAZIONE DELLE OFFERTE TECNICHE ED </w:t>
      </w:r>
      <w:bookmarkEnd w:id="37"/>
      <w:r w:rsidRPr="00D114C5">
        <w:rPr>
          <w:w w:val="85"/>
        </w:rPr>
        <w:t>ECONOMICHE</w:t>
      </w:r>
    </w:p>
    <w:p w:rsidR="00945F39" w:rsidRPr="00945F39" w:rsidRDefault="00945F39" w:rsidP="00945F39">
      <w:pPr>
        <w:pStyle w:val="Corpotesto"/>
        <w:spacing w:after="120"/>
        <w:ind w:left="228" w:right="-7" w:hanging="1"/>
        <w:jc w:val="both"/>
      </w:pPr>
      <w:r w:rsidRPr="00945F39">
        <w:t xml:space="preserve">La data e l’ora della seduta pubblica in cui si procede all’apertura delle offerte tecniche sono comunicate tramite la Piattaforma ai concorrenti ammessi ai sensi </w:t>
      </w:r>
      <w:r w:rsidRPr="00D114C5">
        <w:t>dell’articolo 19.</w:t>
      </w:r>
    </w:p>
    <w:p w:rsidR="00945F39" w:rsidRPr="00945F39" w:rsidRDefault="00945F39" w:rsidP="00945F39">
      <w:pPr>
        <w:pStyle w:val="Corpotesto"/>
        <w:spacing w:after="120"/>
        <w:ind w:left="228" w:right="-7" w:hanging="1"/>
        <w:jc w:val="both"/>
      </w:pPr>
      <w:r w:rsidRPr="00945F39">
        <w:t>La data e l’ora della seduta pubblica in cui si procede all’apertura delle offerte tecniche sono comunicate tramite la Piattaforma ai concorrenti che hanno presentato la domanda di partecipazione nei termini previsti dal bando di gara.</w:t>
      </w:r>
    </w:p>
    <w:p w:rsidR="00945F39" w:rsidRPr="00945F39" w:rsidRDefault="00945F39" w:rsidP="00945F39">
      <w:pPr>
        <w:pStyle w:val="Corpotesto"/>
        <w:spacing w:after="120"/>
        <w:ind w:left="228" w:right="-7" w:hanging="1"/>
        <w:jc w:val="both"/>
      </w:pPr>
      <w:r w:rsidRPr="00945F39">
        <w:t>La commissione giudicatrice procede all’apertura esame ed alla valutazione delle offerte tecniche e all’assegnazione</w:t>
      </w:r>
      <w:r>
        <w:t xml:space="preserve"> </w:t>
      </w:r>
      <w:r w:rsidRPr="00945F39">
        <w:t>dei relativi punteggi applicando i criteri e le formule indicati nel bando e nel presente disciplinare. Gli esiti della</w:t>
      </w:r>
      <w:r>
        <w:t xml:space="preserve"> </w:t>
      </w:r>
      <w:r w:rsidRPr="00945F39">
        <w:t>valutazione sono registrati dalla Piattaforma.</w:t>
      </w:r>
    </w:p>
    <w:p w:rsidR="00945F39" w:rsidRPr="006E2CBB" w:rsidRDefault="00945F39" w:rsidP="00945F39">
      <w:pPr>
        <w:pStyle w:val="Corpotesto"/>
        <w:spacing w:after="120"/>
        <w:ind w:left="228" w:right="-7" w:hanging="1"/>
        <w:jc w:val="both"/>
      </w:pPr>
      <w:r w:rsidRPr="00945F39">
        <w:t xml:space="preserve">La commissione procede alla riparametrazione dei punteggi secondo quanto indicato al </w:t>
      </w:r>
      <w:r w:rsidRPr="006E2CBB">
        <w:t xml:space="preserve">punto </w:t>
      </w:r>
      <w:r w:rsidR="006E2CBB" w:rsidRPr="006E2CBB">
        <w:t>17</w:t>
      </w:r>
      <w:r w:rsidRPr="006E2CBB">
        <w:t>.1.</w:t>
      </w:r>
    </w:p>
    <w:p w:rsidR="00945F39" w:rsidRPr="00945F39" w:rsidRDefault="00945F39" w:rsidP="00945F39">
      <w:pPr>
        <w:pStyle w:val="Corpotesto"/>
        <w:spacing w:after="120"/>
        <w:ind w:left="228" w:right="-7" w:hanging="1"/>
        <w:jc w:val="both"/>
      </w:pPr>
      <w:r w:rsidRPr="006E2CBB">
        <w:t>La commissione giudicatrice rende visibile ai concorrenti, con le modalità di cui all’articolo 19:</w:t>
      </w:r>
    </w:p>
    <w:p w:rsidR="00945F39" w:rsidRPr="00945F39" w:rsidRDefault="00945F39" w:rsidP="00945F39">
      <w:pPr>
        <w:pStyle w:val="Corpotesto"/>
        <w:spacing w:after="120"/>
        <w:ind w:left="228" w:right="-7" w:hanging="1"/>
        <w:jc w:val="both"/>
      </w:pPr>
      <w:r w:rsidRPr="00945F39">
        <w:t>a) i punteggi tecnici attribuiti alle singole offerte tecniche;</w:t>
      </w:r>
    </w:p>
    <w:p w:rsidR="00945F39" w:rsidRPr="00945F39" w:rsidRDefault="00945F39" w:rsidP="00945F39">
      <w:pPr>
        <w:pStyle w:val="Corpotesto"/>
        <w:spacing w:after="120"/>
        <w:ind w:left="228" w:right="-7" w:hanging="1"/>
        <w:jc w:val="both"/>
      </w:pPr>
      <w:r w:rsidRPr="00945F39">
        <w:t>b) le eventuali esclus</w:t>
      </w:r>
      <w:r>
        <w:t>ioni dalla gara dei concorrenti;</w:t>
      </w:r>
    </w:p>
    <w:p w:rsidR="00945F39" w:rsidRPr="00945F39" w:rsidRDefault="00945F39" w:rsidP="00945F39">
      <w:pPr>
        <w:pStyle w:val="Corpotesto"/>
        <w:spacing w:after="120"/>
        <w:ind w:left="228" w:right="-7" w:hanging="1"/>
        <w:jc w:val="both"/>
      </w:pPr>
      <w:r w:rsidRPr="00945F39">
        <w:t>Al termine delle operazioni di cui sopra la Piattaforma consente la prosecuzione della procedura ai soli concorrenti</w:t>
      </w:r>
      <w:r>
        <w:t xml:space="preserve"> </w:t>
      </w:r>
      <w:r w:rsidRPr="00945F39">
        <w:t>ammessi alla valutazione delle offerte economiche.</w:t>
      </w:r>
    </w:p>
    <w:p w:rsidR="00945F39" w:rsidRPr="00945F39" w:rsidRDefault="00945F39" w:rsidP="00945F39">
      <w:pPr>
        <w:pStyle w:val="Corpotesto"/>
        <w:spacing w:after="120"/>
        <w:ind w:left="228" w:right="-7" w:hanging="1"/>
        <w:jc w:val="both"/>
      </w:pPr>
      <w:r w:rsidRPr="00945F39">
        <w:t>La commissione giudicatrice procede all’apertura delle offerte economiche e, quindi, alla valutazione delle offerte</w:t>
      </w:r>
      <w:r>
        <w:t xml:space="preserve"> </w:t>
      </w:r>
      <w:r w:rsidRPr="00945F39">
        <w:t xml:space="preserve">economiche, secondo i criteri e le modalità descritte al </w:t>
      </w:r>
      <w:r w:rsidRPr="006E2CBB">
        <w:t xml:space="preserve">punto </w:t>
      </w:r>
      <w:r w:rsidR="006E2CBB">
        <w:t>17</w:t>
      </w:r>
      <w:r w:rsidRPr="00945F39">
        <w:t xml:space="preserve"> e successivamente all’individuazione dell’unico</w:t>
      </w:r>
      <w:r>
        <w:t xml:space="preserve"> </w:t>
      </w:r>
      <w:r w:rsidRPr="00945F39">
        <w:t>parametro numerico finale per la formulazione della graduatoria.</w:t>
      </w:r>
    </w:p>
    <w:p w:rsidR="00945F39" w:rsidRPr="00945F39" w:rsidRDefault="00945F39" w:rsidP="00945F39">
      <w:pPr>
        <w:pStyle w:val="Corpotesto"/>
        <w:spacing w:after="120"/>
        <w:ind w:left="228" w:right="-7" w:hanging="1"/>
        <w:jc w:val="both"/>
      </w:pPr>
      <w:r w:rsidRPr="00945F39">
        <w:t>Nel caso in cui le offerte di due o più concorrenti ottengano lo stesso punteggio complessivo, ma punteggi differenti</w:t>
      </w:r>
      <w:r>
        <w:t xml:space="preserve"> </w:t>
      </w:r>
      <w:r w:rsidRPr="00945F39">
        <w:t>per il prezzo e per tutti gli altri elementi di valutazione, e collocato primo in graduatoria il concorrente che ha ottenuto</w:t>
      </w:r>
      <w:r>
        <w:t xml:space="preserve"> </w:t>
      </w:r>
      <w:r w:rsidRPr="00945F39">
        <w:t>il miglior punteggio sull’offerta tecnica.</w:t>
      </w:r>
    </w:p>
    <w:p w:rsidR="00945F39" w:rsidRPr="00945F39" w:rsidRDefault="00945F39" w:rsidP="00945F39">
      <w:pPr>
        <w:pStyle w:val="Corpotesto"/>
        <w:spacing w:after="120"/>
        <w:ind w:left="228" w:right="-7" w:hanging="1"/>
        <w:jc w:val="both"/>
      </w:pPr>
      <w:r w:rsidRPr="00945F39">
        <w:t>Nel caso in cui le offerte di due o più concorrenti ottengano lo stesso punteggio complessivo e gli stessi punteggi</w:t>
      </w:r>
      <w:r>
        <w:t xml:space="preserve"> </w:t>
      </w:r>
      <w:r w:rsidRPr="00945F39">
        <w:t>parziali per il prezzo e per l’offerta tecnica, i predetti concorrenti, su richiesta della stazione appaltante, presentano</w:t>
      </w:r>
      <w:r>
        <w:t xml:space="preserve"> </w:t>
      </w:r>
      <w:r w:rsidRPr="00945F39">
        <w:t>un’offerta migliorativa sul prezzo entro 15 gg.</w:t>
      </w:r>
    </w:p>
    <w:p w:rsidR="00945F39" w:rsidRPr="00945F39" w:rsidRDefault="00945F39" w:rsidP="00945F39">
      <w:pPr>
        <w:pStyle w:val="Corpotesto"/>
        <w:spacing w:after="120"/>
        <w:ind w:left="228" w:right="-7" w:hanging="1"/>
        <w:jc w:val="both"/>
      </w:pPr>
      <w:r w:rsidRPr="00945F39">
        <w:lastRenderedPageBreak/>
        <w:t xml:space="preserve">La richiesta e effettuata secondo le modalità previste </w:t>
      </w:r>
      <w:r w:rsidRPr="006E2CBB">
        <w:t>all’articolo 2.3. E collocato primo in graduatoria il concorrente che ha presentato la migliore offerta. Ove permanga l’</w:t>
      </w:r>
      <w:r w:rsidRPr="006E2CBB">
        <w:rPr>
          <w:i/>
        </w:rPr>
        <w:t>ex aequo</w:t>
      </w:r>
      <w:r w:rsidRPr="006E2CBB">
        <w:t xml:space="preserve"> la commissione procede mediante al sorteggio ad individuare il concorrente che verrà collocato primo nella graduatoria. La stazione appaltante comunica il giorno e l’ora del sorteggio secondo le modalità previste all’articolo 2.3.</w:t>
      </w:r>
    </w:p>
    <w:p w:rsidR="00945F39" w:rsidRPr="00945F39" w:rsidRDefault="00945F39" w:rsidP="00945F39">
      <w:pPr>
        <w:pStyle w:val="Corpotesto"/>
        <w:spacing w:after="120"/>
        <w:ind w:left="228" w:right="-7" w:hanging="1"/>
        <w:jc w:val="both"/>
      </w:pPr>
      <w:r w:rsidRPr="00945F39">
        <w:t xml:space="preserve">La commissione giudicatrice rende visibile ai concorrenti, con le modalità di </w:t>
      </w:r>
      <w:r w:rsidRPr="006E2CBB">
        <w:t>cui all’articolo 19</w:t>
      </w:r>
      <w:r w:rsidRPr="00945F39">
        <w:t xml:space="preserve"> i prezzi offerti.</w:t>
      </w:r>
    </w:p>
    <w:p w:rsidR="00945F39" w:rsidRPr="00945F39" w:rsidRDefault="00945F39" w:rsidP="00945F39">
      <w:pPr>
        <w:pStyle w:val="Corpotesto"/>
        <w:spacing w:after="120"/>
        <w:ind w:left="228" w:right="-7" w:hanging="1"/>
        <w:jc w:val="both"/>
      </w:pPr>
      <w:r w:rsidRPr="00945F39">
        <w:t>All’esito delle operazioni di cui sopra, la commissione, redige la graduatoria e comunica la proposta di aggiudicazione</w:t>
      </w:r>
      <w:r>
        <w:t xml:space="preserve"> </w:t>
      </w:r>
      <w:r w:rsidRPr="00945F39">
        <w:t>al RUP.</w:t>
      </w:r>
    </w:p>
    <w:p w:rsidR="00945F39" w:rsidRPr="00945F39" w:rsidRDefault="00945F39" w:rsidP="00945F39">
      <w:pPr>
        <w:pStyle w:val="Corpotesto"/>
        <w:spacing w:after="120"/>
        <w:ind w:left="228" w:right="-7" w:hanging="1"/>
        <w:jc w:val="both"/>
      </w:pPr>
      <w:r w:rsidRPr="00945F39">
        <w:t>Qualora individui offerte che superano la soglia di anomalia di cui all’articolo 97, comma 3 del Codice, e in ogni altro</w:t>
      </w:r>
      <w:r>
        <w:t xml:space="preserve"> </w:t>
      </w:r>
      <w:r w:rsidRPr="00945F39">
        <w:t>caso in cui, in base a elementi specifici, l’offerta appaia anormalmente bassa, la commissione, chiude la seduta</w:t>
      </w:r>
      <w:r>
        <w:t xml:space="preserve"> </w:t>
      </w:r>
      <w:r w:rsidRPr="00945F39">
        <w:t>dando comunicazione al RUP, che procede alla verifica dell’anomalia.</w:t>
      </w:r>
    </w:p>
    <w:p w:rsidR="00945F39" w:rsidRPr="00945F39" w:rsidRDefault="00945F39" w:rsidP="00945F39">
      <w:pPr>
        <w:pStyle w:val="Corpotesto"/>
        <w:spacing w:after="120"/>
        <w:ind w:left="228" w:right="-7" w:hanging="1"/>
        <w:jc w:val="both"/>
      </w:pPr>
      <w:r w:rsidRPr="00945F39">
        <w:t>In qualsiasi fase delle operazioni di valutazione delle offerte tecniche ed economiche, la commissione provvede a</w:t>
      </w:r>
      <w:r>
        <w:t xml:space="preserve"> </w:t>
      </w:r>
      <w:r w:rsidRPr="00945F39">
        <w:t>comunicare, tempestivamente al RUP i casi di esclusione da disporre per:</w:t>
      </w:r>
    </w:p>
    <w:p w:rsidR="00945F39" w:rsidRPr="00945F39" w:rsidRDefault="00945F39" w:rsidP="00945F39">
      <w:pPr>
        <w:pStyle w:val="Corpotesto"/>
        <w:spacing w:after="120"/>
        <w:ind w:left="228" w:right="-7" w:hanging="1"/>
        <w:jc w:val="both"/>
      </w:pPr>
      <w:r w:rsidRPr="00945F39">
        <w:t>- mancata separazione dell’offerta economica dall’offerta tecnica, ovvero inserimento di elementi concernenti il</w:t>
      </w:r>
      <w:r>
        <w:t xml:space="preserve"> </w:t>
      </w:r>
      <w:r w:rsidRPr="00945F39">
        <w:t>prezzo nella documentazione amministrativa o nell’offerta tecnica;</w:t>
      </w:r>
    </w:p>
    <w:p w:rsidR="00945F39" w:rsidRPr="00945F39" w:rsidRDefault="00945F39" w:rsidP="00945F39">
      <w:pPr>
        <w:pStyle w:val="Corpotesto"/>
        <w:spacing w:after="120"/>
        <w:ind w:left="228" w:right="-7" w:hanging="1"/>
        <w:jc w:val="both"/>
      </w:pPr>
      <w:r w:rsidRPr="00945F39">
        <w:t>- presentazione di offerte parziali, plurime, condizionate, alternative oppure irregolari in quanto non rispettano i</w:t>
      </w:r>
      <w:r>
        <w:t xml:space="preserve"> </w:t>
      </w:r>
      <w:r w:rsidRPr="00945F39">
        <w:t>documenti di gara, ivi comprese le specifiche tecniche, o anormalmente basse;</w:t>
      </w:r>
    </w:p>
    <w:p w:rsidR="00945F39" w:rsidRPr="00945F39" w:rsidRDefault="00945F39" w:rsidP="00945F39">
      <w:pPr>
        <w:pStyle w:val="Corpotesto"/>
        <w:spacing w:after="120"/>
        <w:ind w:left="228" w:right="-7" w:hanging="1"/>
        <w:jc w:val="both"/>
      </w:pPr>
      <w:r w:rsidRPr="00945F39">
        <w:t>- presentazione di offerte inammissibili in quanto la commissione giudicatrice ha ritenuto sussistenti gli estremi per</w:t>
      </w:r>
      <w:r>
        <w:t xml:space="preserve"> </w:t>
      </w:r>
      <w:r w:rsidRPr="00945F39">
        <w:t>l’informativa alla Procura della Repubblica per reati di corruzione o fenomeni collusivi o ha verificato essere in</w:t>
      </w:r>
      <w:r>
        <w:t xml:space="preserve"> </w:t>
      </w:r>
      <w:r w:rsidRPr="00945F39">
        <w:t>aumento rispetto all’importo a base di gara;</w:t>
      </w:r>
    </w:p>
    <w:p w:rsidR="00945F39" w:rsidRPr="00945F39" w:rsidRDefault="00945F39" w:rsidP="00945F39">
      <w:pPr>
        <w:pStyle w:val="Corpotesto"/>
        <w:spacing w:after="120"/>
        <w:ind w:left="228" w:right="-7" w:hanging="1"/>
        <w:jc w:val="both"/>
      </w:pPr>
      <w:r w:rsidRPr="00945F39">
        <w:t>- mancato superamento della soglia di sbarramento per l’offerta tecnica.</w:t>
      </w:r>
    </w:p>
    <w:p w:rsidR="00034E06" w:rsidRPr="006E2CBB" w:rsidRDefault="00F35938" w:rsidP="00440C60">
      <w:pPr>
        <w:pStyle w:val="Titolo3"/>
        <w:numPr>
          <w:ilvl w:val="0"/>
          <w:numId w:val="17"/>
        </w:numPr>
        <w:tabs>
          <w:tab w:val="left" w:pos="586"/>
        </w:tabs>
        <w:spacing w:before="120" w:after="120"/>
        <w:ind w:left="584" w:hanging="357"/>
        <w:rPr>
          <w:w w:val="85"/>
        </w:rPr>
      </w:pPr>
      <w:bookmarkStart w:id="38" w:name="_TOC_250008"/>
      <w:r w:rsidRPr="006E2CBB">
        <w:rPr>
          <w:w w:val="85"/>
        </w:rPr>
        <w:t xml:space="preserve">VERIFICA DI ANOMALIA DELLE </w:t>
      </w:r>
      <w:bookmarkEnd w:id="38"/>
      <w:r w:rsidRPr="006E2CBB">
        <w:rPr>
          <w:w w:val="85"/>
        </w:rPr>
        <w:t>OFFERTE</w:t>
      </w:r>
    </w:p>
    <w:p w:rsidR="00034E06" w:rsidRDefault="00F35938" w:rsidP="00BE6491">
      <w:pPr>
        <w:pStyle w:val="Corpotesto"/>
        <w:spacing w:after="120"/>
        <w:ind w:left="228" w:right="-7" w:hanging="1"/>
        <w:jc w:val="both"/>
      </w:pPr>
      <w:r w:rsidRPr="00BE6491">
        <w:t>Al ricorrere dei presupposti di cui all’articolo 97, comma 3, del Codice, e in ogni altro caso in cui, in base a elementi specifici, l’offerta appaia anormalmente bassa, il RUP</w:t>
      </w:r>
      <w:r w:rsidR="00BE6491" w:rsidRPr="00BE6491">
        <w:t>,</w:t>
      </w:r>
      <w:r w:rsidRPr="00BE6491">
        <w:t xml:space="preserve"> </w:t>
      </w:r>
      <w:r w:rsidR="00BE6491" w:rsidRPr="00BE6491">
        <w:t xml:space="preserve">avvalendosi, se ritenuto necessario, della commissione, </w:t>
      </w:r>
      <w:r w:rsidRPr="00BE6491">
        <w:t xml:space="preserve">valuta la congruità, serietà, sostenibilità e realizzabilità delle offerte che appaiono </w:t>
      </w:r>
      <w:r>
        <w:t>anormalmente</w:t>
      </w:r>
      <w:r w:rsidRPr="00BE6491">
        <w:t xml:space="preserve"> </w:t>
      </w:r>
      <w:r>
        <w:t>basse.</w:t>
      </w:r>
    </w:p>
    <w:p w:rsidR="00034E06" w:rsidRDefault="00F35938" w:rsidP="00BE6491">
      <w:pPr>
        <w:pStyle w:val="Corpotesto"/>
        <w:spacing w:after="120"/>
        <w:ind w:left="228" w:right="-7" w:hanging="1"/>
        <w:jc w:val="both"/>
      </w:pPr>
      <w:r w:rsidRPr="00BE6491">
        <w:t xml:space="preserve">Si procede a verificare la prima migliore offerta anormalmente bassa. Qualora tale offerta risulti anomala, si procede con le stesse modalità nei confronti delle successive offerte ritenute anomale, fino ad individuare la migliore offerta ritenuta non </w:t>
      </w:r>
      <w:r>
        <w:t>anomala.</w:t>
      </w:r>
      <w:r w:rsidR="00BE6491">
        <w:t xml:space="preserve"> È facoltà della stazione appaltante procedere contemporaneamente alla verifica di congruità di tutte le offerte anormalmente basse.</w:t>
      </w:r>
    </w:p>
    <w:p w:rsidR="00034E06" w:rsidRDefault="00F35938" w:rsidP="00BE6491">
      <w:pPr>
        <w:pStyle w:val="Corpotesto"/>
        <w:spacing w:after="120"/>
        <w:ind w:left="228" w:right="-7" w:hanging="1"/>
        <w:jc w:val="both"/>
      </w:pPr>
      <w:r w:rsidRPr="00BE6491">
        <w:t xml:space="preserve">Il RUP richiede </w:t>
      </w:r>
      <w:r w:rsidR="00BE6491" w:rsidRPr="00BE6491">
        <w:t xml:space="preserve">per iscritto </w:t>
      </w:r>
      <w:r w:rsidRPr="00BE6491">
        <w:t xml:space="preserve">al concorrente la presentazione delle spiegazioni, se del caso, indicando le componenti specifiche dell’offerta </w:t>
      </w:r>
      <w:r>
        <w:t>ritenute</w:t>
      </w:r>
      <w:r w:rsidRPr="00BE6491">
        <w:t xml:space="preserve"> </w:t>
      </w:r>
      <w:r>
        <w:t>anomale.</w:t>
      </w:r>
    </w:p>
    <w:p w:rsidR="00034E06" w:rsidRDefault="00F35938" w:rsidP="00BE6491">
      <w:pPr>
        <w:pStyle w:val="Corpotesto"/>
        <w:spacing w:after="120"/>
        <w:ind w:left="228" w:right="-7" w:hanging="1"/>
        <w:jc w:val="both"/>
      </w:pPr>
      <w:r w:rsidRPr="00BE6491">
        <w:t>A tal fine, assegna un termine non inferiore a quindici giorni dal ricevimento della richiesta.</w:t>
      </w:r>
    </w:p>
    <w:p w:rsidR="00034E06" w:rsidRDefault="00F35938" w:rsidP="00BE6491">
      <w:pPr>
        <w:pStyle w:val="Corpotesto"/>
        <w:spacing w:after="120"/>
        <w:ind w:left="228" w:right="-7" w:hanging="1"/>
        <w:jc w:val="both"/>
      </w:pPr>
      <w:r w:rsidRPr="00BE6491">
        <w:t>Il RUP, esaminate le spiegazioni fornite dall’offerente, ove le ritenga non sufficienti ad escludere l’anomalia, può chiedere, anche mediante audizione orale, ulteriori chiarimenti, assegnando un termine perentorio per il riscontro.</w:t>
      </w:r>
    </w:p>
    <w:p w:rsidR="00034E06" w:rsidRDefault="00F35938" w:rsidP="00BE6491">
      <w:pPr>
        <w:pStyle w:val="Corpotesto"/>
        <w:spacing w:after="120"/>
        <w:ind w:left="228" w:right="-7" w:hanging="1"/>
        <w:jc w:val="both"/>
      </w:pPr>
      <w:r w:rsidRPr="00BE6491">
        <w:t>Il RUP esclude</w:t>
      </w:r>
      <w:r w:rsidR="00BE6491" w:rsidRPr="00BE6491">
        <w:t>, ai sensi degli articoli 59, comma 3 lett. c) e 97, commi 5 e 6 del Codice,</w:t>
      </w:r>
      <w:r w:rsidRPr="00BE6491">
        <w:t xml:space="preserve"> le offerte che, in base all’esame degli elementi forniti con le spiegazioni risultino, nel complesso, inaffidabili.</w:t>
      </w:r>
    </w:p>
    <w:p w:rsidR="00034E06" w:rsidRPr="006E2CBB" w:rsidRDefault="00F35938" w:rsidP="00440C60">
      <w:pPr>
        <w:pStyle w:val="Titolo3"/>
        <w:numPr>
          <w:ilvl w:val="0"/>
          <w:numId w:val="17"/>
        </w:numPr>
        <w:tabs>
          <w:tab w:val="left" w:pos="586"/>
        </w:tabs>
        <w:spacing w:before="120" w:after="120"/>
        <w:ind w:left="584" w:hanging="357"/>
        <w:rPr>
          <w:w w:val="85"/>
        </w:rPr>
      </w:pPr>
      <w:bookmarkStart w:id="39" w:name="_TOC_250007"/>
      <w:r w:rsidRPr="006E2CBB">
        <w:rPr>
          <w:w w:val="85"/>
        </w:rPr>
        <w:t xml:space="preserve">VERIFICA DELLA DOCUMENTAZIONE </w:t>
      </w:r>
      <w:bookmarkEnd w:id="39"/>
      <w:r w:rsidRPr="006E2CBB">
        <w:rPr>
          <w:w w:val="85"/>
        </w:rPr>
        <w:t>AMMINISTRATIVA</w:t>
      </w:r>
    </w:p>
    <w:p w:rsidR="00BE6491" w:rsidRPr="00BE6491" w:rsidRDefault="00BE6491" w:rsidP="00BE6491">
      <w:pPr>
        <w:pStyle w:val="Corpotesto"/>
        <w:spacing w:after="120"/>
        <w:ind w:left="227"/>
        <w:jc w:val="both"/>
      </w:pPr>
      <w:r w:rsidRPr="00BE6491">
        <w:t>Il seggio di gara procede, in relazione al soggetto che ha presentato la migliore offerta, a:</w:t>
      </w:r>
    </w:p>
    <w:p w:rsidR="00034E06" w:rsidRPr="00BE6491" w:rsidRDefault="00F35938" w:rsidP="00BE6491">
      <w:pPr>
        <w:pStyle w:val="Paragrafoelenco"/>
        <w:numPr>
          <w:ilvl w:val="1"/>
          <w:numId w:val="4"/>
        </w:numPr>
        <w:tabs>
          <w:tab w:val="left" w:pos="948"/>
        </w:tabs>
        <w:spacing w:after="120"/>
        <w:ind w:hanging="361"/>
        <w:jc w:val="both"/>
        <w:rPr>
          <w:sz w:val="18"/>
        </w:rPr>
      </w:pPr>
      <w:r w:rsidRPr="00BE6491">
        <w:rPr>
          <w:sz w:val="18"/>
        </w:rPr>
        <w:t>controllare la completezza della documentazione amministrativa presentata;</w:t>
      </w:r>
    </w:p>
    <w:p w:rsidR="00034E06" w:rsidRPr="00BE6491" w:rsidRDefault="00F35938" w:rsidP="00BE6491">
      <w:pPr>
        <w:pStyle w:val="Paragrafoelenco"/>
        <w:numPr>
          <w:ilvl w:val="1"/>
          <w:numId w:val="4"/>
        </w:numPr>
        <w:tabs>
          <w:tab w:val="left" w:pos="948"/>
        </w:tabs>
        <w:spacing w:after="120"/>
        <w:ind w:hanging="361"/>
        <w:jc w:val="both"/>
        <w:rPr>
          <w:sz w:val="18"/>
        </w:rPr>
      </w:pPr>
      <w:r w:rsidRPr="00BE6491">
        <w:rPr>
          <w:sz w:val="18"/>
        </w:rPr>
        <w:t>verificare la conformità della documentazione amministrativa a quanto richiesto nel presente disciplinare;</w:t>
      </w:r>
    </w:p>
    <w:p w:rsidR="00034E06" w:rsidRPr="00BE6491" w:rsidRDefault="00F35938" w:rsidP="00BE6491">
      <w:pPr>
        <w:pStyle w:val="Paragrafoelenco"/>
        <w:numPr>
          <w:ilvl w:val="1"/>
          <w:numId w:val="4"/>
        </w:numPr>
        <w:tabs>
          <w:tab w:val="left" w:pos="948"/>
        </w:tabs>
        <w:spacing w:after="120"/>
        <w:ind w:hanging="361"/>
        <w:jc w:val="both"/>
        <w:rPr>
          <w:sz w:val="18"/>
        </w:rPr>
      </w:pPr>
      <w:r w:rsidRPr="00BE6491">
        <w:rPr>
          <w:sz w:val="18"/>
        </w:rPr>
        <w:t>redigere apposito verbale.</w:t>
      </w:r>
    </w:p>
    <w:p w:rsidR="00034E06" w:rsidRPr="00BE6491" w:rsidRDefault="00F35938" w:rsidP="00BE6491">
      <w:pPr>
        <w:pStyle w:val="Corpotesto"/>
        <w:spacing w:after="120"/>
        <w:ind w:left="227"/>
        <w:jc w:val="both"/>
      </w:pPr>
      <w:r w:rsidRPr="00BE6491">
        <w:t>Il RUP provvede a:</w:t>
      </w:r>
    </w:p>
    <w:p w:rsidR="00034E06" w:rsidRPr="00BE6491" w:rsidRDefault="00F35938" w:rsidP="00BE6491">
      <w:pPr>
        <w:pStyle w:val="Paragrafoelenco"/>
        <w:numPr>
          <w:ilvl w:val="0"/>
          <w:numId w:val="3"/>
        </w:numPr>
        <w:tabs>
          <w:tab w:val="left" w:pos="948"/>
        </w:tabs>
        <w:spacing w:after="120"/>
        <w:ind w:hanging="361"/>
        <w:jc w:val="both"/>
        <w:rPr>
          <w:sz w:val="18"/>
        </w:rPr>
      </w:pPr>
      <w:r w:rsidRPr="00BE6491">
        <w:rPr>
          <w:sz w:val="18"/>
        </w:rPr>
        <w:t xml:space="preserve">attivare la procedura di soccorso istruttorio di cui al precedente punto </w:t>
      </w:r>
      <w:r w:rsidR="003505AD" w:rsidRPr="007139DF">
        <w:rPr>
          <w:sz w:val="18"/>
        </w:rPr>
        <w:t>13</w:t>
      </w:r>
      <w:r w:rsidRPr="00BE6491">
        <w:rPr>
          <w:sz w:val="18"/>
        </w:rPr>
        <w:t>;</w:t>
      </w:r>
    </w:p>
    <w:p w:rsidR="00BE6491" w:rsidRPr="00631A0A" w:rsidRDefault="00F35938" w:rsidP="00440C60">
      <w:pPr>
        <w:pStyle w:val="Paragrafoelenco"/>
        <w:numPr>
          <w:ilvl w:val="1"/>
          <w:numId w:val="24"/>
        </w:numPr>
        <w:tabs>
          <w:tab w:val="left" w:pos="948"/>
        </w:tabs>
        <w:spacing w:after="120"/>
        <w:jc w:val="both"/>
        <w:rPr>
          <w:sz w:val="18"/>
        </w:rPr>
      </w:pPr>
      <w:r w:rsidRPr="00BE6491">
        <w:rPr>
          <w:sz w:val="18"/>
        </w:rPr>
        <w:t>adottare il provvedimento che determina le esclusioni e le ammissioni dalla procedura di gara, provvedendo altresì alla sua pubblicazione sul sito della stazione appaltante, nella sezione “Amministrazione trasparente” e alla sua comunicazione immediata e comunque entro un termine non superiore a cinque giorni.</w:t>
      </w:r>
    </w:p>
    <w:p w:rsidR="00034E06" w:rsidRPr="00BE6491" w:rsidRDefault="00F35938" w:rsidP="00BE6491">
      <w:pPr>
        <w:pStyle w:val="Corpotesto"/>
        <w:spacing w:after="120"/>
        <w:ind w:left="227"/>
        <w:jc w:val="both"/>
      </w:pPr>
      <w:r w:rsidRPr="00BE6491">
        <w:t>È fatta salva la possibilità di chiedere agli offerenti, in qualsiasi momento nel corso della procedura, di presentare tutti i documenti complementari o parte di essi, qualora questo sia necessario per assicurare il corretto svolgimento della procedura.</w:t>
      </w:r>
    </w:p>
    <w:p w:rsidR="00034E06" w:rsidRPr="006E2CBB" w:rsidRDefault="00F35938" w:rsidP="00440C60">
      <w:pPr>
        <w:pStyle w:val="Titolo3"/>
        <w:numPr>
          <w:ilvl w:val="0"/>
          <w:numId w:val="17"/>
        </w:numPr>
        <w:tabs>
          <w:tab w:val="left" w:pos="586"/>
        </w:tabs>
        <w:spacing w:before="120" w:after="120"/>
        <w:ind w:left="584" w:hanging="357"/>
        <w:rPr>
          <w:w w:val="85"/>
        </w:rPr>
      </w:pPr>
      <w:bookmarkStart w:id="40" w:name="_TOC_250006"/>
      <w:r w:rsidRPr="006E2CBB">
        <w:rPr>
          <w:w w:val="85"/>
        </w:rPr>
        <w:t xml:space="preserve">AGGIUDICAZIONE DELL’APPALTO E STIPULA DEL </w:t>
      </w:r>
      <w:bookmarkEnd w:id="40"/>
      <w:r w:rsidRPr="006E2CBB">
        <w:rPr>
          <w:w w:val="85"/>
        </w:rPr>
        <w:t>CONTRATTO</w:t>
      </w:r>
    </w:p>
    <w:p w:rsidR="00034E06" w:rsidRPr="003D147E" w:rsidRDefault="00F35938" w:rsidP="003505AD">
      <w:pPr>
        <w:pStyle w:val="Corpotesto"/>
        <w:spacing w:after="120"/>
        <w:ind w:left="227"/>
        <w:jc w:val="both"/>
      </w:pPr>
      <w:r w:rsidRPr="003D147E">
        <w:t xml:space="preserve">La commissione invia al RUP la proposta di aggiudicazione in favore del concorrente che ha presentato la migliore </w:t>
      </w:r>
      <w:r w:rsidRPr="003D147E">
        <w:lastRenderedPageBreak/>
        <w:t>offerta.</w:t>
      </w:r>
    </w:p>
    <w:p w:rsidR="00034E06" w:rsidRPr="003D147E" w:rsidRDefault="00F35938" w:rsidP="003505AD">
      <w:pPr>
        <w:pStyle w:val="Corpotesto"/>
        <w:spacing w:after="120"/>
        <w:ind w:left="228" w:hanging="1"/>
        <w:jc w:val="both"/>
      </w:pPr>
      <w:r w:rsidRPr="003D147E">
        <w:t>Qualora vi sia stata verifica di congruità delle offerte anomale, la proposta di aggiudicazione è formulata dal RUP al termine del relativo procedimento.</w:t>
      </w:r>
    </w:p>
    <w:p w:rsidR="00034E06" w:rsidRPr="003D147E" w:rsidRDefault="00F35938" w:rsidP="003505AD">
      <w:pPr>
        <w:pStyle w:val="Corpotesto"/>
        <w:spacing w:after="120"/>
        <w:ind w:left="227"/>
        <w:jc w:val="both"/>
      </w:pPr>
      <w:r w:rsidRPr="003D147E">
        <w:t xml:space="preserve">La proposta di aggiudicazione è approvata entro </w:t>
      </w:r>
      <w:r w:rsidR="00631A0A" w:rsidRPr="003D147E">
        <w:t xml:space="preserve">30 </w:t>
      </w:r>
      <w:r w:rsidRPr="003D147E">
        <w:t>giorni dal suo ricevimento. Il termine è interrotto dalla richiesta di chiarimenti o documenti e inizia nuovamente a decorrere da quando i chiarimenti o documenti pervengono all’organo richiedente. Decorso tale termine la proposta di aggiudicazione si intende approvata.</w:t>
      </w:r>
    </w:p>
    <w:p w:rsidR="00034E06" w:rsidRPr="003D147E" w:rsidRDefault="00F35938" w:rsidP="003505AD">
      <w:pPr>
        <w:pStyle w:val="Corpotesto"/>
        <w:spacing w:after="120"/>
        <w:ind w:left="227"/>
        <w:jc w:val="both"/>
      </w:pPr>
      <w:r w:rsidRPr="003D147E">
        <w:t>L’aggiudicazione diventa efficace all’esito positivo della verifica del possesso dei requisiti prescritti dal presente disciplinare.</w:t>
      </w:r>
    </w:p>
    <w:p w:rsidR="00034E06" w:rsidRPr="003D147E" w:rsidRDefault="00F35938" w:rsidP="003505AD">
      <w:pPr>
        <w:pStyle w:val="Corpotesto"/>
        <w:spacing w:after="120"/>
        <w:ind w:left="227"/>
        <w:jc w:val="both"/>
      </w:pPr>
      <w:r w:rsidRPr="003D147E">
        <w:t>In caso di esito negativo delle verifiche, si procede alla revoca dell’aggiudicazione, alla segnalazione all’ANAC nonché all’incameramento della garanzia provvisoria. L’appalto viene aggiudicato, quindi, al secondo graduato procedendo altresì, alle verifiche nei termini sopra indicati.</w:t>
      </w:r>
    </w:p>
    <w:p w:rsidR="00034E06" w:rsidRPr="003D147E" w:rsidRDefault="00F35938" w:rsidP="003505AD">
      <w:pPr>
        <w:pStyle w:val="Corpotesto"/>
        <w:spacing w:after="120"/>
        <w:ind w:left="227" w:hanging="1"/>
        <w:jc w:val="both"/>
      </w:pPr>
      <w:r w:rsidRPr="003D147E">
        <w:t>Nell’ipotesi in cui l’appalto non possa essere aggiudicato neppure a favore del concorrente collocato al secondo posto nella graduatoria, l’appalto viene aggiudicato, nei termini sopra detti, scorrendo la graduatoria.</w:t>
      </w:r>
    </w:p>
    <w:p w:rsidR="00034E06" w:rsidRPr="003D147E" w:rsidRDefault="00F35938" w:rsidP="003505AD">
      <w:pPr>
        <w:spacing w:after="120"/>
        <w:ind w:left="227" w:hanging="1"/>
        <w:jc w:val="both"/>
        <w:rPr>
          <w:sz w:val="18"/>
          <w:szCs w:val="18"/>
        </w:rPr>
      </w:pPr>
      <w:r w:rsidRPr="003D147E">
        <w:rPr>
          <w:sz w:val="18"/>
          <w:szCs w:val="18"/>
        </w:rPr>
        <w:t xml:space="preserve">La stipula del contratto avviene entro </w:t>
      </w:r>
      <w:r w:rsidR="00631A0A" w:rsidRPr="003D147E">
        <w:rPr>
          <w:sz w:val="18"/>
          <w:szCs w:val="18"/>
        </w:rPr>
        <w:t>60</w:t>
      </w:r>
      <w:r w:rsidRPr="003D147E">
        <w:rPr>
          <w:sz w:val="18"/>
          <w:szCs w:val="18"/>
        </w:rPr>
        <w:t xml:space="preserve"> giorni dall’intervenuta efficacia dell’aggiudicazione.</w:t>
      </w:r>
    </w:p>
    <w:p w:rsidR="00034E06" w:rsidRPr="003D147E" w:rsidRDefault="00F35938" w:rsidP="003505AD">
      <w:pPr>
        <w:pStyle w:val="Corpotesto"/>
        <w:spacing w:after="120"/>
        <w:ind w:left="227"/>
        <w:jc w:val="both"/>
      </w:pPr>
      <w:r w:rsidRPr="003D147E">
        <w:t>La garanzia provvisoria è svincolata, all’aggiudicatario, automaticamente al momento della stipula del contratto; agli altri concorrenti, è svincolata tempestivamente e comunque entro trenta giorni dalla comunicazione dell’avvenuta aggiudicazione.</w:t>
      </w:r>
    </w:p>
    <w:p w:rsidR="00034E06" w:rsidRPr="003D147E" w:rsidRDefault="00F35938" w:rsidP="003505AD">
      <w:pPr>
        <w:pStyle w:val="Corpotesto"/>
        <w:spacing w:after="120"/>
        <w:ind w:left="227"/>
        <w:jc w:val="both"/>
      </w:pPr>
      <w:r w:rsidRPr="003D147E">
        <w:t>Il contratto è stipulato trascorsi 35 giorni dall’invio dell’ultima delle comunicazioni del provvedimento di aggiudicazione.</w:t>
      </w:r>
    </w:p>
    <w:p w:rsidR="00034E06" w:rsidRPr="003D147E" w:rsidRDefault="00F35938" w:rsidP="003505AD">
      <w:pPr>
        <w:pStyle w:val="Corpotesto"/>
        <w:spacing w:after="120"/>
        <w:ind w:left="227"/>
        <w:jc w:val="both"/>
      </w:pPr>
      <w:r w:rsidRPr="003D147E">
        <w:t>All’atto della stipulazione del contratto, l’aggiudicatario deve presentare la garanzia definitiva da calcolare sull’importo contrattuale, secondo le misure e le modalità previste dall’articolo 103 del Codice.</w:t>
      </w:r>
    </w:p>
    <w:p w:rsidR="00034E06" w:rsidRPr="003D147E" w:rsidRDefault="00F35938" w:rsidP="003505AD">
      <w:pPr>
        <w:pStyle w:val="Corpotesto"/>
        <w:spacing w:after="120"/>
        <w:ind w:left="227"/>
        <w:jc w:val="both"/>
      </w:pPr>
      <w:r w:rsidRPr="003D147E">
        <w:t>L’aggiudicatario deposita, prima o contestualmente alla sottoscrizione del contratto di appalto, i contratti continuativi di cooperazione, servizio e/o fornitura di cui all’articolo 105, comma 3, lettera c bis) del Codice.</w:t>
      </w:r>
    </w:p>
    <w:p w:rsidR="00034E06" w:rsidRPr="003D147E" w:rsidRDefault="00F35938" w:rsidP="003505AD">
      <w:pPr>
        <w:pStyle w:val="Corpotesto"/>
        <w:spacing w:after="120"/>
        <w:ind w:left="227"/>
        <w:jc w:val="both"/>
      </w:pPr>
      <w:r w:rsidRPr="003D147E">
        <w:t>L’affidatario comunica, per ogni sub-contratto che non costituisce subappalto, l’importo e l’oggetto del medesimo, nonché il nome del sub-contraente, prima dell’inizio della prestazione.</w:t>
      </w:r>
    </w:p>
    <w:p w:rsidR="00034E06" w:rsidRPr="003D147E" w:rsidRDefault="00F35938" w:rsidP="003505AD">
      <w:pPr>
        <w:pStyle w:val="Corpotesto"/>
        <w:spacing w:after="120"/>
        <w:ind w:left="227"/>
        <w:jc w:val="both"/>
        <w:rPr>
          <w:i/>
        </w:rPr>
      </w:pPr>
      <w:r w:rsidRPr="003D147E">
        <w:t>Il contratto è stipulato in modalità elettronica, mediante scrittura privata</w:t>
      </w:r>
      <w:r w:rsidR="00631A0A" w:rsidRPr="003D147E">
        <w:t xml:space="preserve"> soggetta a registrazione.</w:t>
      </w:r>
    </w:p>
    <w:p w:rsidR="00034E06" w:rsidRPr="003D147E" w:rsidRDefault="00F35938" w:rsidP="003505AD">
      <w:pPr>
        <w:pStyle w:val="Corpotesto"/>
        <w:spacing w:after="120"/>
        <w:ind w:left="227"/>
        <w:jc w:val="both"/>
      </w:pPr>
      <w:r w:rsidRPr="003D147E">
        <w:t>Le spese obbligatorie relative alla pubblicazione del bando e dell’avviso sui risultati della procedura di affidamento sono a carico dell’aggiudicatario e devono essere rimborsate entro il termine di sessanta giorni dall’aggiudicazione</w:t>
      </w:r>
      <w:r w:rsidR="00631A0A" w:rsidRPr="003D147E">
        <w:t>.</w:t>
      </w:r>
      <w:r w:rsidRPr="003D147E">
        <w:t xml:space="preserve"> L’importo massimo presunto delle spese obbligatorie di pubblicazione è pari a € </w:t>
      </w:r>
      <w:r w:rsidR="00631A0A" w:rsidRPr="003D147E">
        <w:t xml:space="preserve">4.000,00. </w:t>
      </w:r>
      <w:r w:rsidRPr="003D147E">
        <w:t>Sono comunicati tempestivamente all’aggiudicatario eventuali scostamenti dall’importo indicato.</w:t>
      </w:r>
    </w:p>
    <w:p w:rsidR="00034E06" w:rsidRPr="003D147E" w:rsidRDefault="00F35938" w:rsidP="003505AD">
      <w:pPr>
        <w:pStyle w:val="Corpotesto"/>
        <w:spacing w:after="120"/>
        <w:ind w:left="227"/>
        <w:jc w:val="both"/>
      </w:pPr>
      <w:r w:rsidRPr="003D147E">
        <w:t>Sono a carico dell’aggiudicatario tutte le spese contrattuali, gli oneri fiscali quali imposte e tasse - ivi comprese quelle di registro ove dovute - relative alla stipulazione del contratto.</w:t>
      </w:r>
    </w:p>
    <w:p w:rsidR="003D147E" w:rsidRPr="003D147E" w:rsidRDefault="003D147E" w:rsidP="003505AD">
      <w:pPr>
        <w:pStyle w:val="Corpotesto"/>
        <w:spacing w:after="120"/>
        <w:ind w:left="227"/>
        <w:jc w:val="both"/>
      </w:pPr>
      <w:r w:rsidRPr="003D147E">
        <w:t>All’atto della stipulazione del contratto, l’aggiudicatario trasmette alla stazione appaltante copia autentica ai sensi dell’art. 18 del d.p.r. 445/2000 della polizza di responsabilità civile professionale prevista dall’art. 24, comma 4 del Codice.</w:t>
      </w:r>
    </w:p>
    <w:p w:rsidR="003D147E" w:rsidRPr="003D147E" w:rsidRDefault="003D147E" w:rsidP="003505AD">
      <w:pPr>
        <w:pStyle w:val="Corpotesto"/>
        <w:spacing w:after="120"/>
        <w:ind w:left="227"/>
        <w:jc w:val="both"/>
      </w:pPr>
      <w:r w:rsidRPr="003D147E">
        <w:t>In alternativa, l’aggiudicatario trasmette copia informatica di documento analogico (scansione di documento cartaceo) secondo le modalità previste dall’art. 22, commi 1 e 2, del d.lgs. 82/2005. In tali ultimi casi la conformità del documento all’originale dovrà essere attestata dal pubblico ufficiale mediante apposizione di firma digitale (art. 22, comma 1, del d.lgs. 82/2005) ovvero da apposita dichiarazione di autenticità sottoscritta con firma digitale dal notaio o dal pubblico ufficiale (art. 22, comma 2 del d.lgs. 82/2005).</w:t>
      </w:r>
    </w:p>
    <w:p w:rsidR="003D147E" w:rsidRPr="003D147E" w:rsidRDefault="003D147E" w:rsidP="003505AD">
      <w:pPr>
        <w:pStyle w:val="Corpotesto"/>
        <w:spacing w:after="120"/>
        <w:ind w:left="227"/>
        <w:jc w:val="both"/>
      </w:pPr>
      <w:r w:rsidRPr="003D147E">
        <w:t>Ogni successiva variazione alla citata polizza deve essere comunicata alla stazione appaltante ai sensi dell’art. 5 del d.p.r. 7 agosto 2012 n. 137.</w:t>
      </w:r>
    </w:p>
    <w:p w:rsidR="003D147E" w:rsidRPr="003D147E" w:rsidRDefault="003D147E" w:rsidP="003505AD">
      <w:pPr>
        <w:pStyle w:val="Corpotesto"/>
        <w:spacing w:after="120"/>
        <w:ind w:left="227"/>
        <w:jc w:val="both"/>
      </w:pPr>
      <w:r w:rsidRPr="003D147E">
        <w:t>La polizza si estende anche alla copertura dei danni causati da collaboratori, dipendenti e praticanti.</w:t>
      </w:r>
    </w:p>
    <w:p w:rsidR="003D147E" w:rsidRPr="003D147E" w:rsidRDefault="003D147E" w:rsidP="003505AD">
      <w:pPr>
        <w:pStyle w:val="Corpotesto"/>
        <w:spacing w:after="120"/>
        <w:ind w:left="227"/>
        <w:jc w:val="both"/>
      </w:pPr>
      <w:r w:rsidRPr="003D147E">
        <w:t>La polizza delle associazioni di professionisti prevede espressamente la copertura assicurativa anche degli associati e dei consulenti.</w:t>
      </w:r>
    </w:p>
    <w:p w:rsidR="003D147E" w:rsidRPr="003D147E" w:rsidRDefault="003D147E" w:rsidP="003505AD">
      <w:pPr>
        <w:pStyle w:val="Corpotesto"/>
        <w:spacing w:after="120"/>
        <w:ind w:left="227"/>
        <w:jc w:val="both"/>
      </w:pPr>
      <w:r w:rsidRPr="003D147E">
        <w:t>Qualora l’aggiudicatario sia una società, trasmette la polizza di assicurazione di cui all’art. 1, comma 148 della l. 4 agosto 2017 n. 124.</w:t>
      </w:r>
    </w:p>
    <w:p w:rsidR="00631A0A" w:rsidRPr="003D147E" w:rsidRDefault="003D147E" w:rsidP="003505AD">
      <w:pPr>
        <w:pStyle w:val="Corpotesto"/>
        <w:spacing w:after="120"/>
        <w:ind w:left="227"/>
        <w:jc w:val="both"/>
      </w:pPr>
      <w:r w:rsidRPr="003D147E">
        <w:t>La polizza, oltre ai rischi di cui all’art. 106, commi 9 e 10 del Codice, copre anche i rischi derivanti da errori od omissioni nella redazione del progetto esecutivo che possano determinare a carico della stazione appaltante nuove spese di progettazione e/o maggiori costi.</w:t>
      </w:r>
    </w:p>
    <w:p w:rsidR="00034E06" w:rsidRPr="003505AD" w:rsidRDefault="00F35938" w:rsidP="00440C60">
      <w:pPr>
        <w:pStyle w:val="Titolo3"/>
        <w:numPr>
          <w:ilvl w:val="0"/>
          <w:numId w:val="17"/>
        </w:numPr>
        <w:tabs>
          <w:tab w:val="left" w:pos="586"/>
        </w:tabs>
        <w:spacing w:before="120" w:after="120"/>
        <w:ind w:left="584" w:hanging="357"/>
        <w:rPr>
          <w:w w:val="85"/>
        </w:rPr>
      </w:pPr>
      <w:bookmarkStart w:id="41" w:name="_TOC_250005"/>
      <w:r w:rsidRPr="003505AD">
        <w:rPr>
          <w:w w:val="85"/>
        </w:rPr>
        <w:t xml:space="preserve">OBBLIGHI RELATIVI ALLA TRACCIABILITÀ DEI FLUSSI </w:t>
      </w:r>
      <w:bookmarkEnd w:id="41"/>
      <w:r w:rsidRPr="003505AD">
        <w:rPr>
          <w:w w:val="85"/>
        </w:rPr>
        <w:t>FINANZIARI</w:t>
      </w:r>
    </w:p>
    <w:p w:rsidR="00034E06" w:rsidRPr="00861699" w:rsidRDefault="00F35938" w:rsidP="003505AD">
      <w:pPr>
        <w:pStyle w:val="Corpotesto"/>
        <w:spacing w:after="120"/>
        <w:ind w:left="227" w:right="-7"/>
      </w:pPr>
      <w:r w:rsidRPr="00861699">
        <w:t xml:space="preserve">Il contratto d’appalto è soggetto agli obblighi in tema di tracciabilità dei flussi finanziari di cui alla legge 13 agosto </w:t>
      </w:r>
      <w:r w:rsidRPr="00861699">
        <w:lastRenderedPageBreak/>
        <w:t>2010, n. 136.</w:t>
      </w:r>
    </w:p>
    <w:p w:rsidR="00034E06" w:rsidRPr="00861699" w:rsidRDefault="00F35938" w:rsidP="003505AD">
      <w:pPr>
        <w:pStyle w:val="Corpotesto"/>
        <w:spacing w:after="120"/>
        <w:ind w:left="227" w:right="-7"/>
      </w:pPr>
      <w:r w:rsidRPr="00861699">
        <w:t>L’affidatario deve comunicare alla stazione appaltante:</w:t>
      </w:r>
    </w:p>
    <w:p w:rsidR="00034E06" w:rsidRPr="00861699" w:rsidRDefault="00F35938" w:rsidP="007139DF">
      <w:pPr>
        <w:pStyle w:val="Paragrafoelenco"/>
        <w:numPr>
          <w:ilvl w:val="0"/>
          <w:numId w:val="2"/>
        </w:numPr>
        <w:tabs>
          <w:tab w:val="left" w:pos="947"/>
          <w:tab w:val="left" w:pos="949"/>
        </w:tabs>
        <w:spacing w:after="120"/>
        <w:ind w:right="-7"/>
        <w:jc w:val="both"/>
        <w:rPr>
          <w:sz w:val="18"/>
        </w:rPr>
      </w:pPr>
      <w:r w:rsidRPr="00861699">
        <w:rPr>
          <w:sz w:val="18"/>
        </w:rPr>
        <w:t>gli estremi identificativi dei conti correnti bancari o postali dedicati, con l'indicazione dell'opera/servizio/fornitura alla quale sono dedicati;</w:t>
      </w:r>
    </w:p>
    <w:p w:rsidR="00034E06" w:rsidRPr="00861699" w:rsidRDefault="00F35938" w:rsidP="007139DF">
      <w:pPr>
        <w:pStyle w:val="Paragrafoelenco"/>
        <w:numPr>
          <w:ilvl w:val="0"/>
          <w:numId w:val="2"/>
        </w:numPr>
        <w:tabs>
          <w:tab w:val="left" w:pos="947"/>
          <w:tab w:val="left" w:pos="949"/>
        </w:tabs>
        <w:spacing w:after="120"/>
        <w:ind w:right="-7" w:hanging="361"/>
        <w:jc w:val="both"/>
        <w:rPr>
          <w:sz w:val="18"/>
        </w:rPr>
      </w:pPr>
      <w:r w:rsidRPr="00861699">
        <w:rPr>
          <w:sz w:val="18"/>
        </w:rPr>
        <w:t>le generalità e il codice fiscale delle persone delegate ad operare sugli stessi;</w:t>
      </w:r>
    </w:p>
    <w:p w:rsidR="00034E06" w:rsidRPr="00861699" w:rsidRDefault="00F35938" w:rsidP="007139DF">
      <w:pPr>
        <w:pStyle w:val="Paragrafoelenco"/>
        <w:numPr>
          <w:ilvl w:val="0"/>
          <w:numId w:val="2"/>
        </w:numPr>
        <w:tabs>
          <w:tab w:val="left" w:pos="947"/>
          <w:tab w:val="left" w:pos="949"/>
        </w:tabs>
        <w:spacing w:after="120"/>
        <w:ind w:right="-7" w:hanging="361"/>
        <w:jc w:val="both"/>
        <w:rPr>
          <w:sz w:val="18"/>
        </w:rPr>
      </w:pPr>
      <w:r w:rsidRPr="00861699">
        <w:rPr>
          <w:sz w:val="18"/>
        </w:rPr>
        <w:t>ogni modifica relativa ai dati trasmessi.</w:t>
      </w:r>
    </w:p>
    <w:p w:rsidR="00034E06" w:rsidRPr="00861699" w:rsidRDefault="00F35938" w:rsidP="003505AD">
      <w:pPr>
        <w:pStyle w:val="Corpotesto"/>
        <w:spacing w:after="120"/>
        <w:ind w:left="228" w:right="-7" w:hanging="1"/>
        <w:jc w:val="both"/>
      </w:pPr>
      <w:r w:rsidRPr="00861699">
        <w:t>La comunicazione deve essere effettuata entro sette giorni dall'accensione del conto corrente ovvero, nel caso di conti correnti già esistenti, dalla loro prima utilizzazione in operazioni finanziarie relative ad una commessa pubblica. In caso di persone giuridiche, la comunicazione de quo deve essere sottoscritta da un legale rappresentante ovvero da un soggetto munito di apposita procura. L'omessa, tardiva o incompleta comunicazione degli elementi informativi comporta, a carico del soggetto inadempiente, l'applicazione di una sanzione amministrativa pecuniaria da 500 a 3.000 euro.</w:t>
      </w:r>
    </w:p>
    <w:p w:rsidR="00034E06" w:rsidRPr="00861699" w:rsidRDefault="00F35938" w:rsidP="003505AD">
      <w:pPr>
        <w:pStyle w:val="Corpotesto"/>
        <w:spacing w:after="120"/>
        <w:ind w:left="228" w:right="-7"/>
        <w:jc w:val="both"/>
      </w:pPr>
      <w:r w:rsidRPr="00861699">
        <w:t>Il mancato adempimento agli obblighi previsti per la tracciabilità dei flussi finanziari relativi all’appalto comporta la risoluzione di diritto del contratto.</w:t>
      </w:r>
    </w:p>
    <w:p w:rsidR="00034E06" w:rsidRPr="00861699" w:rsidRDefault="00F35938" w:rsidP="003505AD">
      <w:pPr>
        <w:pStyle w:val="Corpotesto"/>
        <w:spacing w:after="120"/>
        <w:ind w:left="228" w:right="-7"/>
        <w:jc w:val="both"/>
      </w:pPr>
      <w:r w:rsidRPr="00861699">
        <w:t>In occasione di ogni pagamento all’appaltatore o di interventi di controllo ulteriori si procede alla verifica dell’assolvimento degli obblighi relativi alla tracciabilità dei flussi finanziari.</w:t>
      </w:r>
    </w:p>
    <w:p w:rsidR="00034E06" w:rsidRPr="00861699" w:rsidRDefault="00F35938" w:rsidP="003505AD">
      <w:pPr>
        <w:pStyle w:val="Corpotesto"/>
        <w:spacing w:after="120"/>
        <w:ind w:left="228" w:right="-7"/>
        <w:jc w:val="both"/>
      </w:pPr>
      <w:r w:rsidRPr="00861699">
        <w:t>Il contratto è sottoposto alla condizione risolutiva in tutti i casi in cui le transazioni siano state eseguite senza avvalersi di banche o di Società Poste Italiane S.p.a. o anche senza strumenti diversi dal bonifico bancario o postale che siano idonei a garantire la piena tracciabilità delle operazioni per il corrispettivo dovuto in dipendenza del presente contratto.</w:t>
      </w:r>
    </w:p>
    <w:p w:rsidR="00034E06" w:rsidRPr="003505AD" w:rsidRDefault="00F35938" w:rsidP="00440C60">
      <w:pPr>
        <w:pStyle w:val="Titolo3"/>
        <w:numPr>
          <w:ilvl w:val="0"/>
          <w:numId w:val="17"/>
        </w:numPr>
        <w:tabs>
          <w:tab w:val="left" w:pos="586"/>
        </w:tabs>
        <w:spacing w:before="120" w:after="120"/>
        <w:ind w:left="584" w:hanging="357"/>
        <w:rPr>
          <w:w w:val="85"/>
        </w:rPr>
      </w:pPr>
      <w:bookmarkStart w:id="42" w:name="_TOC_250003"/>
      <w:r w:rsidRPr="003505AD">
        <w:rPr>
          <w:w w:val="85"/>
        </w:rPr>
        <w:t xml:space="preserve">CODICE DI </w:t>
      </w:r>
      <w:bookmarkEnd w:id="42"/>
      <w:r w:rsidRPr="003505AD">
        <w:rPr>
          <w:w w:val="85"/>
        </w:rPr>
        <w:t>COMPORTAMENTO</w:t>
      </w:r>
    </w:p>
    <w:p w:rsidR="00034E06" w:rsidRPr="00861699" w:rsidRDefault="00F35938" w:rsidP="003505AD">
      <w:pPr>
        <w:spacing w:after="120"/>
        <w:ind w:left="227" w:right="-7"/>
        <w:jc w:val="both"/>
        <w:rPr>
          <w:sz w:val="18"/>
          <w:szCs w:val="18"/>
        </w:rPr>
      </w:pPr>
      <w:r w:rsidRPr="00861699">
        <w:rPr>
          <w:sz w:val="18"/>
          <w:szCs w:val="18"/>
        </w:rPr>
        <w:t>Nello</w:t>
      </w:r>
      <w:r w:rsidRPr="00861699">
        <w:rPr>
          <w:spacing w:val="-5"/>
          <w:sz w:val="18"/>
          <w:szCs w:val="18"/>
        </w:rPr>
        <w:t xml:space="preserve"> </w:t>
      </w:r>
      <w:r w:rsidRPr="00861699">
        <w:rPr>
          <w:sz w:val="18"/>
          <w:szCs w:val="18"/>
        </w:rPr>
        <w:t>svolgimento</w:t>
      </w:r>
      <w:r w:rsidRPr="00861699">
        <w:rPr>
          <w:spacing w:val="-5"/>
          <w:sz w:val="18"/>
          <w:szCs w:val="18"/>
        </w:rPr>
        <w:t xml:space="preserve"> </w:t>
      </w:r>
      <w:r w:rsidRPr="00861699">
        <w:rPr>
          <w:sz w:val="18"/>
          <w:szCs w:val="18"/>
        </w:rPr>
        <w:t>delle</w:t>
      </w:r>
      <w:r w:rsidRPr="00861699">
        <w:rPr>
          <w:spacing w:val="-8"/>
          <w:sz w:val="18"/>
          <w:szCs w:val="18"/>
        </w:rPr>
        <w:t xml:space="preserve"> </w:t>
      </w:r>
      <w:r w:rsidRPr="00861699">
        <w:rPr>
          <w:sz w:val="18"/>
          <w:szCs w:val="18"/>
        </w:rPr>
        <w:t>attività</w:t>
      </w:r>
      <w:r w:rsidRPr="00861699">
        <w:rPr>
          <w:spacing w:val="-2"/>
          <w:sz w:val="18"/>
          <w:szCs w:val="18"/>
        </w:rPr>
        <w:t xml:space="preserve"> </w:t>
      </w:r>
      <w:r w:rsidRPr="00861699">
        <w:rPr>
          <w:sz w:val="18"/>
          <w:szCs w:val="18"/>
        </w:rPr>
        <w:t>oggetto</w:t>
      </w:r>
      <w:r w:rsidRPr="00861699">
        <w:rPr>
          <w:spacing w:val="-7"/>
          <w:sz w:val="18"/>
          <w:szCs w:val="18"/>
        </w:rPr>
        <w:t xml:space="preserve"> </w:t>
      </w:r>
      <w:r w:rsidRPr="00861699">
        <w:rPr>
          <w:sz w:val="18"/>
          <w:szCs w:val="18"/>
        </w:rPr>
        <w:t>del</w:t>
      </w:r>
      <w:r w:rsidRPr="00861699">
        <w:rPr>
          <w:spacing w:val="-5"/>
          <w:sz w:val="18"/>
          <w:szCs w:val="18"/>
        </w:rPr>
        <w:t xml:space="preserve"> </w:t>
      </w:r>
      <w:r w:rsidRPr="00861699">
        <w:rPr>
          <w:sz w:val="18"/>
          <w:szCs w:val="18"/>
        </w:rPr>
        <w:t>contratto</w:t>
      </w:r>
      <w:r w:rsidRPr="00861699">
        <w:rPr>
          <w:spacing w:val="-7"/>
          <w:sz w:val="18"/>
          <w:szCs w:val="18"/>
        </w:rPr>
        <w:t xml:space="preserve"> </w:t>
      </w:r>
      <w:r w:rsidRPr="00861699">
        <w:rPr>
          <w:sz w:val="18"/>
          <w:szCs w:val="18"/>
        </w:rPr>
        <w:t>di</w:t>
      </w:r>
      <w:r w:rsidRPr="00861699">
        <w:rPr>
          <w:spacing w:val="-7"/>
          <w:sz w:val="18"/>
          <w:szCs w:val="18"/>
        </w:rPr>
        <w:t xml:space="preserve"> </w:t>
      </w:r>
      <w:r w:rsidRPr="00861699">
        <w:rPr>
          <w:sz w:val="18"/>
          <w:szCs w:val="18"/>
        </w:rPr>
        <w:t>appalto,</w:t>
      </w:r>
      <w:r w:rsidRPr="00861699">
        <w:rPr>
          <w:spacing w:val="-7"/>
          <w:sz w:val="18"/>
          <w:szCs w:val="18"/>
        </w:rPr>
        <w:t xml:space="preserve"> </w:t>
      </w:r>
      <w:r w:rsidRPr="00861699">
        <w:rPr>
          <w:sz w:val="18"/>
          <w:szCs w:val="18"/>
        </w:rPr>
        <w:t>l’aggiudicatario</w:t>
      </w:r>
      <w:r w:rsidRPr="00861699">
        <w:rPr>
          <w:spacing w:val="-5"/>
          <w:sz w:val="18"/>
          <w:szCs w:val="18"/>
        </w:rPr>
        <w:t xml:space="preserve"> </w:t>
      </w:r>
      <w:r w:rsidRPr="00861699">
        <w:rPr>
          <w:sz w:val="18"/>
          <w:szCs w:val="18"/>
        </w:rPr>
        <w:t>deve</w:t>
      </w:r>
      <w:r w:rsidRPr="00861699">
        <w:rPr>
          <w:spacing w:val="-46"/>
          <w:sz w:val="18"/>
          <w:szCs w:val="18"/>
        </w:rPr>
        <w:t xml:space="preserve"> </w:t>
      </w:r>
      <w:r w:rsidRPr="00861699">
        <w:rPr>
          <w:sz w:val="18"/>
          <w:szCs w:val="18"/>
        </w:rPr>
        <w:t>uniformarsi ai principi e, per quanto compatibili,</w:t>
      </w:r>
      <w:r w:rsidRPr="00861699">
        <w:rPr>
          <w:spacing w:val="1"/>
          <w:sz w:val="18"/>
          <w:szCs w:val="18"/>
        </w:rPr>
        <w:t xml:space="preserve"> </w:t>
      </w:r>
      <w:r w:rsidRPr="00861699">
        <w:rPr>
          <w:sz w:val="18"/>
          <w:szCs w:val="18"/>
        </w:rPr>
        <w:t>ai doveri di condotta richiamati nel Decreto del Presidente della Repubblica</w:t>
      </w:r>
      <w:r w:rsidRPr="00861699">
        <w:rPr>
          <w:spacing w:val="-46"/>
          <w:sz w:val="18"/>
          <w:szCs w:val="18"/>
        </w:rPr>
        <w:t xml:space="preserve"> </w:t>
      </w:r>
      <w:r w:rsidRPr="00861699">
        <w:rPr>
          <w:sz w:val="18"/>
          <w:szCs w:val="18"/>
        </w:rPr>
        <w:t>16 aprile 2013 n. 62</w:t>
      </w:r>
      <w:r w:rsidRPr="00861699">
        <w:rPr>
          <w:spacing w:val="1"/>
          <w:sz w:val="18"/>
          <w:szCs w:val="18"/>
        </w:rPr>
        <w:t xml:space="preserve"> </w:t>
      </w:r>
      <w:r w:rsidRPr="00861699">
        <w:rPr>
          <w:sz w:val="18"/>
          <w:szCs w:val="18"/>
        </w:rPr>
        <w:t>e nel codice di comportamento di questa stazione appaltante e nel</w:t>
      </w:r>
      <w:r w:rsidRPr="00861699">
        <w:rPr>
          <w:spacing w:val="1"/>
          <w:sz w:val="18"/>
          <w:szCs w:val="18"/>
        </w:rPr>
        <w:t xml:space="preserve"> </w:t>
      </w:r>
      <w:r w:rsidRPr="00861699">
        <w:rPr>
          <w:sz w:val="18"/>
          <w:szCs w:val="18"/>
        </w:rPr>
        <w:t>Piano</w:t>
      </w:r>
      <w:r w:rsidRPr="00861699">
        <w:rPr>
          <w:spacing w:val="-8"/>
          <w:sz w:val="18"/>
          <w:szCs w:val="18"/>
        </w:rPr>
        <w:t xml:space="preserve"> </w:t>
      </w:r>
      <w:r w:rsidRPr="00861699">
        <w:rPr>
          <w:sz w:val="18"/>
          <w:szCs w:val="18"/>
        </w:rPr>
        <w:t>Triennale</w:t>
      </w:r>
      <w:r w:rsidRPr="00861699">
        <w:rPr>
          <w:spacing w:val="-9"/>
          <w:sz w:val="18"/>
          <w:szCs w:val="18"/>
        </w:rPr>
        <w:t xml:space="preserve"> </w:t>
      </w:r>
      <w:r w:rsidRPr="00861699">
        <w:rPr>
          <w:sz w:val="18"/>
          <w:szCs w:val="18"/>
        </w:rPr>
        <w:t>di</w:t>
      </w:r>
      <w:r w:rsidRPr="00861699">
        <w:rPr>
          <w:spacing w:val="-10"/>
          <w:sz w:val="18"/>
          <w:szCs w:val="18"/>
        </w:rPr>
        <w:t xml:space="preserve"> </w:t>
      </w:r>
      <w:r w:rsidRPr="00861699">
        <w:rPr>
          <w:sz w:val="18"/>
          <w:szCs w:val="18"/>
        </w:rPr>
        <w:t>Prevenzione</w:t>
      </w:r>
      <w:r w:rsidRPr="00861699">
        <w:rPr>
          <w:spacing w:val="-9"/>
          <w:sz w:val="18"/>
          <w:szCs w:val="18"/>
        </w:rPr>
        <w:t xml:space="preserve"> </w:t>
      </w:r>
      <w:r w:rsidRPr="00861699">
        <w:rPr>
          <w:sz w:val="18"/>
          <w:szCs w:val="18"/>
        </w:rPr>
        <w:t>della</w:t>
      </w:r>
      <w:r w:rsidRPr="00861699">
        <w:rPr>
          <w:spacing w:val="-8"/>
          <w:sz w:val="18"/>
          <w:szCs w:val="18"/>
        </w:rPr>
        <w:t xml:space="preserve"> </w:t>
      </w:r>
      <w:r w:rsidRPr="00861699">
        <w:rPr>
          <w:sz w:val="18"/>
          <w:szCs w:val="18"/>
        </w:rPr>
        <w:t>Corruzione</w:t>
      </w:r>
      <w:r w:rsidRPr="00861699">
        <w:rPr>
          <w:spacing w:val="-8"/>
          <w:sz w:val="18"/>
          <w:szCs w:val="18"/>
        </w:rPr>
        <w:t xml:space="preserve"> </w:t>
      </w:r>
      <w:r w:rsidRPr="00861699">
        <w:rPr>
          <w:sz w:val="18"/>
          <w:szCs w:val="18"/>
        </w:rPr>
        <w:t>e</w:t>
      </w:r>
      <w:r w:rsidRPr="00861699">
        <w:rPr>
          <w:spacing w:val="-9"/>
          <w:sz w:val="18"/>
          <w:szCs w:val="18"/>
        </w:rPr>
        <w:t xml:space="preserve"> </w:t>
      </w:r>
      <w:r w:rsidRPr="00861699">
        <w:rPr>
          <w:sz w:val="18"/>
          <w:szCs w:val="18"/>
        </w:rPr>
        <w:t>della</w:t>
      </w:r>
      <w:r w:rsidRPr="00861699">
        <w:rPr>
          <w:spacing w:val="-8"/>
          <w:sz w:val="18"/>
          <w:szCs w:val="18"/>
        </w:rPr>
        <w:t xml:space="preserve"> </w:t>
      </w:r>
      <w:r w:rsidRPr="00861699">
        <w:rPr>
          <w:sz w:val="18"/>
          <w:szCs w:val="18"/>
        </w:rPr>
        <w:t>Trasparenza.</w:t>
      </w:r>
    </w:p>
    <w:p w:rsidR="00861699" w:rsidRDefault="00F35938" w:rsidP="003505AD">
      <w:pPr>
        <w:spacing w:after="120"/>
        <w:ind w:left="228" w:right="-7"/>
        <w:jc w:val="both"/>
        <w:rPr>
          <w:i/>
          <w:sz w:val="18"/>
          <w:szCs w:val="18"/>
        </w:rPr>
      </w:pPr>
      <w:r w:rsidRPr="00861699">
        <w:rPr>
          <w:sz w:val="18"/>
          <w:szCs w:val="18"/>
        </w:rPr>
        <w:t xml:space="preserve">In seguito alla comunicazione di aggiudicazione e prima della stipula del contratto, l’aggiudicatario ha l’onere di prendere visione dei predetti documenti pubblicati sul sito della stazione </w:t>
      </w:r>
      <w:r w:rsidRPr="00861699">
        <w:rPr>
          <w:i/>
          <w:sz w:val="18"/>
          <w:szCs w:val="18"/>
        </w:rPr>
        <w:t xml:space="preserve">appaltante </w:t>
      </w:r>
      <w:hyperlink r:id="rId23" w:history="1">
        <w:r w:rsidR="00861699" w:rsidRPr="00861699">
          <w:rPr>
            <w:rStyle w:val="Collegamentoipertestuale"/>
            <w:i/>
            <w:sz w:val="18"/>
            <w:szCs w:val="18"/>
          </w:rPr>
          <w:t>https://trasparenza.comune.oristano.it/L190/?idSezione=&amp;activePage=&amp;search</w:t>
        </w:r>
      </w:hyperlink>
    </w:p>
    <w:p w:rsidR="00034E06" w:rsidRPr="003505AD" w:rsidRDefault="00F35938" w:rsidP="00440C60">
      <w:pPr>
        <w:pStyle w:val="Titolo3"/>
        <w:numPr>
          <w:ilvl w:val="0"/>
          <w:numId w:val="17"/>
        </w:numPr>
        <w:tabs>
          <w:tab w:val="left" w:pos="586"/>
        </w:tabs>
        <w:spacing w:before="120" w:after="120"/>
        <w:ind w:left="584" w:hanging="357"/>
        <w:rPr>
          <w:w w:val="85"/>
        </w:rPr>
      </w:pPr>
      <w:bookmarkStart w:id="43" w:name="_TOC_250002"/>
      <w:r w:rsidRPr="003505AD">
        <w:rPr>
          <w:w w:val="85"/>
        </w:rPr>
        <w:t xml:space="preserve">ACCESSO AGLI </w:t>
      </w:r>
      <w:bookmarkEnd w:id="43"/>
      <w:r w:rsidRPr="003505AD">
        <w:rPr>
          <w:w w:val="85"/>
        </w:rPr>
        <w:t>ATTI</w:t>
      </w:r>
    </w:p>
    <w:p w:rsidR="007139DF" w:rsidRDefault="00F35938" w:rsidP="007139DF">
      <w:pPr>
        <w:spacing w:after="120"/>
        <w:ind w:left="227" w:right="-7"/>
        <w:jc w:val="both"/>
        <w:rPr>
          <w:sz w:val="18"/>
          <w:szCs w:val="18"/>
        </w:rPr>
      </w:pPr>
      <w:r w:rsidRPr="00861699">
        <w:rPr>
          <w:sz w:val="18"/>
          <w:szCs w:val="18"/>
        </w:rPr>
        <w:t>L’accesso agli atti della procedura è consentito nel rispetto di quanto previsto dall’articolo 53 del Codice e dalle vigenti disposizioni in materia di diritto di accesso ai documenti amministrativi</w:t>
      </w:r>
      <w:r w:rsidR="003505AD">
        <w:rPr>
          <w:sz w:val="18"/>
          <w:szCs w:val="18"/>
        </w:rPr>
        <w:t>.</w:t>
      </w:r>
      <w:bookmarkStart w:id="44" w:name="_TOC_250001"/>
    </w:p>
    <w:p w:rsidR="00034E06" w:rsidRPr="003505AD" w:rsidRDefault="00F35938" w:rsidP="00440C60">
      <w:pPr>
        <w:pStyle w:val="Titolo3"/>
        <w:numPr>
          <w:ilvl w:val="0"/>
          <w:numId w:val="17"/>
        </w:numPr>
        <w:tabs>
          <w:tab w:val="left" w:pos="586"/>
        </w:tabs>
        <w:spacing w:before="120" w:after="120"/>
        <w:ind w:left="584" w:hanging="357"/>
        <w:rPr>
          <w:w w:val="85"/>
        </w:rPr>
      </w:pPr>
      <w:r w:rsidRPr="003505AD">
        <w:rPr>
          <w:w w:val="85"/>
        </w:rPr>
        <w:t xml:space="preserve">DEFINIZIONE DELLE </w:t>
      </w:r>
      <w:bookmarkEnd w:id="44"/>
      <w:r w:rsidRPr="003505AD">
        <w:rPr>
          <w:w w:val="85"/>
        </w:rPr>
        <w:t>CONTROVERSIE</w:t>
      </w:r>
    </w:p>
    <w:p w:rsidR="00861699" w:rsidRPr="00861699" w:rsidRDefault="00F35938" w:rsidP="00861699">
      <w:pPr>
        <w:spacing w:after="120"/>
        <w:ind w:left="227" w:right="282"/>
        <w:jc w:val="both"/>
        <w:rPr>
          <w:sz w:val="18"/>
          <w:szCs w:val="18"/>
        </w:rPr>
      </w:pPr>
      <w:r w:rsidRPr="00861699">
        <w:rPr>
          <w:sz w:val="18"/>
          <w:szCs w:val="18"/>
        </w:rPr>
        <w:t>Per le controversie derivanti dalla presente procedura di gara è competente il</w:t>
      </w:r>
      <w:r w:rsidR="00861699" w:rsidRPr="00861699">
        <w:rPr>
          <w:sz w:val="18"/>
          <w:szCs w:val="18"/>
        </w:rPr>
        <w:t xml:space="preserve"> Foro di Oristano rimanendo espressamente esclusa la compromissione di arbitri.</w:t>
      </w:r>
    </w:p>
    <w:p w:rsidR="00034E06" w:rsidRPr="003505AD" w:rsidRDefault="00F35938" w:rsidP="00440C60">
      <w:pPr>
        <w:pStyle w:val="Titolo3"/>
        <w:numPr>
          <w:ilvl w:val="0"/>
          <w:numId w:val="17"/>
        </w:numPr>
        <w:tabs>
          <w:tab w:val="left" w:pos="586"/>
        </w:tabs>
        <w:spacing w:before="120" w:after="120"/>
        <w:ind w:left="584" w:hanging="357"/>
        <w:rPr>
          <w:w w:val="85"/>
        </w:rPr>
      </w:pPr>
      <w:bookmarkStart w:id="45" w:name="_TOC_250000"/>
      <w:r w:rsidRPr="003505AD">
        <w:rPr>
          <w:w w:val="85"/>
        </w:rPr>
        <w:t xml:space="preserve">TRATTAMENTO DEI DATI </w:t>
      </w:r>
      <w:bookmarkEnd w:id="45"/>
      <w:r w:rsidRPr="003505AD">
        <w:rPr>
          <w:w w:val="85"/>
        </w:rPr>
        <w:t>PERSONALI</w:t>
      </w:r>
    </w:p>
    <w:p w:rsidR="00814D40" w:rsidRPr="007139DF" w:rsidRDefault="00814D40" w:rsidP="00814D40">
      <w:pPr>
        <w:pStyle w:val="Corpotesto"/>
        <w:spacing w:line="324" w:lineRule="auto"/>
        <w:ind w:left="227" w:right="283"/>
        <w:jc w:val="both"/>
      </w:pPr>
      <w:r w:rsidRPr="007139DF">
        <w:t>I dati raccolti sono trattati e conservati ai sensi del Regolamento UE n. 2016/679 relativo alla protezione delle persone fisiche con riguardo al trattamento dei dati personali, nonché alla libera circolazione di tali dati, del decreto legislativo 30 giugno 2003, n. 196 recante il “Codice in materia di protezione dei dati personali” e ss mm e ii , del decreto della Presidenza del Consiglio dei Ministri n. 148/21 e dei relativi atti di attuazione. In particolare si forniscono le seguenti informazioni sul trattamento dei dati personali:</w:t>
      </w:r>
    </w:p>
    <w:p w:rsidR="00861699" w:rsidRPr="007139DF" w:rsidRDefault="00861699" w:rsidP="00861699">
      <w:pPr>
        <w:pStyle w:val="Corpotesto"/>
        <w:spacing w:line="324" w:lineRule="auto"/>
        <w:ind w:left="227" w:right="283"/>
        <w:jc w:val="both"/>
      </w:pPr>
      <w:r w:rsidRPr="007139DF">
        <w:rPr>
          <w:b/>
        </w:rPr>
        <w:t>Titolare del trattamento</w:t>
      </w:r>
      <w:r w:rsidRPr="007139DF">
        <w:t>: Comune di Oristano – Piazza Eleonora d’Arborea n.44,- P. IVA/C.F. 00052090958</w:t>
      </w:r>
    </w:p>
    <w:p w:rsidR="00861699" w:rsidRPr="007139DF" w:rsidRDefault="00861699" w:rsidP="00861699">
      <w:pPr>
        <w:pStyle w:val="Corpotesto"/>
        <w:spacing w:line="324" w:lineRule="auto"/>
        <w:ind w:left="227" w:right="283"/>
        <w:jc w:val="both"/>
      </w:pPr>
      <w:r w:rsidRPr="007139DF">
        <w:t>Tel.0783-7911 – PEC: istituzionale@pec.comune.oristano.it - Posta elettronica: protocollo@comune.oristano.it</w:t>
      </w:r>
    </w:p>
    <w:p w:rsidR="00861699" w:rsidRPr="007139DF" w:rsidRDefault="00861699" w:rsidP="00861699">
      <w:pPr>
        <w:pStyle w:val="Corpotesto"/>
        <w:spacing w:line="324" w:lineRule="auto"/>
        <w:ind w:left="227" w:right="283"/>
        <w:jc w:val="both"/>
      </w:pPr>
      <w:r w:rsidRPr="007139DF">
        <w:t>Responsabile della protezione dei dati personali: il Responsabile della protezione dei dati è il Sindaco Massimiliano Sanna, con sede in Piazza Eleonora d’Arborea n.44,- P. IVA/C.F. 00052090958 Tel. 0783/791225 – 227;</w:t>
      </w:r>
    </w:p>
    <w:p w:rsidR="00861699" w:rsidRPr="007139DF" w:rsidRDefault="00861699" w:rsidP="00861699">
      <w:pPr>
        <w:pStyle w:val="Corpotesto"/>
        <w:spacing w:line="324" w:lineRule="auto"/>
        <w:ind w:left="227" w:right="283"/>
        <w:jc w:val="both"/>
      </w:pPr>
      <w:r w:rsidRPr="007139DF">
        <w:rPr>
          <w:b/>
        </w:rPr>
        <w:t>Responsabile del trattamento</w:t>
      </w:r>
      <w:r w:rsidRPr="007139DF">
        <w:t>: Ing. Alberto Soddu;</w:t>
      </w:r>
    </w:p>
    <w:p w:rsidR="00861699" w:rsidRPr="007139DF" w:rsidRDefault="00861699" w:rsidP="00861699">
      <w:pPr>
        <w:pStyle w:val="Corpotesto"/>
        <w:spacing w:line="324" w:lineRule="auto"/>
        <w:ind w:left="227" w:right="283"/>
        <w:jc w:val="both"/>
      </w:pPr>
      <w:r w:rsidRPr="007139DF">
        <w:rPr>
          <w:b/>
        </w:rPr>
        <w:t>Finalità e base giuridica del trattamento</w:t>
      </w:r>
      <w:r w:rsidRPr="007139DF">
        <w:t>: il trattamento dei dati personali è diretto all’espletamento da parte del Comune di funzioni istituzionali inerenti la gestione della procedura selettiva in oggetto e saranno trattati per l’eventuale rilascio di provvedimenti annessi e/o conseguenti e, pertanto, ai sensi dell’art. 6 comma 1 lett. e) del Regolamento europeo, non necessita del suo consenso. Le operazioni eseguite sui dati sono controllo e registrazione.</w:t>
      </w:r>
    </w:p>
    <w:p w:rsidR="00861699" w:rsidRPr="007139DF" w:rsidRDefault="00861699" w:rsidP="00861699">
      <w:pPr>
        <w:pStyle w:val="Corpotesto"/>
        <w:spacing w:line="324" w:lineRule="auto"/>
        <w:ind w:left="227" w:right="283"/>
        <w:jc w:val="both"/>
      </w:pPr>
      <w:r w:rsidRPr="007139DF">
        <w:rPr>
          <w:b/>
        </w:rPr>
        <w:lastRenderedPageBreak/>
        <w:t>Destinatari dei dati personali</w:t>
      </w:r>
      <w:r w:rsidRPr="007139DF">
        <w:t>: i dati personali potranno essere comunicati ad uffici interni e ad Enti Pubblici autorizzati al trattamento per le stesse finalità sopra dichiarate;</w:t>
      </w:r>
    </w:p>
    <w:p w:rsidR="00861699" w:rsidRPr="007139DF" w:rsidRDefault="00861699" w:rsidP="00861699">
      <w:pPr>
        <w:pStyle w:val="Corpotesto"/>
        <w:spacing w:line="324" w:lineRule="auto"/>
        <w:ind w:left="227" w:right="283"/>
        <w:jc w:val="both"/>
      </w:pPr>
      <w:r w:rsidRPr="007139DF">
        <w:rPr>
          <w:b/>
        </w:rPr>
        <w:t>Trasferimento dei dati personali a Paesi extra UE</w:t>
      </w:r>
      <w:r w:rsidRPr="007139DF">
        <w:t>: i suoi dati personali non saranno trasferiti né in Stati membri dell’Unione Europea né in Paesi terzi non appartenenti all’U.E.;</w:t>
      </w:r>
    </w:p>
    <w:p w:rsidR="00861699" w:rsidRPr="007139DF" w:rsidRDefault="00861699" w:rsidP="00861699">
      <w:pPr>
        <w:pStyle w:val="Corpotesto"/>
        <w:spacing w:line="324" w:lineRule="auto"/>
        <w:ind w:left="227" w:right="283"/>
        <w:jc w:val="both"/>
      </w:pPr>
      <w:r w:rsidRPr="007139DF">
        <w:rPr>
          <w:b/>
        </w:rPr>
        <w:t>Periodo di conservazione</w:t>
      </w:r>
      <w:r w:rsidRPr="007139DF">
        <w:t>: i dati sono conservati per un periodo non superiore a quello necessario per il perseguimento delle finalità sopra menzionate;</w:t>
      </w:r>
    </w:p>
    <w:p w:rsidR="00861699" w:rsidRPr="007139DF" w:rsidRDefault="00861699" w:rsidP="00861699">
      <w:pPr>
        <w:pStyle w:val="Corpotesto"/>
        <w:spacing w:line="324" w:lineRule="auto"/>
        <w:ind w:left="227" w:right="283"/>
        <w:jc w:val="both"/>
      </w:pPr>
      <w:r w:rsidRPr="007139DF">
        <w:rPr>
          <w:b/>
        </w:rPr>
        <w:t>Diritti dell’interessato</w:t>
      </w:r>
      <w:r w:rsidRPr="007139DF">
        <w:t>: l’interessato ha diritto di chiedere al Titolare del trattamento l’accesso ai dati personali e la rettifica o la cancellazione degli stessi o la limitazione del trattamento o di opporsi al loro trattamento, oltre al diritto alla portabilità dei dati;</w:t>
      </w:r>
    </w:p>
    <w:p w:rsidR="00861699" w:rsidRPr="007139DF" w:rsidRDefault="00861699" w:rsidP="00861699">
      <w:pPr>
        <w:pStyle w:val="Corpotesto"/>
        <w:spacing w:line="324" w:lineRule="auto"/>
        <w:ind w:left="227" w:right="283"/>
        <w:jc w:val="both"/>
      </w:pPr>
      <w:r w:rsidRPr="007139DF">
        <w:rPr>
          <w:b/>
        </w:rPr>
        <w:t>Reclamo</w:t>
      </w:r>
      <w:r w:rsidRPr="007139DF">
        <w:t xml:space="preserve">: l’interessato ha diritto di proporre reclamo al Garante per la Protezione dei Dati Personali, con sede in piazza di Montecitorio, 121 – 00186 Roma - t. (+39)06 696771 - fax (+39)06 69677 3785 - PEC </w:t>
      </w:r>
      <w:hyperlink r:id="rId24" w:history="1">
        <w:r w:rsidRPr="007139DF">
          <w:rPr>
            <w:rStyle w:val="Collegamentoipertestuale"/>
          </w:rPr>
          <w:t>protocollo@pec.gpdp.it</w:t>
        </w:r>
      </w:hyperlink>
      <w:r w:rsidRPr="007139DF">
        <w:t xml:space="preserve"> - Ufficio Relazioni con il Pubblico </w:t>
      </w:r>
      <w:hyperlink r:id="rId25" w:history="1">
        <w:r w:rsidRPr="007139DF">
          <w:rPr>
            <w:rStyle w:val="Collegamentoipertestuale"/>
          </w:rPr>
          <w:t>urp@gpdp.it</w:t>
        </w:r>
      </w:hyperlink>
      <w:r w:rsidRPr="007139DF">
        <w:t>.</w:t>
      </w:r>
    </w:p>
    <w:p w:rsidR="00BE08CB" w:rsidRPr="007139DF" w:rsidRDefault="00BE08CB" w:rsidP="00861699">
      <w:pPr>
        <w:pStyle w:val="Corpotesto"/>
        <w:spacing w:line="324" w:lineRule="auto"/>
        <w:ind w:left="227" w:right="283"/>
        <w:jc w:val="both"/>
      </w:pPr>
    </w:p>
    <w:p w:rsidR="00BE08CB" w:rsidRPr="00BE08CB" w:rsidRDefault="00BE08CB" w:rsidP="00BE08CB">
      <w:pPr>
        <w:pStyle w:val="Corpotesto"/>
        <w:spacing w:line="324" w:lineRule="auto"/>
        <w:ind w:left="6096" w:right="283"/>
        <w:jc w:val="center"/>
        <w:rPr>
          <w:b/>
          <w:w w:val="95"/>
        </w:rPr>
      </w:pPr>
      <w:r w:rsidRPr="00BE08CB">
        <w:rPr>
          <w:b/>
          <w:w w:val="95"/>
        </w:rPr>
        <w:t>Il Dirigente</w:t>
      </w:r>
    </w:p>
    <w:p w:rsidR="00861699" w:rsidRDefault="00BE08CB" w:rsidP="00BE08CB">
      <w:pPr>
        <w:pStyle w:val="Corpotesto"/>
        <w:spacing w:line="324" w:lineRule="auto"/>
        <w:ind w:left="6096" w:right="283"/>
        <w:jc w:val="center"/>
        <w:rPr>
          <w:w w:val="95"/>
        </w:rPr>
      </w:pPr>
      <w:r w:rsidRPr="00BE08CB">
        <w:rPr>
          <w:b/>
          <w:w w:val="95"/>
        </w:rPr>
        <w:t xml:space="preserve">Ing. </w:t>
      </w:r>
      <w:r w:rsidR="00814D40">
        <w:rPr>
          <w:b/>
          <w:w w:val="95"/>
        </w:rPr>
        <w:t>Alberto</w:t>
      </w:r>
      <w:r w:rsidRPr="00BE08CB">
        <w:rPr>
          <w:b/>
          <w:w w:val="95"/>
        </w:rPr>
        <w:t xml:space="preserve"> </w:t>
      </w:r>
      <w:r w:rsidR="00814D40">
        <w:rPr>
          <w:b/>
          <w:w w:val="95"/>
        </w:rPr>
        <w:t>Soddu</w:t>
      </w:r>
    </w:p>
    <w:sectPr w:rsidR="00861699" w:rsidSect="00FC7FBD">
      <w:footerReference w:type="default" r:id="rId26"/>
      <w:pgSz w:w="11900" w:h="16840"/>
      <w:pgMar w:top="1417" w:right="1134" w:bottom="1134" w:left="1134" w:header="682" w:footer="55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4BAE" w:rsidRDefault="00574BAE">
      <w:r>
        <w:separator/>
      </w:r>
    </w:p>
  </w:endnote>
  <w:endnote w:type="continuationSeparator" w:id="0">
    <w:p w:rsidR="00574BAE" w:rsidRDefault="00574B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Bold">
    <w:panose1 w:val="00000000000000000000"/>
    <w:charset w:val="00"/>
    <w:family w:val="auto"/>
    <w:notTrueType/>
    <w:pitch w:val="default"/>
    <w:sig w:usb0="00000003" w:usb1="00000000" w:usb2="00000000" w:usb3="00000000" w:csb0="00000001" w:csb1="00000000"/>
  </w:font>
  <w:font w:name="Garamond,Bold">
    <w:panose1 w:val="00000000000000000000"/>
    <w:charset w:val="00"/>
    <w:family w:val="auto"/>
    <w:notTrueType/>
    <w:pitch w:val="default"/>
    <w:sig w:usb0="00000003" w:usb1="00000000" w:usb2="00000000" w:usb3="00000000" w:csb0="00000001" w:csb1="00000000"/>
  </w:font>
  <w:font w:name="Arial,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A51" w:rsidRDefault="003C1A51">
    <w:pPr>
      <w:pStyle w:val="Corpotesto"/>
      <w:spacing w:line="14" w:lineRule="auto"/>
      <w:rPr>
        <w:sz w:val="20"/>
      </w:rPr>
    </w:pPr>
    <w:r>
      <w:rPr>
        <w:noProof/>
        <w:lang w:eastAsia="it-IT"/>
      </w:rPr>
      <mc:AlternateContent>
        <mc:Choice Requires="wps">
          <w:drawing>
            <wp:anchor distT="0" distB="0" distL="114300" distR="114300" simplePos="0" relativeHeight="486490112" behindDoc="1" locked="0" layoutInCell="1" allowOverlap="1">
              <wp:simplePos x="0" y="0"/>
              <wp:positionH relativeFrom="page">
                <wp:posOffset>6353175</wp:posOffset>
              </wp:positionH>
              <wp:positionV relativeFrom="page">
                <wp:posOffset>10201910</wp:posOffset>
              </wp:positionV>
              <wp:extent cx="538480" cy="14478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A51" w:rsidRDefault="003C1A51">
                          <w:pPr>
                            <w:spacing w:before="19"/>
                            <w:ind w:left="20"/>
                            <w:rPr>
                              <w:rFonts w:ascii="Arial"/>
                              <w:b/>
                              <w:sz w:val="16"/>
                            </w:rPr>
                          </w:pPr>
                          <w:r>
                            <w:rPr>
                              <w:w w:val="95"/>
                              <w:sz w:val="16"/>
                            </w:rPr>
                            <w:t>Pag.</w:t>
                          </w:r>
                          <w:r>
                            <w:rPr>
                              <w:spacing w:val="-10"/>
                              <w:w w:val="95"/>
                              <w:sz w:val="16"/>
                            </w:rPr>
                            <w:t xml:space="preserve"> </w:t>
                          </w:r>
                          <w:r>
                            <w:fldChar w:fldCharType="begin"/>
                          </w:r>
                          <w:r>
                            <w:rPr>
                              <w:rFonts w:ascii="Arial"/>
                              <w:b/>
                              <w:w w:val="95"/>
                              <w:sz w:val="16"/>
                            </w:rPr>
                            <w:instrText xml:space="preserve"> PAGE </w:instrText>
                          </w:r>
                          <w:r>
                            <w:fldChar w:fldCharType="separate"/>
                          </w:r>
                          <w:r w:rsidR="0037574E">
                            <w:rPr>
                              <w:rFonts w:ascii="Arial"/>
                              <w:b/>
                              <w:noProof/>
                              <w:w w:val="95"/>
                              <w:sz w:val="16"/>
                            </w:rPr>
                            <w:t>1</w:t>
                          </w:r>
                          <w:r>
                            <w:fldChar w:fldCharType="end"/>
                          </w:r>
                          <w:r>
                            <w:rPr>
                              <w:rFonts w:ascii="Arial"/>
                              <w:b/>
                              <w:spacing w:val="-5"/>
                              <w:w w:val="95"/>
                              <w:sz w:val="16"/>
                            </w:rPr>
                            <w:t xml:space="preserve"> </w:t>
                          </w:r>
                          <w:r>
                            <w:rPr>
                              <w:w w:val="95"/>
                              <w:sz w:val="16"/>
                            </w:rPr>
                            <w:t>a</w:t>
                          </w:r>
                          <w:r>
                            <w:rPr>
                              <w:spacing w:val="-9"/>
                              <w:w w:val="95"/>
                              <w:sz w:val="16"/>
                            </w:rPr>
                            <w:t xml:space="preserve"> </w:t>
                          </w:r>
                          <w:r>
                            <w:rPr>
                              <w:rFonts w:ascii="Arial"/>
                              <w:b/>
                              <w:w w:val="95"/>
                              <w:sz w:val="16"/>
                            </w:rPr>
                            <w:t>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00.25pt;margin-top:803.3pt;width:42.4pt;height:11.4pt;z-index:-1682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ROqwIAAKg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" filled="f" stroked="f">
              <v:textbox inset="0,0,0,0">
                <w:txbxContent>
                  <w:p w:rsidR="003C1A51" w:rsidRDefault="003C1A51">
                    <w:pPr>
                      <w:spacing w:before="19"/>
                      <w:ind w:left="20"/>
                      <w:rPr>
                        <w:rFonts w:ascii="Arial"/>
                        <w:b/>
                        <w:sz w:val="16"/>
                      </w:rPr>
                    </w:pPr>
                    <w:r>
                      <w:rPr>
                        <w:w w:val="95"/>
                        <w:sz w:val="16"/>
                      </w:rPr>
                      <w:t>Pag.</w:t>
                    </w:r>
                    <w:r>
                      <w:rPr>
                        <w:spacing w:val="-10"/>
                        <w:w w:val="95"/>
                        <w:sz w:val="16"/>
                      </w:rPr>
                      <w:t xml:space="preserve"> </w:t>
                    </w:r>
                    <w:r>
                      <w:fldChar w:fldCharType="begin"/>
                    </w:r>
                    <w:r>
                      <w:rPr>
                        <w:rFonts w:ascii="Arial"/>
                        <w:b/>
                        <w:w w:val="95"/>
                        <w:sz w:val="16"/>
                      </w:rPr>
                      <w:instrText xml:space="preserve"> PAGE </w:instrText>
                    </w:r>
                    <w:r>
                      <w:fldChar w:fldCharType="separate"/>
                    </w:r>
                    <w:r w:rsidR="0037574E">
                      <w:rPr>
                        <w:rFonts w:ascii="Arial"/>
                        <w:b/>
                        <w:noProof/>
                        <w:w w:val="95"/>
                        <w:sz w:val="16"/>
                      </w:rPr>
                      <w:t>1</w:t>
                    </w:r>
                    <w:r>
                      <w:fldChar w:fldCharType="end"/>
                    </w:r>
                    <w:r>
                      <w:rPr>
                        <w:rFonts w:ascii="Arial"/>
                        <w:b/>
                        <w:spacing w:val="-5"/>
                        <w:w w:val="95"/>
                        <w:sz w:val="16"/>
                      </w:rPr>
                      <w:t xml:space="preserve"> </w:t>
                    </w:r>
                    <w:r>
                      <w:rPr>
                        <w:w w:val="95"/>
                        <w:sz w:val="16"/>
                      </w:rPr>
                      <w:t>a</w:t>
                    </w:r>
                    <w:r>
                      <w:rPr>
                        <w:spacing w:val="-9"/>
                        <w:w w:val="95"/>
                        <w:sz w:val="16"/>
                      </w:rPr>
                      <w:t xml:space="preserve"> </w:t>
                    </w:r>
                    <w:r>
                      <w:rPr>
                        <w:rFonts w:ascii="Arial"/>
                        <w:b/>
                        <w:w w:val="95"/>
                        <w:sz w:val="16"/>
                      </w:rPr>
                      <w:t>49</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A51" w:rsidRPr="00945F39" w:rsidRDefault="003C1A51" w:rsidP="00945F39">
    <w:pPr>
      <w:pStyle w:val="Pidipagina"/>
      <w:jc w:val="right"/>
      <w:rPr>
        <w:sz w:val="16"/>
        <w:szCs w:val="16"/>
      </w:rPr>
    </w:pPr>
    <w:r w:rsidRPr="00945F39">
      <w:rPr>
        <w:sz w:val="16"/>
        <w:szCs w:val="16"/>
      </w:rPr>
      <w:t xml:space="preserve">Pag. </w:t>
    </w:r>
    <w:r w:rsidRPr="00945F39">
      <w:rPr>
        <w:sz w:val="16"/>
        <w:szCs w:val="16"/>
      </w:rPr>
      <w:fldChar w:fldCharType="begin"/>
    </w:r>
    <w:r w:rsidRPr="00945F39">
      <w:rPr>
        <w:sz w:val="16"/>
        <w:szCs w:val="16"/>
      </w:rPr>
      <w:instrText>PAGE  \* Arabic  \* MERGEFORMAT</w:instrText>
    </w:r>
    <w:r w:rsidRPr="00945F39">
      <w:rPr>
        <w:sz w:val="16"/>
        <w:szCs w:val="16"/>
      </w:rPr>
      <w:fldChar w:fldCharType="separate"/>
    </w:r>
    <w:r w:rsidR="0037574E">
      <w:rPr>
        <w:noProof/>
        <w:sz w:val="16"/>
        <w:szCs w:val="16"/>
      </w:rPr>
      <w:t>4</w:t>
    </w:r>
    <w:r w:rsidRPr="00945F39">
      <w:rPr>
        <w:sz w:val="16"/>
        <w:szCs w:val="16"/>
      </w:rPr>
      <w:fldChar w:fldCharType="end"/>
    </w:r>
    <w:r w:rsidRPr="00945F39">
      <w:rPr>
        <w:sz w:val="16"/>
        <w:szCs w:val="16"/>
      </w:rPr>
      <w:t xml:space="preserve"> di </w:t>
    </w:r>
    <w:r w:rsidRPr="00945F39">
      <w:rPr>
        <w:sz w:val="16"/>
        <w:szCs w:val="16"/>
      </w:rPr>
      <w:fldChar w:fldCharType="begin"/>
    </w:r>
    <w:r w:rsidRPr="00945F39">
      <w:rPr>
        <w:sz w:val="16"/>
        <w:szCs w:val="16"/>
      </w:rPr>
      <w:instrText>NUMPAGES  \* Arabic  \* MERGEFORMAT</w:instrText>
    </w:r>
    <w:r w:rsidRPr="00945F39">
      <w:rPr>
        <w:sz w:val="16"/>
        <w:szCs w:val="16"/>
      </w:rPr>
      <w:fldChar w:fldCharType="separate"/>
    </w:r>
    <w:r w:rsidR="0037574E">
      <w:rPr>
        <w:noProof/>
        <w:sz w:val="16"/>
        <w:szCs w:val="16"/>
      </w:rPr>
      <w:t>36</w:t>
    </w:r>
    <w:r w:rsidRPr="00945F39">
      <w:rPr>
        <w:sz w:val="16"/>
        <w:szCs w:val="16"/>
      </w:rPr>
      <w:fldChar w:fldCharType="end"/>
    </w:r>
  </w:p>
  <w:p w:rsidR="003C1A51" w:rsidRDefault="003C1A51">
    <w:pPr>
      <w:pStyle w:val="Corpotesto"/>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4BAE" w:rsidRDefault="00574BAE">
      <w:r>
        <w:separator/>
      </w:r>
    </w:p>
  </w:footnote>
  <w:footnote w:type="continuationSeparator" w:id="0">
    <w:p w:rsidR="00574BAE" w:rsidRDefault="00574B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A51" w:rsidRPr="00F35938" w:rsidRDefault="003C1A51" w:rsidP="00C8395D">
    <w:pPr>
      <w:pStyle w:val="Intestazione"/>
      <w:spacing w:after="240"/>
      <w:jc w:val="center"/>
    </w:pPr>
    <w:r w:rsidRPr="00F35938">
      <w:rPr>
        <w:noProof/>
        <w:lang w:eastAsia="it-IT"/>
      </w:rPr>
      <w:drawing>
        <wp:inline distT="0" distB="0" distL="0" distR="0">
          <wp:extent cx="3075478" cy="685800"/>
          <wp:effectExtent l="0" t="0" r="0" b="0"/>
          <wp:docPr id="4" name="Immagine 4" descr="C:\Users\STEFAN~1.CAD\AppData\Local\Temp\Rar$DIa10344.18823\IT Finanziato dall'Unione europea_PAN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FAN~1.CAD\AppData\Local\Temp\Rar$DIa10344.18823\IT Finanziato dall'Unione europea_PANTO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94778" cy="690104"/>
                  </a:xfrm>
                  <a:prstGeom prst="rect">
                    <a:avLst/>
                  </a:prstGeom>
                  <a:noFill/>
                  <a:ln>
                    <a:noFill/>
                  </a:ln>
                </pic:spPr>
              </pic:pic>
            </a:graphicData>
          </a:graphic>
        </wp:inline>
      </w:drawing>
    </w:r>
    <w:r w:rsidRPr="00F35938">
      <w:rPr>
        <w:noProof/>
        <w:lang w:eastAsia="it-IT"/>
      </w:rPr>
      <w:drawing>
        <wp:inline distT="0" distB="0" distL="0" distR="0">
          <wp:extent cx="2082800" cy="694267"/>
          <wp:effectExtent l="0" t="0" r="0" b="0"/>
          <wp:docPr id="5" name="Immagine 5" descr="C:\Users\stefano.cadoni\Desktop\loghi_modelli\Città di Oristano - stemma e scrit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fano.cadoni\Desktop\loghi_modelli\Città di Oristano - stemma e scritt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89390" cy="696464"/>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94F68"/>
    <w:multiLevelType w:val="hybridMultilevel"/>
    <w:tmpl w:val="10DAC4FA"/>
    <w:lvl w:ilvl="0" w:tplc="86D053C0">
      <w:start w:val="22"/>
      <w:numFmt w:val="decimal"/>
      <w:lvlText w:val="%1."/>
      <w:lvlJc w:val="left"/>
      <w:pPr>
        <w:ind w:left="588" w:hanging="360"/>
      </w:pPr>
      <w:rPr>
        <w:rFonts w:ascii="Arial" w:eastAsia="Arial" w:hAnsi="Arial" w:cs="Arial" w:hint="default"/>
        <w:b/>
        <w:bCs/>
        <w:w w:val="85"/>
        <w:sz w:val="18"/>
        <w:szCs w:val="18"/>
        <w:lang w:val="it-IT" w:eastAsia="en-US" w:bidi="ar-SA"/>
      </w:rPr>
    </w:lvl>
    <w:lvl w:ilvl="1" w:tplc="F8BAC14C">
      <w:start w:val="2"/>
      <w:numFmt w:val="lowerLetter"/>
      <w:lvlText w:val="%2)"/>
      <w:lvlJc w:val="left"/>
      <w:pPr>
        <w:ind w:left="947" w:hanging="360"/>
      </w:pPr>
      <w:rPr>
        <w:rFonts w:ascii="Trebuchet MS" w:eastAsia="Trebuchet MS" w:hAnsi="Trebuchet MS" w:cs="Trebuchet MS" w:hint="default"/>
        <w:spacing w:val="0"/>
        <w:w w:val="71"/>
        <w:sz w:val="18"/>
        <w:szCs w:val="18"/>
        <w:lang w:val="it-IT" w:eastAsia="en-US" w:bidi="ar-SA"/>
      </w:rPr>
    </w:lvl>
    <w:lvl w:ilvl="2" w:tplc="10722F8A">
      <w:numFmt w:val="bullet"/>
      <w:lvlText w:val="•"/>
      <w:lvlJc w:val="left"/>
      <w:pPr>
        <w:ind w:left="1917" w:hanging="360"/>
      </w:pPr>
      <w:rPr>
        <w:rFonts w:hint="default"/>
        <w:lang w:val="it-IT" w:eastAsia="en-US" w:bidi="ar-SA"/>
      </w:rPr>
    </w:lvl>
    <w:lvl w:ilvl="3" w:tplc="1AB61B62">
      <w:numFmt w:val="bullet"/>
      <w:lvlText w:val="•"/>
      <w:lvlJc w:val="left"/>
      <w:pPr>
        <w:ind w:left="2895" w:hanging="360"/>
      </w:pPr>
      <w:rPr>
        <w:rFonts w:hint="default"/>
        <w:lang w:val="it-IT" w:eastAsia="en-US" w:bidi="ar-SA"/>
      </w:rPr>
    </w:lvl>
    <w:lvl w:ilvl="4" w:tplc="FFA86204">
      <w:numFmt w:val="bullet"/>
      <w:lvlText w:val="•"/>
      <w:lvlJc w:val="left"/>
      <w:pPr>
        <w:ind w:left="3873" w:hanging="360"/>
      </w:pPr>
      <w:rPr>
        <w:rFonts w:hint="default"/>
        <w:lang w:val="it-IT" w:eastAsia="en-US" w:bidi="ar-SA"/>
      </w:rPr>
    </w:lvl>
    <w:lvl w:ilvl="5" w:tplc="C7489DA0">
      <w:numFmt w:val="bullet"/>
      <w:lvlText w:val="•"/>
      <w:lvlJc w:val="left"/>
      <w:pPr>
        <w:ind w:left="4851" w:hanging="360"/>
      </w:pPr>
      <w:rPr>
        <w:rFonts w:hint="default"/>
        <w:lang w:val="it-IT" w:eastAsia="en-US" w:bidi="ar-SA"/>
      </w:rPr>
    </w:lvl>
    <w:lvl w:ilvl="6" w:tplc="ABD8FF94">
      <w:numFmt w:val="bullet"/>
      <w:lvlText w:val="•"/>
      <w:lvlJc w:val="left"/>
      <w:pPr>
        <w:ind w:left="5828" w:hanging="360"/>
      </w:pPr>
      <w:rPr>
        <w:rFonts w:hint="default"/>
        <w:lang w:val="it-IT" w:eastAsia="en-US" w:bidi="ar-SA"/>
      </w:rPr>
    </w:lvl>
    <w:lvl w:ilvl="7" w:tplc="5964A7E0">
      <w:numFmt w:val="bullet"/>
      <w:lvlText w:val="•"/>
      <w:lvlJc w:val="left"/>
      <w:pPr>
        <w:ind w:left="6806" w:hanging="360"/>
      </w:pPr>
      <w:rPr>
        <w:rFonts w:hint="default"/>
        <w:lang w:val="it-IT" w:eastAsia="en-US" w:bidi="ar-SA"/>
      </w:rPr>
    </w:lvl>
    <w:lvl w:ilvl="8" w:tplc="CE2023E0">
      <w:numFmt w:val="bullet"/>
      <w:lvlText w:val="•"/>
      <w:lvlJc w:val="left"/>
      <w:pPr>
        <w:ind w:left="7784" w:hanging="360"/>
      </w:pPr>
      <w:rPr>
        <w:rFonts w:hint="default"/>
        <w:lang w:val="it-IT" w:eastAsia="en-US" w:bidi="ar-SA"/>
      </w:rPr>
    </w:lvl>
  </w:abstractNum>
  <w:abstractNum w:abstractNumId="1" w15:restartNumberingAfterBreak="0">
    <w:nsid w:val="065173DF"/>
    <w:multiLevelType w:val="hybridMultilevel"/>
    <w:tmpl w:val="1E1A4B2E"/>
    <w:lvl w:ilvl="0" w:tplc="7DB4C2A6">
      <w:numFmt w:val="bullet"/>
      <w:lvlText w:val="-"/>
      <w:lvlJc w:val="left"/>
      <w:pPr>
        <w:ind w:left="948" w:hanging="360"/>
      </w:pPr>
      <w:rPr>
        <w:rFonts w:hint="default"/>
        <w:b/>
        <w:bCs/>
        <w:w w:val="100"/>
        <w:lang w:val="it-IT" w:eastAsia="en-US" w:bidi="ar-SA"/>
      </w:rPr>
    </w:lvl>
    <w:lvl w:ilvl="1" w:tplc="F56E427A">
      <w:numFmt w:val="bullet"/>
      <w:lvlText w:val="•"/>
      <w:lvlJc w:val="left"/>
      <w:pPr>
        <w:ind w:left="1820" w:hanging="360"/>
      </w:pPr>
      <w:rPr>
        <w:rFonts w:hint="default"/>
        <w:lang w:val="it-IT" w:eastAsia="en-US" w:bidi="ar-SA"/>
      </w:rPr>
    </w:lvl>
    <w:lvl w:ilvl="2" w:tplc="D1E26172">
      <w:numFmt w:val="bullet"/>
      <w:lvlText w:val="•"/>
      <w:lvlJc w:val="left"/>
      <w:pPr>
        <w:ind w:left="2700" w:hanging="360"/>
      </w:pPr>
      <w:rPr>
        <w:rFonts w:hint="default"/>
        <w:lang w:val="it-IT" w:eastAsia="en-US" w:bidi="ar-SA"/>
      </w:rPr>
    </w:lvl>
    <w:lvl w:ilvl="3" w:tplc="EE305D38">
      <w:numFmt w:val="bullet"/>
      <w:lvlText w:val="•"/>
      <w:lvlJc w:val="left"/>
      <w:pPr>
        <w:ind w:left="3580" w:hanging="360"/>
      </w:pPr>
      <w:rPr>
        <w:rFonts w:hint="default"/>
        <w:lang w:val="it-IT" w:eastAsia="en-US" w:bidi="ar-SA"/>
      </w:rPr>
    </w:lvl>
    <w:lvl w:ilvl="4" w:tplc="945AD29A">
      <w:numFmt w:val="bullet"/>
      <w:lvlText w:val="•"/>
      <w:lvlJc w:val="left"/>
      <w:pPr>
        <w:ind w:left="4460" w:hanging="360"/>
      </w:pPr>
      <w:rPr>
        <w:rFonts w:hint="default"/>
        <w:lang w:val="it-IT" w:eastAsia="en-US" w:bidi="ar-SA"/>
      </w:rPr>
    </w:lvl>
    <w:lvl w:ilvl="5" w:tplc="F912C0EE">
      <w:numFmt w:val="bullet"/>
      <w:lvlText w:val="•"/>
      <w:lvlJc w:val="left"/>
      <w:pPr>
        <w:ind w:left="5340" w:hanging="360"/>
      </w:pPr>
      <w:rPr>
        <w:rFonts w:hint="default"/>
        <w:lang w:val="it-IT" w:eastAsia="en-US" w:bidi="ar-SA"/>
      </w:rPr>
    </w:lvl>
    <w:lvl w:ilvl="6" w:tplc="DCB0F218">
      <w:numFmt w:val="bullet"/>
      <w:lvlText w:val="•"/>
      <w:lvlJc w:val="left"/>
      <w:pPr>
        <w:ind w:left="6220" w:hanging="360"/>
      </w:pPr>
      <w:rPr>
        <w:rFonts w:hint="default"/>
        <w:lang w:val="it-IT" w:eastAsia="en-US" w:bidi="ar-SA"/>
      </w:rPr>
    </w:lvl>
    <w:lvl w:ilvl="7" w:tplc="455EB39E">
      <w:numFmt w:val="bullet"/>
      <w:lvlText w:val="•"/>
      <w:lvlJc w:val="left"/>
      <w:pPr>
        <w:ind w:left="7100" w:hanging="360"/>
      </w:pPr>
      <w:rPr>
        <w:rFonts w:hint="default"/>
        <w:lang w:val="it-IT" w:eastAsia="en-US" w:bidi="ar-SA"/>
      </w:rPr>
    </w:lvl>
    <w:lvl w:ilvl="8" w:tplc="5EAEC550">
      <w:numFmt w:val="bullet"/>
      <w:lvlText w:val="•"/>
      <w:lvlJc w:val="left"/>
      <w:pPr>
        <w:ind w:left="7980" w:hanging="360"/>
      </w:pPr>
      <w:rPr>
        <w:rFonts w:hint="default"/>
        <w:lang w:val="it-IT" w:eastAsia="en-US" w:bidi="ar-SA"/>
      </w:rPr>
    </w:lvl>
  </w:abstractNum>
  <w:abstractNum w:abstractNumId="2" w15:restartNumberingAfterBreak="0">
    <w:nsid w:val="09787BA5"/>
    <w:multiLevelType w:val="hybridMultilevel"/>
    <w:tmpl w:val="6E947C7C"/>
    <w:lvl w:ilvl="0" w:tplc="3260F6C8">
      <w:numFmt w:val="bullet"/>
      <w:lvlText w:val="-"/>
      <w:lvlJc w:val="left"/>
      <w:pPr>
        <w:ind w:left="936" w:hanging="356"/>
      </w:pPr>
      <w:rPr>
        <w:rFonts w:ascii="Times New Roman" w:eastAsia="Times New Roman" w:hAnsi="Times New Roman" w:cs="Times New Roman" w:hint="default"/>
        <w:w w:val="99"/>
        <w:sz w:val="18"/>
        <w:szCs w:val="18"/>
        <w:lang w:val="it-IT" w:eastAsia="en-US" w:bidi="ar-SA"/>
      </w:rPr>
    </w:lvl>
    <w:lvl w:ilvl="1" w:tplc="096E1C24">
      <w:numFmt w:val="bullet"/>
      <w:lvlText w:val="•"/>
      <w:lvlJc w:val="left"/>
      <w:pPr>
        <w:ind w:left="1820" w:hanging="356"/>
      </w:pPr>
      <w:rPr>
        <w:rFonts w:hint="default"/>
        <w:lang w:val="it-IT" w:eastAsia="en-US" w:bidi="ar-SA"/>
      </w:rPr>
    </w:lvl>
    <w:lvl w:ilvl="2" w:tplc="FE72F4EA">
      <w:numFmt w:val="bullet"/>
      <w:lvlText w:val="•"/>
      <w:lvlJc w:val="left"/>
      <w:pPr>
        <w:ind w:left="2700" w:hanging="356"/>
      </w:pPr>
      <w:rPr>
        <w:rFonts w:hint="default"/>
        <w:lang w:val="it-IT" w:eastAsia="en-US" w:bidi="ar-SA"/>
      </w:rPr>
    </w:lvl>
    <w:lvl w:ilvl="3" w:tplc="76088C04">
      <w:numFmt w:val="bullet"/>
      <w:lvlText w:val="•"/>
      <w:lvlJc w:val="left"/>
      <w:pPr>
        <w:ind w:left="3580" w:hanging="356"/>
      </w:pPr>
      <w:rPr>
        <w:rFonts w:hint="default"/>
        <w:lang w:val="it-IT" w:eastAsia="en-US" w:bidi="ar-SA"/>
      </w:rPr>
    </w:lvl>
    <w:lvl w:ilvl="4" w:tplc="04B4AE4A">
      <w:numFmt w:val="bullet"/>
      <w:lvlText w:val="•"/>
      <w:lvlJc w:val="left"/>
      <w:pPr>
        <w:ind w:left="4460" w:hanging="356"/>
      </w:pPr>
      <w:rPr>
        <w:rFonts w:hint="default"/>
        <w:lang w:val="it-IT" w:eastAsia="en-US" w:bidi="ar-SA"/>
      </w:rPr>
    </w:lvl>
    <w:lvl w:ilvl="5" w:tplc="C8F88B9A">
      <w:numFmt w:val="bullet"/>
      <w:lvlText w:val="•"/>
      <w:lvlJc w:val="left"/>
      <w:pPr>
        <w:ind w:left="5340" w:hanging="356"/>
      </w:pPr>
      <w:rPr>
        <w:rFonts w:hint="default"/>
        <w:lang w:val="it-IT" w:eastAsia="en-US" w:bidi="ar-SA"/>
      </w:rPr>
    </w:lvl>
    <w:lvl w:ilvl="6" w:tplc="0E866EE0">
      <w:numFmt w:val="bullet"/>
      <w:lvlText w:val="•"/>
      <w:lvlJc w:val="left"/>
      <w:pPr>
        <w:ind w:left="6220" w:hanging="356"/>
      </w:pPr>
      <w:rPr>
        <w:rFonts w:hint="default"/>
        <w:lang w:val="it-IT" w:eastAsia="en-US" w:bidi="ar-SA"/>
      </w:rPr>
    </w:lvl>
    <w:lvl w:ilvl="7" w:tplc="E55208CE">
      <w:numFmt w:val="bullet"/>
      <w:lvlText w:val="•"/>
      <w:lvlJc w:val="left"/>
      <w:pPr>
        <w:ind w:left="7100" w:hanging="356"/>
      </w:pPr>
      <w:rPr>
        <w:rFonts w:hint="default"/>
        <w:lang w:val="it-IT" w:eastAsia="en-US" w:bidi="ar-SA"/>
      </w:rPr>
    </w:lvl>
    <w:lvl w:ilvl="8" w:tplc="14A673A8">
      <w:numFmt w:val="bullet"/>
      <w:lvlText w:val="•"/>
      <w:lvlJc w:val="left"/>
      <w:pPr>
        <w:ind w:left="7980" w:hanging="356"/>
      </w:pPr>
      <w:rPr>
        <w:rFonts w:hint="default"/>
        <w:lang w:val="it-IT" w:eastAsia="en-US" w:bidi="ar-SA"/>
      </w:rPr>
    </w:lvl>
  </w:abstractNum>
  <w:abstractNum w:abstractNumId="3" w15:restartNumberingAfterBreak="0">
    <w:nsid w:val="0BEA39C7"/>
    <w:multiLevelType w:val="hybridMultilevel"/>
    <w:tmpl w:val="95623670"/>
    <w:lvl w:ilvl="0" w:tplc="AEB03F66">
      <w:start w:val="7"/>
      <w:numFmt w:val="decimal"/>
      <w:lvlText w:val="%1."/>
      <w:lvlJc w:val="left"/>
      <w:pPr>
        <w:ind w:left="585" w:hanging="358"/>
      </w:pPr>
      <w:rPr>
        <w:rFonts w:ascii="Arial" w:eastAsia="Arial" w:hAnsi="Arial" w:cs="Arial" w:hint="default"/>
        <w:b/>
        <w:bCs/>
        <w:w w:val="85"/>
        <w:sz w:val="18"/>
        <w:szCs w:val="18"/>
        <w:lang w:val="it-IT" w:eastAsia="en-US" w:bidi="ar-SA"/>
      </w:rPr>
    </w:lvl>
    <w:lvl w:ilvl="1" w:tplc="AFD4C354">
      <w:start w:val="1"/>
      <w:numFmt w:val="lowerLetter"/>
      <w:lvlText w:val="%2)"/>
      <w:lvlJc w:val="left"/>
      <w:pPr>
        <w:ind w:left="935" w:hanging="360"/>
      </w:pPr>
      <w:rPr>
        <w:rFonts w:ascii="Times New Roman" w:eastAsia="Times New Roman" w:hAnsi="Times New Roman" w:cs="Times New Roman" w:hint="default"/>
        <w:spacing w:val="-2"/>
        <w:w w:val="87"/>
        <w:sz w:val="18"/>
        <w:szCs w:val="18"/>
        <w:lang w:val="it-IT" w:eastAsia="en-US" w:bidi="ar-SA"/>
      </w:rPr>
    </w:lvl>
    <w:lvl w:ilvl="2" w:tplc="1C16E972">
      <w:numFmt w:val="bullet"/>
      <w:lvlText w:val="•"/>
      <w:lvlJc w:val="left"/>
      <w:pPr>
        <w:ind w:left="1917" w:hanging="360"/>
      </w:pPr>
      <w:rPr>
        <w:rFonts w:hint="default"/>
        <w:lang w:val="it-IT" w:eastAsia="en-US" w:bidi="ar-SA"/>
      </w:rPr>
    </w:lvl>
    <w:lvl w:ilvl="3" w:tplc="4B08D35C">
      <w:numFmt w:val="bullet"/>
      <w:lvlText w:val="•"/>
      <w:lvlJc w:val="left"/>
      <w:pPr>
        <w:ind w:left="2895" w:hanging="360"/>
      </w:pPr>
      <w:rPr>
        <w:rFonts w:hint="default"/>
        <w:lang w:val="it-IT" w:eastAsia="en-US" w:bidi="ar-SA"/>
      </w:rPr>
    </w:lvl>
    <w:lvl w:ilvl="4" w:tplc="2D3E28F8">
      <w:numFmt w:val="bullet"/>
      <w:lvlText w:val="•"/>
      <w:lvlJc w:val="left"/>
      <w:pPr>
        <w:ind w:left="3873" w:hanging="360"/>
      </w:pPr>
      <w:rPr>
        <w:rFonts w:hint="default"/>
        <w:lang w:val="it-IT" w:eastAsia="en-US" w:bidi="ar-SA"/>
      </w:rPr>
    </w:lvl>
    <w:lvl w:ilvl="5" w:tplc="061821C8">
      <w:numFmt w:val="bullet"/>
      <w:lvlText w:val="•"/>
      <w:lvlJc w:val="left"/>
      <w:pPr>
        <w:ind w:left="4851" w:hanging="360"/>
      </w:pPr>
      <w:rPr>
        <w:rFonts w:hint="default"/>
        <w:lang w:val="it-IT" w:eastAsia="en-US" w:bidi="ar-SA"/>
      </w:rPr>
    </w:lvl>
    <w:lvl w:ilvl="6" w:tplc="6700F532">
      <w:numFmt w:val="bullet"/>
      <w:lvlText w:val="•"/>
      <w:lvlJc w:val="left"/>
      <w:pPr>
        <w:ind w:left="5828" w:hanging="360"/>
      </w:pPr>
      <w:rPr>
        <w:rFonts w:hint="default"/>
        <w:lang w:val="it-IT" w:eastAsia="en-US" w:bidi="ar-SA"/>
      </w:rPr>
    </w:lvl>
    <w:lvl w:ilvl="7" w:tplc="38B61A98">
      <w:numFmt w:val="bullet"/>
      <w:lvlText w:val="•"/>
      <w:lvlJc w:val="left"/>
      <w:pPr>
        <w:ind w:left="6806" w:hanging="360"/>
      </w:pPr>
      <w:rPr>
        <w:rFonts w:hint="default"/>
        <w:lang w:val="it-IT" w:eastAsia="en-US" w:bidi="ar-SA"/>
      </w:rPr>
    </w:lvl>
    <w:lvl w:ilvl="8" w:tplc="7B8065EA">
      <w:numFmt w:val="bullet"/>
      <w:lvlText w:val="•"/>
      <w:lvlJc w:val="left"/>
      <w:pPr>
        <w:ind w:left="7784" w:hanging="360"/>
      </w:pPr>
      <w:rPr>
        <w:rFonts w:hint="default"/>
        <w:lang w:val="it-IT" w:eastAsia="en-US" w:bidi="ar-SA"/>
      </w:rPr>
    </w:lvl>
  </w:abstractNum>
  <w:abstractNum w:abstractNumId="4" w15:restartNumberingAfterBreak="0">
    <w:nsid w:val="13B65B3D"/>
    <w:multiLevelType w:val="hybridMultilevel"/>
    <w:tmpl w:val="126071A0"/>
    <w:lvl w:ilvl="0" w:tplc="9E5EFBB8">
      <w:numFmt w:val="bullet"/>
      <w:lvlText w:val="-"/>
      <w:lvlJc w:val="left"/>
      <w:pPr>
        <w:ind w:left="655" w:hanging="286"/>
      </w:pPr>
      <w:rPr>
        <w:rFonts w:ascii="Arial" w:eastAsia="Arial" w:hAnsi="Arial" w:cs="Arial" w:hint="default"/>
        <w:b/>
        <w:bCs/>
        <w:w w:val="100"/>
        <w:sz w:val="18"/>
        <w:szCs w:val="18"/>
        <w:lang w:val="it-IT" w:eastAsia="en-US" w:bidi="ar-SA"/>
      </w:rPr>
    </w:lvl>
    <w:lvl w:ilvl="1" w:tplc="52CCED0C">
      <w:numFmt w:val="bullet"/>
      <w:lvlText w:val="•"/>
      <w:lvlJc w:val="left"/>
      <w:pPr>
        <w:ind w:left="1568" w:hanging="286"/>
      </w:pPr>
      <w:rPr>
        <w:rFonts w:hint="default"/>
        <w:lang w:val="it-IT" w:eastAsia="en-US" w:bidi="ar-SA"/>
      </w:rPr>
    </w:lvl>
    <w:lvl w:ilvl="2" w:tplc="65E22840">
      <w:numFmt w:val="bullet"/>
      <w:lvlText w:val="•"/>
      <w:lvlJc w:val="left"/>
      <w:pPr>
        <w:ind w:left="2476" w:hanging="286"/>
      </w:pPr>
      <w:rPr>
        <w:rFonts w:hint="default"/>
        <w:lang w:val="it-IT" w:eastAsia="en-US" w:bidi="ar-SA"/>
      </w:rPr>
    </w:lvl>
    <w:lvl w:ilvl="3" w:tplc="896ED8B0">
      <w:numFmt w:val="bullet"/>
      <w:lvlText w:val="•"/>
      <w:lvlJc w:val="left"/>
      <w:pPr>
        <w:ind w:left="3384" w:hanging="286"/>
      </w:pPr>
      <w:rPr>
        <w:rFonts w:hint="default"/>
        <w:lang w:val="it-IT" w:eastAsia="en-US" w:bidi="ar-SA"/>
      </w:rPr>
    </w:lvl>
    <w:lvl w:ilvl="4" w:tplc="857A0068">
      <w:numFmt w:val="bullet"/>
      <w:lvlText w:val="•"/>
      <w:lvlJc w:val="left"/>
      <w:pPr>
        <w:ind w:left="4292" w:hanging="286"/>
      </w:pPr>
      <w:rPr>
        <w:rFonts w:hint="default"/>
        <w:lang w:val="it-IT" w:eastAsia="en-US" w:bidi="ar-SA"/>
      </w:rPr>
    </w:lvl>
    <w:lvl w:ilvl="5" w:tplc="0E96F648">
      <w:numFmt w:val="bullet"/>
      <w:lvlText w:val="•"/>
      <w:lvlJc w:val="left"/>
      <w:pPr>
        <w:ind w:left="5200" w:hanging="286"/>
      </w:pPr>
      <w:rPr>
        <w:rFonts w:hint="default"/>
        <w:lang w:val="it-IT" w:eastAsia="en-US" w:bidi="ar-SA"/>
      </w:rPr>
    </w:lvl>
    <w:lvl w:ilvl="6" w:tplc="B3F2F54E">
      <w:numFmt w:val="bullet"/>
      <w:lvlText w:val="•"/>
      <w:lvlJc w:val="left"/>
      <w:pPr>
        <w:ind w:left="6108" w:hanging="286"/>
      </w:pPr>
      <w:rPr>
        <w:rFonts w:hint="default"/>
        <w:lang w:val="it-IT" w:eastAsia="en-US" w:bidi="ar-SA"/>
      </w:rPr>
    </w:lvl>
    <w:lvl w:ilvl="7" w:tplc="713CA65E">
      <w:numFmt w:val="bullet"/>
      <w:lvlText w:val="•"/>
      <w:lvlJc w:val="left"/>
      <w:pPr>
        <w:ind w:left="7016" w:hanging="286"/>
      </w:pPr>
      <w:rPr>
        <w:rFonts w:hint="default"/>
        <w:lang w:val="it-IT" w:eastAsia="en-US" w:bidi="ar-SA"/>
      </w:rPr>
    </w:lvl>
    <w:lvl w:ilvl="8" w:tplc="EE9ECBA0">
      <w:numFmt w:val="bullet"/>
      <w:lvlText w:val="•"/>
      <w:lvlJc w:val="left"/>
      <w:pPr>
        <w:ind w:left="7924" w:hanging="286"/>
      </w:pPr>
      <w:rPr>
        <w:rFonts w:hint="default"/>
        <w:lang w:val="it-IT" w:eastAsia="en-US" w:bidi="ar-SA"/>
      </w:rPr>
    </w:lvl>
  </w:abstractNum>
  <w:abstractNum w:abstractNumId="5" w15:restartNumberingAfterBreak="0">
    <w:nsid w:val="1A22380A"/>
    <w:multiLevelType w:val="hybridMultilevel"/>
    <w:tmpl w:val="07602D80"/>
    <w:lvl w:ilvl="0" w:tplc="F85C6848">
      <w:start w:val="1"/>
      <w:numFmt w:val="lowerLetter"/>
      <w:lvlText w:val="%1)"/>
      <w:lvlJc w:val="left"/>
      <w:pPr>
        <w:ind w:left="511" w:hanging="284"/>
      </w:pPr>
      <w:rPr>
        <w:rFonts w:ascii="Trebuchet MS" w:eastAsia="Trebuchet MS" w:hAnsi="Trebuchet MS" w:cs="Trebuchet MS" w:hint="default"/>
        <w:spacing w:val="0"/>
        <w:w w:val="71"/>
        <w:sz w:val="18"/>
        <w:szCs w:val="18"/>
        <w:lang w:val="it-IT" w:eastAsia="en-US" w:bidi="ar-SA"/>
      </w:rPr>
    </w:lvl>
    <w:lvl w:ilvl="1" w:tplc="11EE4E2C">
      <w:start w:val="1"/>
      <w:numFmt w:val="decimal"/>
      <w:lvlText w:val="%2."/>
      <w:lvlJc w:val="left"/>
      <w:pPr>
        <w:ind w:left="936" w:hanging="425"/>
      </w:pPr>
      <w:rPr>
        <w:rFonts w:hint="default"/>
        <w:w w:val="58"/>
        <w:lang w:val="it-IT" w:eastAsia="en-US" w:bidi="ar-SA"/>
      </w:rPr>
    </w:lvl>
    <w:lvl w:ilvl="2" w:tplc="729C2660">
      <w:numFmt w:val="bullet"/>
      <w:lvlText w:val="•"/>
      <w:lvlJc w:val="left"/>
      <w:pPr>
        <w:ind w:left="1917" w:hanging="425"/>
      </w:pPr>
      <w:rPr>
        <w:rFonts w:hint="default"/>
        <w:lang w:val="it-IT" w:eastAsia="en-US" w:bidi="ar-SA"/>
      </w:rPr>
    </w:lvl>
    <w:lvl w:ilvl="3" w:tplc="90405E16">
      <w:numFmt w:val="bullet"/>
      <w:lvlText w:val="•"/>
      <w:lvlJc w:val="left"/>
      <w:pPr>
        <w:ind w:left="2895" w:hanging="425"/>
      </w:pPr>
      <w:rPr>
        <w:rFonts w:hint="default"/>
        <w:lang w:val="it-IT" w:eastAsia="en-US" w:bidi="ar-SA"/>
      </w:rPr>
    </w:lvl>
    <w:lvl w:ilvl="4" w:tplc="05F24D46">
      <w:numFmt w:val="bullet"/>
      <w:lvlText w:val="•"/>
      <w:lvlJc w:val="left"/>
      <w:pPr>
        <w:ind w:left="3873" w:hanging="425"/>
      </w:pPr>
      <w:rPr>
        <w:rFonts w:hint="default"/>
        <w:lang w:val="it-IT" w:eastAsia="en-US" w:bidi="ar-SA"/>
      </w:rPr>
    </w:lvl>
    <w:lvl w:ilvl="5" w:tplc="CD8AA4C8">
      <w:numFmt w:val="bullet"/>
      <w:lvlText w:val="•"/>
      <w:lvlJc w:val="left"/>
      <w:pPr>
        <w:ind w:left="4851" w:hanging="425"/>
      </w:pPr>
      <w:rPr>
        <w:rFonts w:hint="default"/>
        <w:lang w:val="it-IT" w:eastAsia="en-US" w:bidi="ar-SA"/>
      </w:rPr>
    </w:lvl>
    <w:lvl w:ilvl="6" w:tplc="FD487992">
      <w:numFmt w:val="bullet"/>
      <w:lvlText w:val="•"/>
      <w:lvlJc w:val="left"/>
      <w:pPr>
        <w:ind w:left="5828" w:hanging="425"/>
      </w:pPr>
      <w:rPr>
        <w:rFonts w:hint="default"/>
        <w:lang w:val="it-IT" w:eastAsia="en-US" w:bidi="ar-SA"/>
      </w:rPr>
    </w:lvl>
    <w:lvl w:ilvl="7" w:tplc="4A529222">
      <w:numFmt w:val="bullet"/>
      <w:lvlText w:val="•"/>
      <w:lvlJc w:val="left"/>
      <w:pPr>
        <w:ind w:left="6806" w:hanging="425"/>
      </w:pPr>
      <w:rPr>
        <w:rFonts w:hint="default"/>
        <w:lang w:val="it-IT" w:eastAsia="en-US" w:bidi="ar-SA"/>
      </w:rPr>
    </w:lvl>
    <w:lvl w:ilvl="8" w:tplc="983001F6">
      <w:numFmt w:val="bullet"/>
      <w:lvlText w:val="•"/>
      <w:lvlJc w:val="left"/>
      <w:pPr>
        <w:ind w:left="7784" w:hanging="425"/>
      </w:pPr>
      <w:rPr>
        <w:rFonts w:hint="default"/>
        <w:lang w:val="it-IT" w:eastAsia="en-US" w:bidi="ar-SA"/>
      </w:rPr>
    </w:lvl>
  </w:abstractNum>
  <w:abstractNum w:abstractNumId="6" w15:restartNumberingAfterBreak="0">
    <w:nsid w:val="20F05C44"/>
    <w:multiLevelType w:val="hybridMultilevel"/>
    <w:tmpl w:val="DDD82266"/>
    <w:lvl w:ilvl="0" w:tplc="E9145F8E">
      <w:start w:val="1"/>
      <w:numFmt w:val="lowerLetter"/>
      <w:lvlText w:val="%1."/>
      <w:lvlJc w:val="left"/>
      <w:pPr>
        <w:ind w:left="935" w:hanging="284"/>
      </w:pPr>
      <w:rPr>
        <w:rFonts w:hint="default"/>
        <w:spacing w:val="0"/>
        <w:w w:val="58"/>
        <w:lang w:val="it-IT" w:eastAsia="en-US" w:bidi="ar-SA"/>
      </w:rPr>
    </w:lvl>
    <w:lvl w:ilvl="1" w:tplc="50565D66">
      <w:start w:val="1"/>
      <w:numFmt w:val="lowerLetter"/>
      <w:lvlText w:val="%2."/>
      <w:lvlJc w:val="left"/>
      <w:pPr>
        <w:ind w:left="1788" w:hanging="284"/>
      </w:pPr>
      <w:rPr>
        <w:rFonts w:ascii="Trebuchet MS" w:eastAsia="Trebuchet MS" w:hAnsi="Trebuchet MS" w:cs="Trebuchet MS" w:hint="default"/>
        <w:spacing w:val="0"/>
        <w:w w:val="58"/>
        <w:sz w:val="18"/>
        <w:szCs w:val="18"/>
        <w:lang w:val="it-IT" w:eastAsia="en-US" w:bidi="ar-SA"/>
      </w:rPr>
    </w:lvl>
    <w:lvl w:ilvl="2" w:tplc="6858644E">
      <w:numFmt w:val="bullet"/>
      <w:lvlText w:val="•"/>
      <w:lvlJc w:val="left"/>
      <w:pPr>
        <w:ind w:left="2664" w:hanging="284"/>
      </w:pPr>
      <w:rPr>
        <w:rFonts w:hint="default"/>
        <w:lang w:val="it-IT" w:eastAsia="en-US" w:bidi="ar-SA"/>
      </w:rPr>
    </w:lvl>
    <w:lvl w:ilvl="3" w:tplc="6406A56E">
      <w:numFmt w:val="bullet"/>
      <w:lvlText w:val="•"/>
      <w:lvlJc w:val="left"/>
      <w:pPr>
        <w:ind w:left="3548" w:hanging="284"/>
      </w:pPr>
      <w:rPr>
        <w:rFonts w:hint="default"/>
        <w:lang w:val="it-IT" w:eastAsia="en-US" w:bidi="ar-SA"/>
      </w:rPr>
    </w:lvl>
    <w:lvl w:ilvl="4" w:tplc="EB7CA9AE">
      <w:numFmt w:val="bullet"/>
      <w:lvlText w:val="•"/>
      <w:lvlJc w:val="left"/>
      <w:pPr>
        <w:ind w:left="4433" w:hanging="284"/>
      </w:pPr>
      <w:rPr>
        <w:rFonts w:hint="default"/>
        <w:lang w:val="it-IT" w:eastAsia="en-US" w:bidi="ar-SA"/>
      </w:rPr>
    </w:lvl>
    <w:lvl w:ilvl="5" w:tplc="22B833F4">
      <w:numFmt w:val="bullet"/>
      <w:lvlText w:val="•"/>
      <w:lvlJc w:val="left"/>
      <w:pPr>
        <w:ind w:left="5317" w:hanging="284"/>
      </w:pPr>
      <w:rPr>
        <w:rFonts w:hint="default"/>
        <w:lang w:val="it-IT" w:eastAsia="en-US" w:bidi="ar-SA"/>
      </w:rPr>
    </w:lvl>
    <w:lvl w:ilvl="6" w:tplc="6C6E18B2">
      <w:numFmt w:val="bullet"/>
      <w:lvlText w:val="•"/>
      <w:lvlJc w:val="left"/>
      <w:pPr>
        <w:ind w:left="6202" w:hanging="284"/>
      </w:pPr>
      <w:rPr>
        <w:rFonts w:hint="default"/>
        <w:lang w:val="it-IT" w:eastAsia="en-US" w:bidi="ar-SA"/>
      </w:rPr>
    </w:lvl>
    <w:lvl w:ilvl="7" w:tplc="A9A83342">
      <w:numFmt w:val="bullet"/>
      <w:lvlText w:val="•"/>
      <w:lvlJc w:val="left"/>
      <w:pPr>
        <w:ind w:left="7086" w:hanging="284"/>
      </w:pPr>
      <w:rPr>
        <w:rFonts w:hint="default"/>
        <w:lang w:val="it-IT" w:eastAsia="en-US" w:bidi="ar-SA"/>
      </w:rPr>
    </w:lvl>
    <w:lvl w:ilvl="8" w:tplc="C40CB176">
      <w:numFmt w:val="bullet"/>
      <w:lvlText w:val="•"/>
      <w:lvlJc w:val="left"/>
      <w:pPr>
        <w:ind w:left="7971" w:hanging="284"/>
      </w:pPr>
      <w:rPr>
        <w:rFonts w:hint="default"/>
        <w:lang w:val="it-IT" w:eastAsia="en-US" w:bidi="ar-SA"/>
      </w:rPr>
    </w:lvl>
  </w:abstractNum>
  <w:abstractNum w:abstractNumId="7" w15:restartNumberingAfterBreak="0">
    <w:nsid w:val="24952886"/>
    <w:multiLevelType w:val="multilevel"/>
    <w:tmpl w:val="55448A56"/>
    <w:lvl w:ilvl="0">
      <w:start w:val="1"/>
      <w:numFmt w:val="decimal"/>
      <w:lvlText w:val="%1."/>
      <w:lvlJc w:val="left"/>
      <w:pPr>
        <w:ind w:left="667" w:hanging="440"/>
      </w:pPr>
      <w:rPr>
        <w:rFonts w:ascii="Trebuchet MS" w:eastAsia="Trebuchet MS" w:hAnsi="Trebuchet MS" w:cs="Trebuchet MS" w:hint="default"/>
        <w:spacing w:val="-2"/>
        <w:w w:val="58"/>
        <w:sz w:val="20"/>
        <w:szCs w:val="20"/>
        <w:lang w:val="it-IT" w:eastAsia="en-US" w:bidi="ar-SA"/>
      </w:rPr>
    </w:lvl>
    <w:lvl w:ilvl="1">
      <w:start w:val="1"/>
      <w:numFmt w:val="decimal"/>
      <w:lvlText w:val="%1.%2"/>
      <w:lvlJc w:val="left"/>
      <w:pPr>
        <w:ind w:left="1123" w:hanging="454"/>
      </w:pPr>
      <w:rPr>
        <w:rFonts w:ascii="Trebuchet MS" w:eastAsia="Trebuchet MS" w:hAnsi="Trebuchet MS" w:cs="Trebuchet MS" w:hint="default"/>
        <w:spacing w:val="-2"/>
        <w:w w:val="58"/>
        <w:sz w:val="20"/>
        <w:szCs w:val="20"/>
        <w:lang w:val="it-IT" w:eastAsia="en-US" w:bidi="ar-SA"/>
      </w:rPr>
    </w:lvl>
    <w:lvl w:ilvl="2">
      <w:numFmt w:val="bullet"/>
      <w:lvlText w:val="•"/>
      <w:lvlJc w:val="left"/>
      <w:pPr>
        <w:ind w:left="2077" w:hanging="454"/>
      </w:pPr>
      <w:rPr>
        <w:rFonts w:hint="default"/>
        <w:lang w:val="it-IT" w:eastAsia="en-US" w:bidi="ar-SA"/>
      </w:rPr>
    </w:lvl>
    <w:lvl w:ilvl="3">
      <w:numFmt w:val="bullet"/>
      <w:lvlText w:val="•"/>
      <w:lvlJc w:val="left"/>
      <w:pPr>
        <w:ind w:left="3035" w:hanging="454"/>
      </w:pPr>
      <w:rPr>
        <w:rFonts w:hint="default"/>
        <w:lang w:val="it-IT" w:eastAsia="en-US" w:bidi="ar-SA"/>
      </w:rPr>
    </w:lvl>
    <w:lvl w:ilvl="4">
      <w:numFmt w:val="bullet"/>
      <w:lvlText w:val="•"/>
      <w:lvlJc w:val="left"/>
      <w:pPr>
        <w:ind w:left="3993" w:hanging="454"/>
      </w:pPr>
      <w:rPr>
        <w:rFonts w:hint="default"/>
        <w:lang w:val="it-IT" w:eastAsia="en-US" w:bidi="ar-SA"/>
      </w:rPr>
    </w:lvl>
    <w:lvl w:ilvl="5">
      <w:numFmt w:val="bullet"/>
      <w:lvlText w:val="•"/>
      <w:lvlJc w:val="left"/>
      <w:pPr>
        <w:ind w:left="4951" w:hanging="454"/>
      </w:pPr>
      <w:rPr>
        <w:rFonts w:hint="default"/>
        <w:lang w:val="it-IT" w:eastAsia="en-US" w:bidi="ar-SA"/>
      </w:rPr>
    </w:lvl>
    <w:lvl w:ilvl="6">
      <w:numFmt w:val="bullet"/>
      <w:lvlText w:val="•"/>
      <w:lvlJc w:val="left"/>
      <w:pPr>
        <w:ind w:left="5908" w:hanging="454"/>
      </w:pPr>
      <w:rPr>
        <w:rFonts w:hint="default"/>
        <w:lang w:val="it-IT" w:eastAsia="en-US" w:bidi="ar-SA"/>
      </w:rPr>
    </w:lvl>
    <w:lvl w:ilvl="7">
      <w:numFmt w:val="bullet"/>
      <w:lvlText w:val="•"/>
      <w:lvlJc w:val="left"/>
      <w:pPr>
        <w:ind w:left="6866" w:hanging="454"/>
      </w:pPr>
      <w:rPr>
        <w:rFonts w:hint="default"/>
        <w:lang w:val="it-IT" w:eastAsia="en-US" w:bidi="ar-SA"/>
      </w:rPr>
    </w:lvl>
    <w:lvl w:ilvl="8">
      <w:numFmt w:val="bullet"/>
      <w:lvlText w:val="•"/>
      <w:lvlJc w:val="left"/>
      <w:pPr>
        <w:ind w:left="7824" w:hanging="454"/>
      </w:pPr>
      <w:rPr>
        <w:rFonts w:hint="default"/>
        <w:lang w:val="it-IT" w:eastAsia="en-US" w:bidi="ar-SA"/>
      </w:rPr>
    </w:lvl>
  </w:abstractNum>
  <w:abstractNum w:abstractNumId="8" w15:restartNumberingAfterBreak="0">
    <w:nsid w:val="2DC80582"/>
    <w:multiLevelType w:val="hybridMultilevel"/>
    <w:tmpl w:val="0FFED9B4"/>
    <w:lvl w:ilvl="0" w:tplc="86D053C0">
      <w:start w:val="22"/>
      <w:numFmt w:val="decimal"/>
      <w:lvlText w:val="%1."/>
      <w:lvlJc w:val="left"/>
      <w:pPr>
        <w:ind w:left="588" w:hanging="360"/>
      </w:pPr>
      <w:rPr>
        <w:rFonts w:ascii="Arial" w:eastAsia="Arial" w:hAnsi="Arial" w:cs="Arial" w:hint="default"/>
        <w:b/>
        <w:bCs/>
        <w:w w:val="85"/>
        <w:sz w:val="18"/>
        <w:szCs w:val="18"/>
        <w:lang w:val="it-IT" w:eastAsia="en-US" w:bidi="ar-SA"/>
      </w:rPr>
    </w:lvl>
    <w:lvl w:ilvl="1" w:tplc="8304D1FA">
      <w:start w:val="1"/>
      <w:numFmt w:val="lowerLetter"/>
      <w:lvlText w:val="%2)"/>
      <w:lvlJc w:val="left"/>
      <w:pPr>
        <w:ind w:left="947" w:hanging="360"/>
      </w:pPr>
      <w:rPr>
        <w:rFonts w:ascii="Trebuchet MS" w:eastAsia="Trebuchet MS" w:hAnsi="Trebuchet MS" w:cs="Trebuchet MS" w:hint="default"/>
        <w:spacing w:val="0"/>
        <w:w w:val="71"/>
        <w:sz w:val="18"/>
        <w:szCs w:val="18"/>
        <w:lang w:val="it-IT" w:eastAsia="en-US" w:bidi="ar-SA"/>
      </w:rPr>
    </w:lvl>
    <w:lvl w:ilvl="2" w:tplc="10722F8A">
      <w:numFmt w:val="bullet"/>
      <w:lvlText w:val="•"/>
      <w:lvlJc w:val="left"/>
      <w:pPr>
        <w:ind w:left="1917" w:hanging="360"/>
      </w:pPr>
      <w:rPr>
        <w:rFonts w:hint="default"/>
        <w:lang w:val="it-IT" w:eastAsia="en-US" w:bidi="ar-SA"/>
      </w:rPr>
    </w:lvl>
    <w:lvl w:ilvl="3" w:tplc="1AB61B62">
      <w:numFmt w:val="bullet"/>
      <w:lvlText w:val="•"/>
      <w:lvlJc w:val="left"/>
      <w:pPr>
        <w:ind w:left="2895" w:hanging="360"/>
      </w:pPr>
      <w:rPr>
        <w:rFonts w:hint="default"/>
        <w:lang w:val="it-IT" w:eastAsia="en-US" w:bidi="ar-SA"/>
      </w:rPr>
    </w:lvl>
    <w:lvl w:ilvl="4" w:tplc="FFA86204">
      <w:numFmt w:val="bullet"/>
      <w:lvlText w:val="•"/>
      <w:lvlJc w:val="left"/>
      <w:pPr>
        <w:ind w:left="3873" w:hanging="360"/>
      </w:pPr>
      <w:rPr>
        <w:rFonts w:hint="default"/>
        <w:lang w:val="it-IT" w:eastAsia="en-US" w:bidi="ar-SA"/>
      </w:rPr>
    </w:lvl>
    <w:lvl w:ilvl="5" w:tplc="C7489DA0">
      <w:numFmt w:val="bullet"/>
      <w:lvlText w:val="•"/>
      <w:lvlJc w:val="left"/>
      <w:pPr>
        <w:ind w:left="4851" w:hanging="360"/>
      </w:pPr>
      <w:rPr>
        <w:rFonts w:hint="default"/>
        <w:lang w:val="it-IT" w:eastAsia="en-US" w:bidi="ar-SA"/>
      </w:rPr>
    </w:lvl>
    <w:lvl w:ilvl="6" w:tplc="ABD8FF94">
      <w:numFmt w:val="bullet"/>
      <w:lvlText w:val="•"/>
      <w:lvlJc w:val="left"/>
      <w:pPr>
        <w:ind w:left="5828" w:hanging="360"/>
      </w:pPr>
      <w:rPr>
        <w:rFonts w:hint="default"/>
        <w:lang w:val="it-IT" w:eastAsia="en-US" w:bidi="ar-SA"/>
      </w:rPr>
    </w:lvl>
    <w:lvl w:ilvl="7" w:tplc="5964A7E0">
      <w:numFmt w:val="bullet"/>
      <w:lvlText w:val="•"/>
      <w:lvlJc w:val="left"/>
      <w:pPr>
        <w:ind w:left="6806" w:hanging="360"/>
      </w:pPr>
      <w:rPr>
        <w:rFonts w:hint="default"/>
        <w:lang w:val="it-IT" w:eastAsia="en-US" w:bidi="ar-SA"/>
      </w:rPr>
    </w:lvl>
    <w:lvl w:ilvl="8" w:tplc="CE2023E0">
      <w:numFmt w:val="bullet"/>
      <w:lvlText w:val="•"/>
      <w:lvlJc w:val="left"/>
      <w:pPr>
        <w:ind w:left="7784" w:hanging="360"/>
      </w:pPr>
      <w:rPr>
        <w:rFonts w:hint="default"/>
        <w:lang w:val="it-IT" w:eastAsia="en-US" w:bidi="ar-SA"/>
      </w:rPr>
    </w:lvl>
  </w:abstractNum>
  <w:abstractNum w:abstractNumId="9" w15:restartNumberingAfterBreak="0">
    <w:nsid w:val="32B57C11"/>
    <w:multiLevelType w:val="hybridMultilevel"/>
    <w:tmpl w:val="DB7A8E2A"/>
    <w:lvl w:ilvl="0" w:tplc="95429962">
      <w:numFmt w:val="bullet"/>
      <w:lvlText w:val="-"/>
      <w:lvlJc w:val="left"/>
      <w:pPr>
        <w:ind w:left="720" w:hanging="360"/>
      </w:pPr>
      <w:rPr>
        <w:rFonts w:ascii="Times New Roman" w:eastAsia="Times New Roman" w:hAnsi="Times New Roman" w:cs="Times New Roman" w:hint="default"/>
        <w:w w:val="99"/>
        <w:sz w:val="18"/>
        <w:szCs w:val="18"/>
        <w:lang w:val="it-IT" w:eastAsia="en-US" w:bidi="ar-SA"/>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FF84701"/>
    <w:multiLevelType w:val="multilevel"/>
    <w:tmpl w:val="B2BEA620"/>
    <w:lvl w:ilvl="0">
      <w:start w:val="1"/>
      <w:numFmt w:val="decimal"/>
      <w:lvlText w:val="%1."/>
      <w:lvlJc w:val="left"/>
      <w:pPr>
        <w:ind w:left="585" w:hanging="358"/>
      </w:pPr>
      <w:rPr>
        <w:rFonts w:ascii="Arial" w:eastAsia="Arial" w:hAnsi="Arial" w:cs="Arial" w:hint="default"/>
        <w:b/>
        <w:bCs/>
        <w:w w:val="85"/>
        <w:sz w:val="18"/>
        <w:szCs w:val="18"/>
        <w:lang w:val="it-IT" w:eastAsia="en-US" w:bidi="ar-SA"/>
      </w:rPr>
    </w:lvl>
    <w:lvl w:ilvl="1">
      <w:start w:val="1"/>
      <w:numFmt w:val="decimal"/>
      <w:lvlText w:val="%1.%2"/>
      <w:lvlJc w:val="left"/>
      <w:pPr>
        <w:ind w:left="655" w:hanging="428"/>
      </w:pPr>
      <w:rPr>
        <w:rFonts w:ascii="Arial" w:eastAsia="Arial" w:hAnsi="Arial" w:cs="Arial" w:hint="default"/>
        <w:b/>
        <w:bCs/>
        <w:w w:val="85"/>
        <w:sz w:val="18"/>
        <w:szCs w:val="18"/>
        <w:lang w:val="it-IT" w:eastAsia="en-US" w:bidi="ar-SA"/>
      </w:rPr>
    </w:lvl>
    <w:lvl w:ilvl="2">
      <w:start w:val="1"/>
      <w:numFmt w:val="lowerLetter"/>
      <w:lvlText w:val="%3)"/>
      <w:lvlJc w:val="left"/>
      <w:pPr>
        <w:ind w:left="936" w:hanging="356"/>
      </w:pPr>
      <w:rPr>
        <w:rFonts w:ascii="Trebuchet MS" w:eastAsia="Trebuchet MS" w:hAnsi="Trebuchet MS" w:cs="Trebuchet MS" w:hint="default"/>
        <w:spacing w:val="0"/>
        <w:w w:val="71"/>
        <w:sz w:val="18"/>
        <w:szCs w:val="18"/>
        <w:lang w:val="it-IT" w:eastAsia="en-US" w:bidi="ar-SA"/>
      </w:rPr>
    </w:lvl>
    <w:lvl w:ilvl="3">
      <w:numFmt w:val="bullet"/>
      <w:lvlText w:val="-"/>
      <w:lvlJc w:val="left"/>
      <w:pPr>
        <w:ind w:left="1360" w:hanging="360"/>
      </w:pPr>
      <w:rPr>
        <w:rFonts w:ascii="Times New Roman" w:eastAsia="Times New Roman" w:hAnsi="Times New Roman" w:cs="Times New Roman" w:hint="default"/>
        <w:w w:val="99"/>
        <w:sz w:val="18"/>
        <w:szCs w:val="18"/>
        <w:lang w:val="it-IT" w:eastAsia="en-US" w:bidi="ar-SA"/>
      </w:rPr>
    </w:lvl>
    <w:lvl w:ilvl="4">
      <w:numFmt w:val="bullet"/>
      <w:lvlText w:val="•"/>
      <w:lvlJc w:val="left"/>
      <w:pPr>
        <w:ind w:left="2557" w:hanging="360"/>
      </w:pPr>
      <w:rPr>
        <w:rFonts w:hint="default"/>
        <w:lang w:val="it-IT" w:eastAsia="en-US" w:bidi="ar-SA"/>
      </w:rPr>
    </w:lvl>
    <w:lvl w:ilvl="5">
      <w:numFmt w:val="bullet"/>
      <w:lvlText w:val="•"/>
      <w:lvlJc w:val="left"/>
      <w:pPr>
        <w:ind w:left="3754" w:hanging="360"/>
      </w:pPr>
      <w:rPr>
        <w:rFonts w:hint="default"/>
        <w:lang w:val="it-IT" w:eastAsia="en-US" w:bidi="ar-SA"/>
      </w:rPr>
    </w:lvl>
    <w:lvl w:ilvl="6">
      <w:numFmt w:val="bullet"/>
      <w:lvlText w:val="•"/>
      <w:lvlJc w:val="left"/>
      <w:pPr>
        <w:ind w:left="4951" w:hanging="360"/>
      </w:pPr>
      <w:rPr>
        <w:rFonts w:hint="default"/>
        <w:lang w:val="it-IT" w:eastAsia="en-US" w:bidi="ar-SA"/>
      </w:rPr>
    </w:lvl>
    <w:lvl w:ilvl="7">
      <w:numFmt w:val="bullet"/>
      <w:lvlText w:val="•"/>
      <w:lvlJc w:val="left"/>
      <w:pPr>
        <w:ind w:left="6148" w:hanging="360"/>
      </w:pPr>
      <w:rPr>
        <w:rFonts w:hint="default"/>
        <w:lang w:val="it-IT" w:eastAsia="en-US" w:bidi="ar-SA"/>
      </w:rPr>
    </w:lvl>
    <w:lvl w:ilvl="8">
      <w:numFmt w:val="bullet"/>
      <w:lvlText w:val="•"/>
      <w:lvlJc w:val="left"/>
      <w:pPr>
        <w:ind w:left="7345" w:hanging="360"/>
      </w:pPr>
      <w:rPr>
        <w:rFonts w:hint="default"/>
        <w:lang w:val="it-IT" w:eastAsia="en-US" w:bidi="ar-SA"/>
      </w:rPr>
    </w:lvl>
  </w:abstractNum>
  <w:abstractNum w:abstractNumId="11" w15:restartNumberingAfterBreak="0">
    <w:nsid w:val="40E84A58"/>
    <w:multiLevelType w:val="hybridMultilevel"/>
    <w:tmpl w:val="CD886CF8"/>
    <w:lvl w:ilvl="0" w:tplc="07246D54">
      <w:numFmt w:val="bullet"/>
      <w:lvlText w:val="-"/>
      <w:lvlJc w:val="left"/>
      <w:pPr>
        <w:ind w:left="511" w:hanging="284"/>
      </w:pPr>
      <w:rPr>
        <w:rFonts w:ascii="Arial" w:eastAsia="Arial" w:hAnsi="Arial" w:cs="Arial" w:hint="default"/>
        <w:b/>
        <w:bCs/>
        <w:w w:val="100"/>
        <w:sz w:val="18"/>
        <w:szCs w:val="18"/>
        <w:lang w:val="it-IT" w:eastAsia="en-US" w:bidi="ar-SA"/>
      </w:rPr>
    </w:lvl>
    <w:lvl w:ilvl="1" w:tplc="A7C6E232">
      <w:numFmt w:val="bullet"/>
      <w:lvlText w:val="-"/>
      <w:lvlJc w:val="left"/>
      <w:pPr>
        <w:ind w:left="948" w:hanging="360"/>
      </w:pPr>
      <w:rPr>
        <w:rFonts w:ascii="Arial" w:eastAsia="Arial" w:hAnsi="Arial" w:cs="Arial" w:hint="default"/>
        <w:b/>
        <w:bCs/>
        <w:w w:val="100"/>
        <w:sz w:val="18"/>
        <w:szCs w:val="18"/>
        <w:lang w:val="it-IT" w:eastAsia="en-US" w:bidi="ar-SA"/>
      </w:rPr>
    </w:lvl>
    <w:lvl w:ilvl="2" w:tplc="521C7AEC">
      <w:numFmt w:val="bullet"/>
      <w:lvlText w:val="•"/>
      <w:lvlJc w:val="left"/>
      <w:pPr>
        <w:ind w:left="1917" w:hanging="360"/>
      </w:pPr>
      <w:rPr>
        <w:rFonts w:hint="default"/>
        <w:lang w:val="it-IT" w:eastAsia="en-US" w:bidi="ar-SA"/>
      </w:rPr>
    </w:lvl>
    <w:lvl w:ilvl="3" w:tplc="127A34C6">
      <w:numFmt w:val="bullet"/>
      <w:lvlText w:val="•"/>
      <w:lvlJc w:val="left"/>
      <w:pPr>
        <w:ind w:left="2895" w:hanging="360"/>
      </w:pPr>
      <w:rPr>
        <w:rFonts w:hint="default"/>
        <w:lang w:val="it-IT" w:eastAsia="en-US" w:bidi="ar-SA"/>
      </w:rPr>
    </w:lvl>
    <w:lvl w:ilvl="4" w:tplc="0B4CB1F8">
      <w:numFmt w:val="bullet"/>
      <w:lvlText w:val="•"/>
      <w:lvlJc w:val="left"/>
      <w:pPr>
        <w:ind w:left="3873" w:hanging="360"/>
      </w:pPr>
      <w:rPr>
        <w:rFonts w:hint="default"/>
        <w:lang w:val="it-IT" w:eastAsia="en-US" w:bidi="ar-SA"/>
      </w:rPr>
    </w:lvl>
    <w:lvl w:ilvl="5" w:tplc="E65AC1FE">
      <w:numFmt w:val="bullet"/>
      <w:lvlText w:val="•"/>
      <w:lvlJc w:val="left"/>
      <w:pPr>
        <w:ind w:left="4851" w:hanging="360"/>
      </w:pPr>
      <w:rPr>
        <w:rFonts w:hint="default"/>
        <w:lang w:val="it-IT" w:eastAsia="en-US" w:bidi="ar-SA"/>
      </w:rPr>
    </w:lvl>
    <w:lvl w:ilvl="6" w:tplc="D296738E">
      <w:numFmt w:val="bullet"/>
      <w:lvlText w:val="•"/>
      <w:lvlJc w:val="left"/>
      <w:pPr>
        <w:ind w:left="5828" w:hanging="360"/>
      </w:pPr>
      <w:rPr>
        <w:rFonts w:hint="default"/>
        <w:lang w:val="it-IT" w:eastAsia="en-US" w:bidi="ar-SA"/>
      </w:rPr>
    </w:lvl>
    <w:lvl w:ilvl="7" w:tplc="98F2259E">
      <w:numFmt w:val="bullet"/>
      <w:lvlText w:val="•"/>
      <w:lvlJc w:val="left"/>
      <w:pPr>
        <w:ind w:left="6806" w:hanging="360"/>
      </w:pPr>
      <w:rPr>
        <w:rFonts w:hint="default"/>
        <w:lang w:val="it-IT" w:eastAsia="en-US" w:bidi="ar-SA"/>
      </w:rPr>
    </w:lvl>
    <w:lvl w:ilvl="8" w:tplc="86946314">
      <w:numFmt w:val="bullet"/>
      <w:lvlText w:val="•"/>
      <w:lvlJc w:val="left"/>
      <w:pPr>
        <w:ind w:left="7784" w:hanging="360"/>
      </w:pPr>
      <w:rPr>
        <w:rFonts w:hint="default"/>
        <w:lang w:val="it-IT" w:eastAsia="en-US" w:bidi="ar-SA"/>
      </w:rPr>
    </w:lvl>
  </w:abstractNum>
  <w:abstractNum w:abstractNumId="12" w15:restartNumberingAfterBreak="0">
    <w:nsid w:val="45CD1F5C"/>
    <w:multiLevelType w:val="hybridMultilevel"/>
    <w:tmpl w:val="832231F8"/>
    <w:lvl w:ilvl="0" w:tplc="496ADD44">
      <w:numFmt w:val="bullet"/>
      <w:lvlText w:val=""/>
      <w:lvlJc w:val="left"/>
      <w:pPr>
        <w:ind w:left="1080" w:hanging="428"/>
      </w:pPr>
      <w:rPr>
        <w:rFonts w:ascii="Symbol" w:eastAsia="Symbol" w:hAnsi="Symbol" w:cs="Symbol" w:hint="default"/>
        <w:w w:val="99"/>
        <w:sz w:val="18"/>
        <w:szCs w:val="18"/>
        <w:lang w:val="it-IT" w:eastAsia="en-US" w:bidi="ar-SA"/>
      </w:rPr>
    </w:lvl>
    <w:lvl w:ilvl="1" w:tplc="36E0BECE">
      <w:numFmt w:val="bullet"/>
      <w:lvlText w:val="•"/>
      <w:lvlJc w:val="left"/>
      <w:pPr>
        <w:ind w:left="1946" w:hanging="428"/>
      </w:pPr>
      <w:rPr>
        <w:rFonts w:hint="default"/>
        <w:lang w:val="it-IT" w:eastAsia="en-US" w:bidi="ar-SA"/>
      </w:rPr>
    </w:lvl>
    <w:lvl w:ilvl="2" w:tplc="8DB04230">
      <w:numFmt w:val="bullet"/>
      <w:lvlText w:val="•"/>
      <w:lvlJc w:val="left"/>
      <w:pPr>
        <w:ind w:left="2812" w:hanging="428"/>
      </w:pPr>
      <w:rPr>
        <w:rFonts w:hint="default"/>
        <w:lang w:val="it-IT" w:eastAsia="en-US" w:bidi="ar-SA"/>
      </w:rPr>
    </w:lvl>
    <w:lvl w:ilvl="3" w:tplc="9968B9F4">
      <w:numFmt w:val="bullet"/>
      <w:lvlText w:val="•"/>
      <w:lvlJc w:val="left"/>
      <w:pPr>
        <w:ind w:left="3678" w:hanging="428"/>
      </w:pPr>
      <w:rPr>
        <w:rFonts w:hint="default"/>
        <w:lang w:val="it-IT" w:eastAsia="en-US" w:bidi="ar-SA"/>
      </w:rPr>
    </w:lvl>
    <w:lvl w:ilvl="4" w:tplc="40242804">
      <w:numFmt w:val="bullet"/>
      <w:lvlText w:val="•"/>
      <w:lvlJc w:val="left"/>
      <w:pPr>
        <w:ind w:left="4544" w:hanging="428"/>
      </w:pPr>
      <w:rPr>
        <w:rFonts w:hint="default"/>
        <w:lang w:val="it-IT" w:eastAsia="en-US" w:bidi="ar-SA"/>
      </w:rPr>
    </w:lvl>
    <w:lvl w:ilvl="5" w:tplc="77CE7440">
      <w:numFmt w:val="bullet"/>
      <w:lvlText w:val="•"/>
      <w:lvlJc w:val="left"/>
      <w:pPr>
        <w:ind w:left="5410" w:hanging="428"/>
      </w:pPr>
      <w:rPr>
        <w:rFonts w:hint="default"/>
        <w:lang w:val="it-IT" w:eastAsia="en-US" w:bidi="ar-SA"/>
      </w:rPr>
    </w:lvl>
    <w:lvl w:ilvl="6" w:tplc="52305886">
      <w:numFmt w:val="bullet"/>
      <w:lvlText w:val="•"/>
      <w:lvlJc w:val="left"/>
      <w:pPr>
        <w:ind w:left="6276" w:hanging="428"/>
      </w:pPr>
      <w:rPr>
        <w:rFonts w:hint="default"/>
        <w:lang w:val="it-IT" w:eastAsia="en-US" w:bidi="ar-SA"/>
      </w:rPr>
    </w:lvl>
    <w:lvl w:ilvl="7" w:tplc="9AEA925E">
      <w:numFmt w:val="bullet"/>
      <w:lvlText w:val="•"/>
      <w:lvlJc w:val="left"/>
      <w:pPr>
        <w:ind w:left="7142" w:hanging="428"/>
      </w:pPr>
      <w:rPr>
        <w:rFonts w:hint="default"/>
        <w:lang w:val="it-IT" w:eastAsia="en-US" w:bidi="ar-SA"/>
      </w:rPr>
    </w:lvl>
    <w:lvl w:ilvl="8" w:tplc="CB5E7CEA">
      <w:numFmt w:val="bullet"/>
      <w:lvlText w:val="•"/>
      <w:lvlJc w:val="left"/>
      <w:pPr>
        <w:ind w:left="8008" w:hanging="428"/>
      </w:pPr>
      <w:rPr>
        <w:rFonts w:hint="default"/>
        <w:lang w:val="it-IT" w:eastAsia="en-US" w:bidi="ar-SA"/>
      </w:rPr>
    </w:lvl>
  </w:abstractNum>
  <w:abstractNum w:abstractNumId="13" w15:restartNumberingAfterBreak="0">
    <w:nsid w:val="49D70488"/>
    <w:multiLevelType w:val="multilevel"/>
    <w:tmpl w:val="0D70CF24"/>
    <w:lvl w:ilvl="0">
      <w:start w:val="14"/>
      <w:numFmt w:val="decimal"/>
      <w:lvlText w:val="%1"/>
      <w:lvlJc w:val="left"/>
      <w:pPr>
        <w:ind w:left="360" w:hanging="360"/>
      </w:pPr>
      <w:rPr>
        <w:rFonts w:hint="default"/>
      </w:rPr>
    </w:lvl>
    <w:lvl w:ilvl="1">
      <w:start w:val="1"/>
      <w:numFmt w:val="decimal"/>
      <w:lvlText w:val="%1.%2"/>
      <w:lvlJc w:val="left"/>
      <w:pPr>
        <w:ind w:left="587" w:hanging="360"/>
      </w:pPr>
      <w:rPr>
        <w:rFonts w:hint="default"/>
      </w:rPr>
    </w:lvl>
    <w:lvl w:ilvl="2">
      <w:start w:val="1"/>
      <w:numFmt w:val="decimal"/>
      <w:lvlText w:val="%1.%2.%3"/>
      <w:lvlJc w:val="left"/>
      <w:pPr>
        <w:ind w:left="814" w:hanging="360"/>
      </w:pPr>
      <w:rPr>
        <w:rFonts w:hint="default"/>
      </w:rPr>
    </w:lvl>
    <w:lvl w:ilvl="3">
      <w:start w:val="1"/>
      <w:numFmt w:val="decimal"/>
      <w:lvlText w:val="%1.%2.%3.%4"/>
      <w:lvlJc w:val="left"/>
      <w:pPr>
        <w:ind w:left="1401" w:hanging="720"/>
      </w:pPr>
      <w:rPr>
        <w:rFonts w:hint="default"/>
      </w:rPr>
    </w:lvl>
    <w:lvl w:ilvl="4">
      <w:start w:val="1"/>
      <w:numFmt w:val="decimal"/>
      <w:lvlText w:val="%1.%2.%3.%4.%5"/>
      <w:lvlJc w:val="left"/>
      <w:pPr>
        <w:ind w:left="1628" w:hanging="720"/>
      </w:pPr>
      <w:rPr>
        <w:rFonts w:hint="default"/>
      </w:rPr>
    </w:lvl>
    <w:lvl w:ilvl="5">
      <w:start w:val="1"/>
      <w:numFmt w:val="decimal"/>
      <w:lvlText w:val="%1.%2.%3.%4.%5.%6"/>
      <w:lvlJc w:val="left"/>
      <w:pPr>
        <w:ind w:left="2215" w:hanging="1080"/>
      </w:pPr>
      <w:rPr>
        <w:rFonts w:hint="default"/>
      </w:rPr>
    </w:lvl>
    <w:lvl w:ilvl="6">
      <w:start w:val="1"/>
      <w:numFmt w:val="decimal"/>
      <w:lvlText w:val="%1.%2.%3.%4.%5.%6.%7"/>
      <w:lvlJc w:val="left"/>
      <w:pPr>
        <w:ind w:left="2442" w:hanging="1080"/>
      </w:pPr>
      <w:rPr>
        <w:rFonts w:hint="default"/>
      </w:rPr>
    </w:lvl>
    <w:lvl w:ilvl="7">
      <w:start w:val="1"/>
      <w:numFmt w:val="decimal"/>
      <w:lvlText w:val="%1.%2.%3.%4.%5.%6.%7.%8"/>
      <w:lvlJc w:val="left"/>
      <w:pPr>
        <w:ind w:left="2669" w:hanging="1080"/>
      </w:pPr>
      <w:rPr>
        <w:rFonts w:hint="default"/>
      </w:rPr>
    </w:lvl>
    <w:lvl w:ilvl="8">
      <w:start w:val="1"/>
      <w:numFmt w:val="decimal"/>
      <w:lvlText w:val="%1.%2.%3.%4.%5.%6.%7.%8.%9"/>
      <w:lvlJc w:val="left"/>
      <w:pPr>
        <w:ind w:left="3256" w:hanging="1440"/>
      </w:pPr>
      <w:rPr>
        <w:rFonts w:hint="default"/>
      </w:rPr>
    </w:lvl>
  </w:abstractNum>
  <w:abstractNum w:abstractNumId="14" w15:restartNumberingAfterBreak="0">
    <w:nsid w:val="4CEE7FA5"/>
    <w:multiLevelType w:val="hybridMultilevel"/>
    <w:tmpl w:val="6E5C1770"/>
    <w:lvl w:ilvl="0" w:tplc="95429962">
      <w:numFmt w:val="bullet"/>
      <w:lvlText w:val="-"/>
      <w:lvlJc w:val="left"/>
      <w:pPr>
        <w:ind w:left="936" w:hanging="360"/>
      </w:pPr>
      <w:rPr>
        <w:rFonts w:ascii="Times New Roman" w:eastAsia="Times New Roman" w:hAnsi="Times New Roman" w:cs="Times New Roman" w:hint="default"/>
        <w:w w:val="99"/>
        <w:sz w:val="18"/>
        <w:szCs w:val="18"/>
        <w:lang w:val="it-IT" w:eastAsia="en-US" w:bidi="ar-SA"/>
      </w:rPr>
    </w:lvl>
    <w:lvl w:ilvl="1" w:tplc="E18072FC">
      <w:numFmt w:val="bullet"/>
      <w:lvlText w:val="•"/>
      <w:lvlJc w:val="left"/>
      <w:pPr>
        <w:ind w:left="1820" w:hanging="360"/>
      </w:pPr>
      <w:rPr>
        <w:rFonts w:hint="default"/>
        <w:lang w:val="it-IT" w:eastAsia="en-US" w:bidi="ar-SA"/>
      </w:rPr>
    </w:lvl>
    <w:lvl w:ilvl="2" w:tplc="B12EC202">
      <w:numFmt w:val="bullet"/>
      <w:lvlText w:val="•"/>
      <w:lvlJc w:val="left"/>
      <w:pPr>
        <w:ind w:left="2700" w:hanging="360"/>
      </w:pPr>
      <w:rPr>
        <w:rFonts w:hint="default"/>
        <w:lang w:val="it-IT" w:eastAsia="en-US" w:bidi="ar-SA"/>
      </w:rPr>
    </w:lvl>
    <w:lvl w:ilvl="3" w:tplc="610A354A">
      <w:numFmt w:val="bullet"/>
      <w:lvlText w:val="•"/>
      <w:lvlJc w:val="left"/>
      <w:pPr>
        <w:ind w:left="3580" w:hanging="360"/>
      </w:pPr>
      <w:rPr>
        <w:rFonts w:hint="default"/>
        <w:lang w:val="it-IT" w:eastAsia="en-US" w:bidi="ar-SA"/>
      </w:rPr>
    </w:lvl>
    <w:lvl w:ilvl="4" w:tplc="DC843440">
      <w:numFmt w:val="bullet"/>
      <w:lvlText w:val="•"/>
      <w:lvlJc w:val="left"/>
      <w:pPr>
        <w:ind w:left="4460" w:hanging="360"/>
      </w:pPr>
      <w:rPr>
        <w:rFonts w:hint="default"/>
        <w:lang w:val="it-IT" w:eastAsia="en-US" w:bidi="ar-SA"/>
      </w:rPr>
    </w:lvl>
    <w:lvl w:ilvl="5" w:tplc="C3AC240A">
      <w:numFmt w:val="bullet"/>
      <w:lvlText w:val="•"/>
      <w:lvlJc w:val="left"/>
      <w:pPr>
        <w:ind w:left="5340" w:hanging="360"/>
      </w:pPr>
      <w:rPr>
        <w:rFonts w:hint="default"/>
        <w:lang w:val="it-IT" w:eastAsia="en-US" w:bidi="ar-SA"/>
      </w:rPr>
    </w:lvl>
    <w:lvl w:ilvl="6" w:tplc="0A7A6BBA">
      <w:numFmt w:val="bullet"/>
      <w:lvlText w:val="•"/>
      <w:lvlJc w:val="left"/>
      <w:pPr>
        <w:ind w:left="6220" w:hanging="360"/>
      </w:pPr>
      <w:rPr>
        <w:rFonts w:hint="default"/>
        <w:lang w:val="it-IT" w:eastAsia="en-US" w:bidi="ar-SA"/>
      </w:rPr>
    </w:lvl>
    <w:lvl w:ilvl="7" w:tplc="358A7E34">
      <w:numFmt w:val="bullet"/>
      <w:lvlText w:val="•"/>
      <w:lvlJc w:val="left"/>
      <w:pPr>
        <w:ind w:left="7100" w:hanging="360"/>
      </w:pPr>
      <w:rPr>
        <w:rFonts w:hint="default"/>
        <w:lang w:val="it-IT" w:eastAsia="en-US" w:bidi="ar-SA"/>
      </w:rPr>
    </w:lvl>
    <w:lvl w:ilvl="8" w:tplc="FA900B1E">
      <w:numFmt w:val="bullet"/>
      <w:lvlText w:val="•"/>
      <w:lvlJc w:val="left"/>
      <w:pPr>
        <w:ind w:left="7980" w:hanging="360"/>
      </w:pPr>
      <w:rPr>
        <w:rFonts w:hint="default"/>
        <w:lang w:val="it-IT" w:eastAsia="en-US" w:bidi="ar-SA"/>
      </w:rPr>
    </w:lvl>
  </w:abstractNum>
  <w:abstractNum w:abstractNumId="15" w15:restartNumberingAfterBreak="0">
    <w:nsid w:val="5073232B"/>
    <w:multiLevelType w:val="hybridMultilevel"/>
    <w:tmpl w:val="A97EE7E2"/>
    <w:lvl w:ilvl="0" w:tplc="72AA57D0">
      <w:start w:val="1"/>
      <w:numFmt w:val="lowerLetter"/>
      <w:lvlText w:val="%1)"/>
      <w:lvlJc w:val="left"/>
      <w:pPr>
        <w:ind w:left="655" w:hanging="360"/>
      </w:pPr>
      <w:rPr>
        <w:rFonts w:ascii="Trebuchet MS" w:eastAsia="Trebuchet MS" w:hAnsi="Trebuchet MS" w:cs="Trebuchet MS" w:hint="default"/>
        <w:spacing w:val="0"/>
        <w:w w:val="71"/>
        <w:sz w:val="18"/>
        <w:szCs w:val="18"/>
        <w:lang w:val="it-IT" w:eastAsia="en-US" w:bidi="ar-SA"/>
      </w:rPr>
    </w:lvl>
    <w:lvl w:ilvl="1" w:tplc="51C45348">
      <w:numFmt w:val="bullet"/>
      <w:lvlText w:val="•"/>
      <w:lvlJc w:val="left"/>
      <w:pPr>
        <w:ind w:left="1568" w:hanging="360"/>
      </w:pPr>
      <w:rPr>
        <w:rFonts w:hint="default"/>
        <w:lang w:val="it-IT" w:eastAsia="en-US" w:bidi="ar-SA"/>
      </w:rPr>
    </w:lvl>
    <w:lvl w:ilvl="2" w:tplc="59102E5C">
      <w:numFmt w:val="bullet"/>
      <w:lvlText w:val="•"/>
      <w:lvlJc w:val="left"/>
      <w:pPr>
        <w:ind w:left="2476" w:hanging="360"/>
      </w:pPr>
      <w:rPr>
        <w:rFonts w:hint="default"/>
        <w:lang w:val="it-IT" w:eastAsia="en-US" w:bidi="ar-SA"/>
      </w:rPr>
    </w:lvl>
    <w:lvl w:ilvl="3" w:tplc="F9721756">
      <w:numFmt w:val="bullet"/>
      <w:lvlText w:val="•"/>
      <w:lvlJc w:val="left"/>
      <w:pPr>
        <w:ind w:left="3384" w:hanging="360"/>
      </w:pPr>
      <w:rPr>
        <w:rFonts w:hint="default"/>
        <w:lang w:val="it-IT" w:eastAsia="en-US" w:bidi="ar-SA"/>
      </w:rPr>
    </w:lvl>
    <w:lvl w:ilvl="4" w:tplc="9946BF28">
      <w:numFmt w:val="bullet"/>
      <w:lvlText w:val="•"/>
      <w:lvlJc w:val="left"/>
      <w:pPr>
        <w:ind w:left="4292" w:hanging="360"/>
      </w:pPr>
      <w:rPr>
        <w:rFonts w:hint="default"/>
        <w:lang w:val="it-IT" w:eastAsia="en-US" w:bidi="ar-SA"/>
      </w:rPr>
    </w:lvl>
    <w:lvl w:ilvl="5" w:tplc="04243826">
      <w:numFmt w:val="bullet"/>
      <w:lvlText w:val="•"/>
      <w:lvlJc w:val="left"/>
      <w:pPr>
        <w:ind w:left="5200" w:hanging="360"/>
      </w:pPr>
      <w:rPr>
        <w:rFonts w:hint="default"/>
        <w:lang w:val="it-IT" w:eastAsia="en-US" w:bidi="ar-SA"/>
      </w:rPr>
    </w:lvl>
    <w:lvl w:ilvl="6" w:tplc="5A2A5BD8">
      <w:numFmt w:val="bullet"/>
      <w:lvlText w:val="•"/>
      <w:lvlJc w:val="left"/>
      <w:pPr>
        <w:ind w:left="6108" w:hanging="360"/>
      </w:pPr>
      <w:rPr>
        <w:rFonts w:hint="default"/>
        <w:lang w:val="it-IT" w:eastAsia="en-US" w:bidi="ar-SA"/>
      </w:rPr>
    </w:lvl>
    <w:lvl w:ilvl="7" w:tplc="C7C0C896">
      <w:numFmt w:val="bullet"/>
      <w:lvlText w:val="•"/>
      <w:lvlJc w:val="left"/>
      <w:pPr>
        <w:ind w:left="7016" w:hanging="360"/>
      </w:pPr>
      <w:rPr>
        <w:rFonts w:hint="default"/>
        <w:lang w:val="it-IT" w:eastAsia="en-US" w:bidi="ar-SA"/>
      </w:rPr>
    </w:lvl>
    <w:lvl w:ilvl="8" w:tplc="B756FC28">
      <w:numFmt w:val="bullet"/>
      <w:lvlText w:val="•"/>
      <w:lvlJc w:val="left"/>
      <w:pPr>
        <w:ind w:left="7924" w:hanging="360"/>
      </w:pPr>
      <w:rPr>
        <w:rFonts w:hint="default"/>
        <w:lang w:val="it-IT" w:eastAsia="en-US" w:bidi="ar-SA"/>
      </w:rPr>
    </w:lvl>
  </w:abstractNum>
  <w:abstractNum w:abstractNumId="16" w15:restartNumberingAfterBreak="0">
    <w:nsid w:val="595F4BDB"/>
    <w:multiLevelType w:val="hybridMultilevel"/>
    <w:tmpl w:val="8EE80644"/>
    <w:lvl w:ilvl="0" w:tplc="AD122CF0">
      <w:start w:val="1"/>
      <w:numFmt w:val="lowerLetter"/>
      <w:lvlText w:val="%1)"/>
      <w:lvlJc w:val="left"/>
      <w:pPr>
        <w:ind w:left="948" w:hanging="360"/>
      </w:pPr>
      <w:rPr>
        <w:rFonts w:ascii="Trebuchet MS" w:eastAsia="Trebuchet MS" w:hAnsi="Trebuchet MS" w:cs="Trebuchet MS" w:hint="default"/>
        <w:spacing w:val="0"/>
        <w:w w:val="71"/>
        <w:sz w:val="18"/>
        <w:szCs w:val="18"/>
        <w:lang w:val="it-IT" w:eastAsia="en-US" w:bidi="ar-SA"/>
      </w:rPr>
    </w:lvl>
    <w:lvl w:ilvl="1" w:tplc="3D0EC9C2">
      <w:numFmt w:val="bullet"/>
      <w:lvlText w:val="•"/>
      <w:lvlJc w:val="left"/>
      <w:pPr>
        <w:ind w:left="1820" w:hanging="360"/>
      </w:pPr>
      <w:rPr>
        <w:rFonts w:hint="default"/>
        <w:lang w:val="it-IT" w:eastAsia="en-US" w:bidi="ar-SA"/>
      </w:rPr>
    </w:lvl>
    <w:lvl w:ilvl="2" w:tplc="B7CCBE6E">
      <w:numFmt w:val="bullet"/>
      <w:lvlText w:val="•"/>
      <w:lvlJc w:val="left"/>
      <w:pPr>
        <w:ind w:left="2700" w:hanging="360"/>
      </w:pPr>
      <w:rPr>
        <w:rFonts w:hint="default"/>
        <w:lang w:val="it-IT" w:eastAsia="en-US" w:bidi="ar-SA"/>
      </w:rPr>
    </w:lvl>
    <w:lvl w:ilvl="3" w:tplc="1E608B7E">
      <w:numFmt w:val="bullet"/>
      <w:lvlText w:val="•"/>
      <w:lvlJc w:val="left"/>
      <w:pPr>
        <w:ind w:left="3580" w:hanging="360"/>
      </w:pPr>
      <w:rPr>
        <w:rFonts w:hint="default"/>
        <w:lang w:val="it-IT" w:eastAsia="en-US" w:bidi="ar-SA"/>
      </w:rPr>
    </w:lvl>
    <w:lvl w:ilvl="4" w:tplc="C2B8BC4E">
      <w:numFmt w:val="bullet"/>
      <w:lvlText w:val="•"/>
      <w:lvlJc w:val="left"/>
      <w:pPr>
        <w:ind w:left="4460" w:hanging="360"/>
      </w:pPr>
      <w:rPr>
        <w:rFonts w:hint="default"/>
        <w:lang w:val="it-IT" w:eastAsia="en-US" w:bidi="ar-SA"/>
      </w:rPr>
    </w:lvl>
    <w:lvl w:ilvl="5" w:tplc="9030E8D6">
      <w:numFmt w:val="bullet"/>
      <w:lvlText w:val="•"/>
      <w:lvlJc w:val="left"/>
      <w:pPr>
        <w:ind w:left="5340" w:hanging="360"/>
      </w:pPr>
      <w:rPr>
        <w:rFonts w:hint="default"/>
        <w:lang w:val="it-IT" w:eastAsia="en-US" w:bidi="ar-SA"/>
      </w:rPr>
    </w:lvl>
    <w:lvl w:ilvl="6" w:tplc="D792A2D2">
      <w:numFmt w:val="bullet"/>
      <w:lvlText w:val="•"/>
      <w:lvlJc w:val="left"/>
      <w:pPr>
        <w:ind w:left="6220" w:hanging="360"/>
      </w:pPr>
      <w:rPr>
        <w:rFonts w:hint="default"/>
        <w:lang w:val="it-IT" w:eastAsia="en-US" w:bidi="ar-SA"/>
      </w:rPr>
    </w:lvl>
    <w:lvl w:ilvl="7" w:tplc="C8E0C652">
      <w:numFmt w:val="bullet"/>
      <w:lvlText w:val="•"/>
      <w:lvlJc w:val="left"/>
      <w:pPr>
        <w:ind w:left="7100" w:hanging="360"/>
      </w:pPr>
      <w:rPr>
        <w:rFonts w:hint="default"/>
        <w:lang w:val="it-IT" w:eastAsia="en-US" w:bidi="ar-SA"/>
      </w:rPr>
    </w:lvl>
    <w:lvl w:ilvl="8" w:tplc="AACA99D8">
      <w:numFmt w:val="bullet"/>
      <w:lvlText w:val="•"/>
      <w:lvlJc w:val="left"/>
      <w:pPr>
        <w:ind w:left="7980" w:hanging="360"/>
      </w:pPr>
      <w:rPr>
        <w:rFonts w:hint="default"/>
        <w:lang w:val="it-IT" w:eastAsia="en-US" w:bidi="ar-SA"/>
      </w:rPr>
    </w:lvl>
  </w:abstractNum>
  <w:abstractNum w:abstractNumId="17" w15:restartNumberingAfterBreak="0">
    <w:nsid w:val="5C155941"/>
    <w:multiLevelType w:val="hybridMultilevel"/>
    <w:tmpl w:val="B3265C96"/>
    <w:lvl w:ilvl="0" w:tplc="41966CD8">
      <w:start w:val="1"/>
      <w:numFmt w:val="lowerLetter"/>
      <w:lvlText w:val="%1."/>
      <w:lvlJc w:val="left"/>
      <w:pPr>
        <w:ind w:left="935" w:hanging="281"/>
      </w:pPr>
      <w:rPr>
        <w:rFonts w:ascii="Trebuchet MS" w:eastAsia="Trebuchet MS" w:hAnsi="Trebuchet MS" w:cs="Trebuchet MS" w:hint="default"/>
        <w:spacing w:val="0"/>
        <w:w w:val="58"/>
        <w:sz w:val="18"/>
        <w:szCs w:val="18"/>
        <w:lang w:val="it-IT" w:eastAsia="en-US" w:bidi="ar-SA"/>
      </w:rPr>
    </w:lvl>
    <w:lvl w:ilvl="1" w:tplc="35FC8576">
      <w:numFmt w:val="bullet"/>
      <w:lvlText w:val="•"/>
      <w:lvlJc w:val="left"/>
      <w:pPr>
        <w:ind w:left="1820" w:hanging="281"/>
      </w:pPr>
      <w:rPr>
        <w:rFonts w:hint="default"/>
        <w:lang w:val="it-IT" w:eastAsia="en-US" w:bidi="ar-SA"/>
      </w:rPr>
    </w:lvl>
    <w:lvl w:ilvl="2" w:tplc="5EFC674C">
      <w:numFmt w:val="bullet"/>
      <w:lvlText w:val="•"/>
      <w:lvlJc w:val="left"/>
      <w:pPr>
        <w:ind w:left="2700" w:hanging="281"/>
      </w:pPr>
      <w:rPr>
        <w:rFonts w:hint="default"/>
        <w:lang w:val="it-IT" w:eastAsia="en-US" w:bidi="ar-SA"/>
      </w:rPr>
    </w:lvl>
    <w:lvl w:ilvl="3" w:tplc="53649BC6">
      <w:numFmt w:val="bullet"/>
      <w:lvlText w:val="•"/>
      <w:lvlJc w:val="left"/>
      <w:pPr>
        <w:ind w:left="3580" w:hanging="281"/>
      </w:pPr>
      <w:rPr>
        <w:rFonts w:hint="default"/>
        <w:lang w:val="it-IT" w:eastAsia="en-US" w:bidi="ar-SA"/>
      </w:rPr>
    </w:lvl>
    <w:lvl w:ilvl="4" w:tplc="73E467B8">
      <w:numFmt w:val="bullet"/>
      <w:lvlText w:val="•"/>
      <w:lvlJc w:val="left"/>
      <w:pPr>
        <w:ind w:left="4460" w:hanging="281"/>
      </w:pPr>
      <w:rPr>
        <w:rFonts w:hint="default"/>
        <w:lang w:val="it-IT" w:eastAsia="en-US" w:bidi="ar-SA"/>
      </w:rPr>
    </w:lvl>
    <w:lvl w:ilvl="5" w:tplc="8918BF98">
      <w:numFmt w:val="bullet"/>
      <w:lvlText w:val="•"/>
      <w:lvlJc w:val="left"/>
      <w:pPr>
        <w:ind w:left="5340" w:hanging="281"/>
      </w:pPr>
      <w:rPr>
        <w:rFonts w:hint="default"/>
        <w:lang w:val="it-IT" w:eastAsia="en-US" w:bidi="ar-SA"/>
      </w:rPr>
    </w:lvl>
    <w:lvl w:ilvl="6" w:tplc="9A4006EC">
      <w:numFmt w:val="bullet"/>
      <w:lvlText w:val="•"/>
      <w:lvlJc w:val="left"/>
      <w:pPr>
        <w:ind w:left="6220" w:hanging="281"/>
      </w:pPr>
      <w:rPr>
        <w:rFonts w:hint="default"/>
        <w:lang w:val="it-IT" w:eastAsia="en-US" w:bidi="ar-SA"/>
      </w:rPr>
    </w:lvl>
    <w:lvl w:ilvl="7" w:tplc="D4D222FC">
      <w:numFmt w:val="bullet"/>
      <w:lvlText w:val="•"/>
      <w:lvlJc w:val="left"/>
      <w:pPr>
        <w:ind w:left="7100" w:hanging="281"/>
      </w:pPr>
      <w:rPr>
        <w:rFonts w:hint="default"/>
        <w:lang w:val="it-IT" w:eastAsia="en-US" w:bidi="ar-SA"/>
      </w:rPr>
    </w:lvl>
    <w:lvl w:ilvl="8" w:tplc="600655A6">
      <w:numFmt w:val="bullet"/>
      <w:lvlText w:val="•"/>
      <w:lvlJc w:val="left"/>
      <w:pPr>
        <w:ind w:left="7980" w:hanging="281"/>
      </w:pPr>
      <w:rPr>
        <w:rFonts w:hint="default"/>
        <w:lang w:val="it-IT" w:eastAsia="en-US" w:bidi="ar-SA"/>
      </w:rPr>
    </w:lvl>
  </w:abstractNum>
  <w:abstractNum w:abstractNumId="18" w15:restartNumberingAfterBreak="0">
    <w:nsid w:val="5DC81E48"/>
    <w:multiLevelType w:val="hybridMultilevel"/>
    <w:tmpl w:val="B4C21196"/>
    <w:lvl w:ilvl="0" w:tplc="ECEA7FC0">
      <w:start w:val="1"/>
      <w:numFmt w:val="lowerLetter"/>
      <w:lvlText w:val="%1)"/>
      <w:lvlJc w:val="left"/>
      <w:pPr>
        <w:ind w:left="511" w:hanging="284"/>
      </w:pPr>
      <w:rPr>
        <w:rFonts w:ascii="Trebuchet MS" w:eastAsia="Trebuchet MS" w:hAnsi="Trebuchet MS" w:cs="Trebuchet MS" w:hint="default"/>
        <w:spacing w:val="0"/>
        <w:w w:val="71"/>
        <w:sz w:val="18"/>
        <w:szCs w:val="18"/>
        <w:lang w:val="it-IT" w:eastAsia="en-US" w:bidi="ar-SA"/>
      </w:rPr>
    </w:lvl>
    <w:lvl w:ilvl="1" w:tplc="45C28FF0">
      <w:numFmt w:val="bullet"/>
      <w:lvlText w:val="•"/>
      <w:lvlJc w:val="left"/>
      <w:pPr>
        <w:ind w:left="1442" w:hanging="284"/>
      </w:pPr>
      <w:rPr>
        <w:rFonts w:hint="default"/>
        <w:lang w:val="it-IT" w:eastAsia="en-US" w:bidi="ar-SA"/>
      </w:rPr>
    </w:lvl>
    <w:lvl w:ilvl="2" w:tplc="67E2D790">
      <w:numFmt w:val="bullet"/>
      <w:lvlText w:val="•"/>
      <w:lvlJc w:val="left"/>
      <w:pPr>
        <w:ind w:left="2364" w:hanging="284"/>
      </w:pPr>
      <w:rPr>
        <w:rFonts w:hint="default"/>
        <w:lang w:val="it-IT" w:eastAsia="en-US" w:bidi="ar-SA"/>
      </w:rPr>
    </w:lvl>
    <w:lvl w:ilvl="3" w:tplc="4D4A7764">
      <w:numFmt w:val="bullet"/>
      <w:lvlText w:val="•"/>
      <w:lvlJc w:val="left"/>
      <w:pPr>
        <w:ind w:left="3286" w:hanging="284"/>
      </w:pPr>
      <w:rPr>
        <w:rFonts w:hint="default"/>
        <w:lang w:val="it-IT" w:eastAsia="en-US" w:bidi="ar-SA"/>
      </w:rPr>
    </w:lvl>
    <w:lvl w:ilvl="4" w:tplc="C706D2E8">
      <w:numFmt w:val="bullet"/>
      <w:lvlText w:val="•"/>
      <w:lvlJc w:val="left"/>
      <w:pPr>
        <w:ind w:left="4208" w:hanging="284"/>
      </w:pPr>
      <w:rPr>
        <w:rFonts w:hint="default"/>
        <w:lang w:val="it-IT" w:eastAsia="en-US" w:bidi="ar-SA"/>
      </w:rPr>
    </w:lvl>
    <w:lvl w:ilvl="5" w:tplc="98F456E0">
      <w:numFmt w:val="bullet"/>
      <w:lvlText w:val="•"/>
      <w:lvlJc w:val="left"/>
      <w:pPr>
        <w:ind w:left="5130" w:hanging="284"/>
      </w:pPr>
      <w:rPr>
        <w:rFonts w:hint="default"/>
        <w:lang w:val="it-IT" w:eastAsia="en-US" w:bidi="ar-SA"/>
      </w:rPr>
    </w:lvl>
    <w:lvl w:ilvl="6" w:tplc="5A504526">
      <w:numFmt w:val="bullet"/>
      <w:lvlText w:val="•"/>
      <w:lvlJc w:val="left"/>
      <w:pPr>
        <w:ind w:left="6052" w:hanging="284"/>
      </w:pPr>
      <w:rPr>
        <w:rFonts w:hint="default"/>
        <w:lang w:val="it-IT" w:eastAsia="en-US" w:bidi="ar-SA"/>
      </w:rPr>
    </w:lvl>
    <w:lvl w:ilvl="7" w:tplc="4546EFFA">
      <w:numFmt w:val="bullet"/>
      <w:lvlText w:val="•"/>
      <w:lvlJc w:val="left"/>
      <w:pPr>
        <w:ind w:left="6974" w:hanging="284"/>
      </w:pPr>
      <w:rPr>
        <w:rFonts w:hint="default"/>
        <w:lang w:val="it-IT" w:eastAsia="en-US" w:bidi="ar-SA"/>
      </w:rPr>
    </w:lvl>
    <w:lvl w:ilvl="8" w:tplc="12281034">
      <w:numFmt w:val="bullet"/>
      <w:lvlText w:val="•"/>
      <w:lvlJc w:val="left"/>
      <w:pPr>
        <w:ind w:left="7896" w:hanging="284"/>
      </w:pPr>
      <w:rPr>
        <w:rFonts w:hint="default"/>
        <w:lang w:val="it-IT" w:eastAsia="en-US" w:bidi="ar-SA"/>
      </w:rPr>
    </w:lvl>
  </w:abstractNum>
  <w:abstractNum w:abstractNumId="19" w15:restartNumberingAfterBreak="0">
    <w:nsid w:val="697C77FF"/>
    <w:multiLevelType w:val="hybridMultilevel"/>
    <w:tmpl w:val="789C892A"/>
    <w:lvl w:ilvl="0" w:tplc="988E289A">
      <w:start w:val="1"/>
      <w:numFmt w:val="lowerRoman"/>
      <w:lvlText w:val="%1."/>
      <w:lvlJc w:val="left"/>
      <w:pPr>
        <w:ind w:left="1864" w:hanging="456"/>
      </w:pPr>
      <w:rPr>
        <w:rFonts w:hint="default"/>
        <w:w w:val="99"/>
        <w:lang w:val="it-IT" w:eastAsia="en-US" w:bidi="ar-SA"/>
      </w:rPr>
    </w:lvl>
    <w:lvl w:ilvl="1" w:tplc="1B642B74">
      <w:numFmt w:val="bullet"/>
      <w:lvlText w:val="•"/>
      <w:lvlJc w:val="left"/>
      <w:pPr>
        <w:ind w:left="2648" w:hanging="456"/>
      </w:pPr>
      <w:rPr>
        <w:rFonts w:hint="default"/>
        <w:lang w:val="it-IT" w:eastAsia="en-US" w:bidi="ar-SA"/>
      </w:rPr>
    </w:lvl>
    <w:lvl w:ilvl="2" w:tplc="7C2AD4FA">
      <w:numFmt w:val="bullet"/>
      <w:lvlText w:val="•"/>
      <w:lvlJc w:val="left"/>
      <w:pPr>
        <w:ind w:left="3436" w:hanging="456"/>
      </w:pPr>
      <w:rPr>
        <w:rFonts w:hint="default"/>
        <w:lang w:val="it-IT" w:eastAsia="en-US" w:bidi="ar-SA"/>
      </w:rPr>
    </w:lvl>
    <w:lvl w:ilvl="3" w:tplc="F5A8E038">
      <w:numFmt w:val="bullet"/>
      <w:lvlText w:val="•"/>
      <w:lvlJc w:val="left"/>
      <w:pPr>
        <w:ind w:left="4224" w:hanging="456"/>
      </w:pPr>
      <w:rPr>
        <w:rFonts w:hint="default"/>
        <w:lang w:val="it-IT" w:eastAsia="en-US" w:bidi="ar-SA"/>
      </w:rPr>
    </w:lvl>
    <w:lvl w:ilvl="4" w:tplc="3EB29658">
      <w:numFmt w:val="bullet"/>
      <w:lvlText w:val="•"/>
      <w:lvlJc w:val="left"/>
      <w:pPr>
        <w:ind w:left="5012" w:hanging="456"/>
      </w:pPr>
      <w:rPr>
        <w:rFonts w:hint="default"/>
        <w:lang w:val="it-IT" w:eastAsia="en-US" w:bidi="ar-SA"/>
      </w:rPr>
    </w:lvl>
    <w:lvl w:ilvl="5" w:tplc="473E6C3E">
      <w:numFmt w:val="bullet"/>
      <w:lvlText w:val="•"/>
      <w:lvlJc w:val="left"/>
      <w:pPr>
        <w:ind w:left="5800" w:hanging="456"/>
      </w:pPr>
      <w:rPr>
        <w:rFonts w:hint="default"/>
        <w:lang w:val="it-IT" w:eastAsia="en-US" w:bidi="ar-SA"/>
      </w:rPr>
    </w:lvl>
    <w:lvl w:ilvl="6" w:tplc="1A2EC4A4">
      <w:numFmt w:val="bullet"/>
      <w:lvlText w:val="•"/>
      <w:lvlJc w:val="left"/>
      <w:pPr>
        <w:ind w:left="6588" w:hanging="456"/>
      </w:pPr>
      <w:rPr>
        <w:rFonts w:hint="default"/>
        <w:lang w:val="it-IT" w:eastAsia="en-US" w:bidi="ar-SA"/>
      </w:rPr>
    </w:lvl>
    <w:lvl w:ilvl="7" w:tplc="6BFE7F08">
      <w:numFmt w:val="bullet"/>
      <w:lvlText w:val="•"/>
      <w:lvlJc w:val="left"/>
      <w:pPr>
        <w:ind w:left="7376" w:hanging="456"/>
      </w:pPr>
      <w:rPr>
        <w:rFonts w:hint="default"/>
        <w:lang w:val="it-IT" w:eastAsia="en-US" w:bidi="ar-SA"/>
      </w:rPr>
    </w:lvl>
    <w:lvl w:ilvl="8" w:tplc="E58854A4">
      <w:numFmt w:val="bullet"/>
      <w:lvlText w:val="•"/>
      <w:lvlJc w:val="left"/>
      <w:pPr>
        <w:ind w:left="8164" w:hanging="456"/>
      </w:pPr>
      <w:rPr>
        <w:rFonts w:hint="default"/>
        <w:lang w:val="it-IT" w:eastAsia="en-US" w:bidi="ar-SA"/>
      </w:rPr>
    </w:lvl>
  </w:abstractNum>
  <w:abstractNum w:abstractNumId="20" w15:restartNumberingAfterBreak="0">
    <w:nsid w:val="6BF13D08"/>
    <w:multiLevelType w:val="hybridMultilevel"/>
    <w:tmpl w:val="414C5386"/>
    <w:lvl w:ilvl="0" w:tplc="91BEAC86">
      <w:start w:val="1"/>
      <w:numFmt w:val="lowerLetter"/>
      <w:lvlText w:val="%1)"/>
      <w:lvlJc w:val="left"/>
      <w:pPr>
        <w:ind w:left="655" w:hanging="286"/>
      </w:pPr>
      <w:rPr>
        <w:rFonts w:ascii="Trebuchet MS" w:eastAsia="Trebuchet MS" w:hAnsi="Trebuchet MS" w:cs="Trebuchet MS" w:hint="default"/>
        <w:spacing w:val="0"/>
        <w:w w:val="71"/>
        <w:sz w:val="18"/>
        <w:szCs w:val="18"/>
        <w:lang w:val="it-IT" w:eastAsia="en-US" w:bidi="ar-SA"/>
      </w:rPr>
    </w:lvl>
    <w:lvl w:ilvl="1" w:tplc="3A6A8446">
      <w:numFmt w:val="bullet"/>
      <w:lvlText w:val="•"/>
      <w:lvlJc w:val="left"/>
      <w:pPr>
        <w:ind w:left="1568" w:hanging="286"/>
      </w:pPr>
      <w:rPr>
        <w:rFonts w:hint="default"/>
        <w:lang w:val="it-IT" w:eastAsia="en-US" w:bidi="ar-SA"/>
      </w:rPr>
    </w:lvl>
    <w:lvl w:ilvl="2" w:tplc="D88E6012">
      <w:numFmt w:val="bullet"/>
      <w:lvlText w:val="•"/>
      <w:lvlJc w:val="left"/>
      <w:pPr>
        <w:ind w:left="2476" w:hanging="286"/>
      </w:pPr>
      <w:rPr>
        <w:rFonts w:hint="default"/>
        <w:lang w:val="it-IT" w:eastAsia="en-US" w:bidi="ar-SA"/>
      </w:rPr>
    </w:lvl>
    <w:lvl w:ilvl="3" w:tplc="09C87ED2">
      <w:numFmt w:val="bullet"/>
      <w:lvlText w:val="•"/>
      <w:lvlJc w:val="left"/>
      <w:pPr>
        <w:ind w:left="3384" w:hanging="286"/>
      </w:pPr>
      <w:rPr>
        <w:rFonts w:hint="default"/>
        <w:lang w:val="it-IT" w:eastAsia="en-US" w:bidi="ar-SA"/>
      </w:rPr>
    </w:lvl>
    <w:lvl w:ilvl="4" w:tplc="C240B8A6">
      <w:numFmt w:val="bullet"/>
      <w:lvlText w:val="•"/>
      <w:lvlJc w:val="left"/>
      <w:pPr>
        <w:ind w:left="4292" w:hanging="286"/>
      </w:pPr>
      <w:rPr>
        <w:rFonts w:hint="default"/>
        <w:lang w:val="it-IT" w:eastAsia="en-US" w:bidi="ar-SA"/>
      </w:rPr>
    </w:lvl>
    <w:lvl w:ilvl="5" w:tplc="64EAE30C">
      <w:numFmt w:val="bullet"/>
      <w:lvlText w:val="•"/>
      <w:lvlJc w:val="left"/>
      <w:pPr>
        <w:ind w:left="5200" w:hanging="286"/>
      </w:pPr>
      <w:rPr>
        <w:rFonts w:hint="default"/>
        <w:lang w:val="it-IT" w:eastAsia="en-US" w:bidi="ar-SA"/>
      </w:rPr>
    </w:lvl>
    <w:lvl w:ilvl="6" w:tplc="090A2466">
      <w:numFmt w:val="bullet"/>
      <w:lvlText w:val="•"/>
      <w:lvlJc w:val="left"/>
      <w:pPr>
        <w:ind w:left="6108" w:hanging="286"/>
      </w:pPr>
      <w:rPr>
        <w:rFonts w:hint="default"/>
        <w:lang w:val="it-IT" w:eastAsia="en-US" w:bidi="ar-SA"/>
      </w:rPr>
    </w:lvl>
    <w:lvl w:ilvl="7" w:tplc="BFF25976">
      <w:numFmt w:val="bullet"/>
      <w:lvlText w:val="•"/>
      <w:lvlJc w:val="left"/>
      <w:pPr>
        <w:ind w:left="7016" w:hanging="286"/>
      </w:pPr>
      <w:rPr>
        <w:rFonts w:hint="default"/>
        <w:lang w:val="it-IT" w:eastAsia="en-US" w:bidi="ar-SA"/>
      </w:rPr>
    </w:lvl>
    <w:lvl w:ilvl="8" w:tplc="8B12AD5E">
      <w:numFmt w:val="bullet"/>
      <w:lvlText w:val="•"/>
      <w:lvlJc w:val="left"/>
      <w:pPr>
        <w:ind w:left="7924" w:hanging="286"/>
      </w:pPr>
      <w:rPr>
        <w:rFonts w:hint="default"/>
        <w:lang w:val="it-IT" w:eastAsia="en-US" w:bidi="ar-SA"/>
      </w:rPr>
    </w:lvl>
  </w:abstractNum>
  <w:abstractNum w:abstractNumId="21" w15:restartNumberingAfterBreak="0">
    <w:nsid w:val="6FFC6784"/>
    <w:multiLevelType w:val="hybridMultilevel"/>
    <w:tmpl w:val="E4B2FED2"/>
    <w:lvl w:ilvl="0" w:tplc="5A889CCE">
      <w:start w:val="22"/>
      <w:numFmt w:val="decimal"/>
      <w:lvlText w:val="%1."/>
      <w:lvlJc w:val="left"/>
      <w:pPr>
        <w:ind w:left="667" w:hanging="440"/>
      </w:pPr>
      <w:rPr>
        <w:rFonts w:ascii="Trebuchet MS" w:eastAsia="Trebuchet MS" w:hAnsi="Trebuchet MS" w:cs="Trebuchet MS" w:hint="default"/>
        <w:spacing w:val="-2"/>
        <w:w w:val="58"/>
        <w:sz w:val="20"/>
        <w:szCs w:val="20"/>
        <w:lang w:val="it-IT" w:eastAsia="en-US" w:bidi="ar-SA"/>
      </w:rPr>
    </w:lvl>
    <w:lvl w:ilvl="1" w:tplc="39E2E284">
      <w:numFmt w:val="bullet"/>
      <w:lvlText w:val="•"/>
      <w:lvlJc w:val="left"/>
      <w:pPr>
        <w:ind w:left="1568" w:hanging="440"/>
      </w:pPr>
      <w:rPr>
        <w:rFonts w:hint="default"/>
        <w:lang w:val="it-IT" w:eastAsia="en-US" w:bidi="ar-SA"/>
      </w:rPr>
    </w:lvl>
    <w:lvl w:ilvl="2" w:tplc="8DCC7376">
      <w:numFmt w:val="bullet"/>
      <w:lvlText w:val="•"/>
      <w:lvlJc w:val="left"/>
      <w:pPr>
        <w:ind w:left="2476" w:hanging="440"/>
      </w:pPr>
      <w:rPr>
        <w:rFonts w:hint="default"/>
        <w:lang w:val="it-IT" w:eastAsia="en-US" w:bidi="ar-SA"/>
      </w:rPr>
    </w:lvl>
    <w:lvl w:ilvl="3" w:tplc="F440E6D2">
      <w:numFmt w:val="bullet"/>
      <w:lvlText w:val="•"/>
      <w:lvlJc w:val="left"/>
      <w:pPr>
        <w:ind w:left="3384" w:hanging="440"/>
      </w:pPr>
      <w:rPr>
        <w:rFonts w:hint="default"/>
        <w:lang w:val="it-IT" w:eastAsia="en-US" w:bidi="ar-SA"/>
      </w:rPr>
    </w:lvl>
    <w:lvl w:ilvl="4" w:tplc="976C79DA">
      <w:numFmt w:val="bullet"/>
      <w:lvlText w:val="•"/>
      <w:lvlJc w:val="left"/>
      <w:pPr>
        <w:ind w:left="4292" w:hanging="440"/>
      </w:pPr>
      <w:rPr>
        <w:rFonts w:hint="default"/>
        <w:lang w:val="it-IT" w:eastAsia="en-US" w:bidi="ar-SA"/>
      </w:rPr>
    </w:lvl>
    <w:lvl w:ilvl="5" w:tplc="1182181E">
      <w:numFmt w:val="bullet"/>
      <w:lvlText w:val="•"/>
      <w:lvlJc w:val="left"/>
      <w:pPr>
        <w:ind w:left="5200" w:hanging="440"/>
      </w:pPr>
      <w:rPr>
        <w:rFonts w:hint="default"/>
        <w:lang w:val="it-IT" w:eastAsia="en-US" w:bidi="ar-SA"/>
      </w:rPr>
    </w:lvl>
    <w:lvl w:ilvl="6" w:tplc="AFB07006">
      <w:numFmt w:val="bullet"/>
      <w:lvlText w:val="•"/>
      <w:lvlJc w:val="left"/>
      <w:pPr>
        <w:ind w:left="6108" w:hanging="440"/>
      </w:pPr>
      <w:rPr>
        <w:rFonts w:hint="default"/>
        <w:lang w:val="it-IT" w:eastAsia="en-US" w:bidi="ar-SA"/>
      </w:rPr>
    </w:lvl>
    <w:lvl w:ilvl="7" w:tplc="F6162F08">
      <w:numFmt w:val="bullet"/>
      <w:lvlText w:val="•"/>
      <w:lvlJc w:val="left"/>
      <w:pPr>
        <w:ind w:left="7016" w:hanging="440"/>
      </w:pPr>
      <w:rPr>
        <w:rFonts w:hint="default"/>
        <w:lang w:val="it-IT" w:eastAsia="en-US" w:bidi="ar-SA"/>
      </w:rPr>
    </w:lvl>
    <w:lvl w:ilvl="8" w:tplc="9B8CC89A">
      <w:numFmt w:val="bullet"/>
      <w:lvlText w:val="•"/>
      <w:lvlJc w:val="left"/>
      <w:pPr>
        <w:ind w:left="7924" w:hanging="440"/>
      </w:pPr>
      <w:rPr>
        <w:rFonts w:hint="default"/>
        <w:lang w:val="it-IT" w:eastAsia="en-US" w:bidi="ar-SA"/>
      </w:rPr>
    </w:lvl>
  </w:abstractNum>
  <w:abstractNum w:abstractNumId="22" w15:restartNumberingAfterBreak="0">
    <w:nsid w:val="70251551"/>
    <w:multiLevelType w:val="hybridMultilevel"/>
    <w:tmpl w:val="EE6C4D7A"/>
    <w:lvl w:ilvl="0" w:tplc="BC489122">
      <w:numFmt w:val="bullet"/>
      <w:lvlText w:val=""/>
      <w:lvlJc w:val="left"/>
      <w:pPr>
        <w:ind w:left="948" w:hanging="360"/>
      </w:pPr>
      <w:rPr>
        <w:rFonts w:ascii="Symbol" w:eastAsia="Symbol" w:hAnsi="Symbol" w:cs="Symbol" w:hint="default"/>
        <w:w w:val="99"/>
        <w:sz w:val="18"/>
        <w:szCs w:val="18"/>
        <w:lang w:val="it-IT" w:eastAsia="en-US" w:bidi="ar-SA"/>
      </w:rPr>
    </w:lvl>
    <w:lvl w:ilvl="1" w:tplc="2C9CA682">
      <w:numFmt w:val="bullet"/>
      <w:lvlText w:val="•"/>
      <w:lvlJc w:val="left"/>
      <w:pPr>
        <w:ind w:left="1820" w:hanging="360"/>
      </w:pPr>
      <w:rPr>
        <w:rFonts w:hint="default"/>
        <w:lang w:val="it-IT" w:eastAsia="en-US" w:bidi="ar-SA"/>
      </w:rPr>
    </w:lvl>
    <w:lvl w:ilvl="2" w:tplc="6F0CAAA6">
      <w:numFmt w:val="bullet"/>
      <w:lvlText w:val="•"/>
      <w:lvlJc w:val="left"/>
      <w:pPr>
        <w:ind w:left="2700" w:hanging="360"/>
      </w:pPr>
      <w:rPr>
        <w:rFonts w:hint="default"/>
        <w:lang w:val="it-IT" w:eastAsia="en-US" w:bidi="ar-SA"/>
      </w:rPr>
    </w:lvl>
    <w:lvl w:ilvl="3" w:tplc="2252F29A">
      <w:numFmt w:val="bullet"/>
      <w:lvlText w:val="•"/>
      <w:lvlJc w:val="left"/>
      <w:pPr>
        <w:ind w:left="3580" w:hanging="360"/>
      </w:pPr>
      <w:rPr>
        <w:rFonts w:hint="default"/>
        <w:lang w:val="it-IT" w:eastAsia="en-US" w:bidi="ar-SA"/>
      </w:rPr>
    </w:lvl>
    <w:lvl w:ilvl="4" w:tplc="8D7069F0">
      <w:numFmt w:val="bullet"/>
      <w:lvlText w:val="•"/>
      <w:lvlJc w:val="left"/>
      <w:pPr>
        <w:ind w:left="4460" w:hanging="360"/>
      </w:pPr>
      <w:rPr>
        <w:rFonts w:hint="default"/>
        <w:lang w:val="it-IT" w:eastAsia="en-US" w:bidi="ar-SA"/>
      </w:rPr>
    </w:lvl>
    <w:lvl w:ilvl="5" w:tplc="AA3EB36A">
      <w:numFmt w:val="bullet"/>
      <w:lvlText w:val="•"/>
      <w:lvlJc w:val="left"/>
      <w:pPr>
        <w:ind w:left="5340" w:hanging="360"/>
      </w:pPr>
      <w:rPr>
        <w:rFonts w:hint="default"/>
        <w:lang w:val="it-IT" w:eastAsia="en-US" w:bidi="ar-SA"/>
      </w:rPr>
    </w:lvl>
    <w:lvl w:ilvl="6" w:tplc="8E7C94DE">
      <w:numFmt w:val="bullet"/>
      <w:lvlText w:val="•"/>
      <w:lvlJc w:val="left"/>
      <w:pPr>
        <w:ind w:left="6220" w:hanging="360"/>
      </w:pPr>
      <w:rPr>
        <w:rFonts w:hint="default"/>
        <w:lang w:val="it-IT" w:eastAsia="en-US" w:bidi="ar-SA"/>
      </w:rPr>
    </w:lvl>
    <w:lvl w:ilvl="7" w:tplc="B1BAD0EE">
      <w:numFmt w:val="bullet"/>
      <w:lvlText w:val="•"/>
      <w:lvlJc w:val="left"/>
      <w:pPr>
        <w:ind w:left="7100" w:hanging="360"/>
      </w:pPr>
      <w:rPr>
        <w:rFonts w:hint="default"/>
        <w:lang w:val="it-IT" w:eastAsia="en-US" w:bidi="ar-SA"/>
      </w:rPr>
    </w:lvl>
    <w:lvl w:ilvl="8" w:tplc="F9724B7E">
      <w:numFmt w:val="bullet"/>
      <w:lvlText w:val="•"/>
      <w:lvlJc w:val="left"/>
      <w:pPr>
        <w:ind w:left="7980" w:hanging="360"/>
      </w:pPr>
      <w:rPr>
        <w:rFonts w:hint="default"/>
        <w:lang w:val="it-IT" w:eastAsia="en-US" w:bidi="ar-SA"/>
      </w:rPr>
    </w:lvl>
  </w:abstractNum>
  <w:abstractNum w:abstractNumId="23" w15:restartNumberingAfterBreak="0">
    <w:nsid w:val="710D588F"/>
    <w:multiLevelType w:val="hybridMultilevel"/>
    <w:tmpl w:val="50E27280"/>
    <w:lvl w:ilvl="0" w:tplc="2CB6C0C4">
      <w:start w:val="1"/>
      <w:numFmt w:val="lowerLetter"/>
      <w:lvlText w:val="%1)"/>
      <w:lvlJc w:val="left"/>
      <w:pPr>
        <w:ind w:left="511" w:hanging="284"/>
      </w:pPr>
      <w:rPr>
        <w:rFonts w:ascii="Trebuchet MS" w:eastAsia="Trebuchet MS" w:hAnsi="Trebuchet MS" w:cs="Trebuchet MS" w:hint="default"/>
        <w:spacing w:val="0"/>
        <w:w w:val="71"/>
        <w:sz w:val="18"/>
        <w:szCs w:val="18"/>
        <w:lang w:val="it-IT" w:eastAsia="en-US" w:bidi="ar-SA"/>
      </w:rPr>
    </w:lvl>
    <w:lvl w:ilvl="1" w:tplc="ACDAB780">
      <w:numFmt w:val="bullet"/>
      <w:lvlText w:val="•"/>
      <w:lvlJc w:val="left"/>
      <w:pPr>
        <w:ind w:left="1442" w:hanging="284"/>
      </w:pPr>
      <w:rPr>
        <w:rFonts w:hint="default"/>
        <w:lang w:val="it-IT" w:eastAsia="en-US" w:bidi="ar-SA"/>
      </w:rPr>
    </w:lvl>
    <w:lvl w:ilvl="2" w:tplc="45A41BEC">
      <w:numFmt w:val="bullet"/>
      <w:lvlText w:val="•"/>
      <w:lvlJc w:val="left"/>
      <w:pPr>
        <w:ind w:left="2364" w:hanging="284"/>
      </w:pPr>
      <w:rPr>
        <w:rFonts w:hint="default"/>
        <w:lang w:val="it-IT" w:eastAsia="en-US" w:bidi="ar-SA"/>
      </w:rPr>
    </w:lvl>
    <w:lvl w:ilvl="3" w:tplc="A970A5F8">
      <w:numFmt w:val="bullet"/>
      <w:lvlText w:val="•"/>
      <w:lvlJc w:val="left"/>
      <w:pPr>
        <w:ind w:left="3286" w:hanging="284"/>
      </w:pPr>
      <w:rPr>
        <w:rFonts w:hint="default"/>
        <w:lang w:val="it-IT" w:eastAsia="en-US" w:bidi="ar-SA"/>
      </w:rPr>
    </w:lvl>
    <w:lvl w:ilvl="4" w:tplc="A214702E">
      <w:numFmt w:val="bullet"/>
      <w:lvlText w:val="•"/>
      <w:lvlJc w:val="left"/>
      <w:pPr>
        <w:ind w:left="4208" w:hanging="284"/>
      </w:pPr>
      <w:rPr>
        <w:rFonts w:hint="default"/>
        <w:lang w:val="it-IT" w:eastAsia="en-US" w:bidi="ar-SA"/>
      </w:rPr>
    </w:lvl>
    <w:lvl w:ilvl="5" w:tplc="00EE2C3E">
      <w:numFmt w:val="bullet"/>
      <w:lvlText w:val="•"/>
      <w:lvlJc w:val="left"/>
      <w:pPr>
        <w:ind w:left="5130" w:hanging="284"/>
      </w:pPr>
      <w:rPr>
        <w:rFonts w:hint="default"/>
        <w:lang w:val="it-IT" w:eastAsia="en-US" w:bidi="ar-SA"/>
      </w:rPr>
    </w:lvl>
    <w:lvl w:ilvl="6" w:tplc="8B4207B4">
      <w:numFmt w:val="bullet"/>
      <w:lvlText w:val="•"/>
      <w:lvlJc w:val="left"/>
      <w:pPr>
        <w:ind w:left="6052" w:hanging="284"/>
      </w:pPr>
      <w:rPr>
        <w:rFonts w:hint="default"/>
        <w:lang w:val="it-IT" w:eastAsia="en-US" w:bidi="ar-SA"/>
      </w:rPr>
    </w:lvl>
    <w:lvl w:ilvl="7" w:tplc="D7A2221C">
      <w:numFmt w:val="bullet"/>
      <w:lvlText w:val="•"/>
      <w:lvlJc w:val="left"/>
      <w:pPr>
        <w:ind w:left="6974" w:hanging="284"/>
      </w:pPr>
      <w:rPr>
        <w:rFonts w:hint="default"/>
        <w:lang w:val="it-IT" w:eastAsia="en-US" w:bidi="ar-SA"/>
      </w:rPr>
    </w:lvl>
    <w:lvl w:ilvl="8" w:tplc="08A64D54">
      <w:numFmt w:val="bullet"/>
      <w:lvlText w:val="•"/>
      <w:lvlJc w:val="left"/>
      <w:pPr>
        <w:ind w:left="7896" w:hanging="284"/>
      </w:pPr>
      <w:rPr>
        <w:rFonts w:hint="default"/>
        <w:lang w:val="it-IT" w:eastAsia="en-US" w:bidi="ar-SA"/>
      </w:rPr>
    </w:lvl>
  </w:abstractNum>
  <w:abstractNum w:abstractNumId="24" w15:restartNumberingAfterBreak="0">
    <w:nsid w:val="732A68BF"/>
    <w:multiLevelType w:val="multilevel"/>
    <w:tmpl w:val="74A8B574"/>
    <w:lvl w:ilvl="0">
      <w:start w:val="17"/>
      <w:numFmt w:val="decimal"/>
      <w:lvlText w:val="%1"/>
      <w:lvlJc w:val="left"/>
      <w:pPr>
        <w:ind w:left="360" w:hanging="360"/>
      </w:pPr>
      <w:rPr>
        <w:rFonts w:hint="default"/>
      </w:rPr>
    </w:lvl>
    <w:lvl w:ilvl="1">
      <w:start w:val="1"/>
      <w:numFmt w:val="decimal"/>
      <w:lvlText w:val="%1.%2"/>
      <w:lvlJc w:val="left"/>
      <w:pPr>
        <w:ind w:left="587" w:hanging="360"/>
      </w:pPr>
      <w:rPr>
        <w:rFonts w:hint="default"/>
      </w:rPr>
    </w:lvl>
    <w:lvl w:ilvl="2">
      <w:start w:val="1"/>
      <w:numFmt w:val="decimal"/>
      <w:lvlText w:val="%1.%2.%3"/>
      <w:lvlJc w:val="left"/>
      <w:pPr>
        <w:ind w:left="1174" w:hanging="720"/>
      </w:pPr>
      <w:rPr>
        <w:rFonts w:hint="default"/>
      </w:rPr>
    </w:lvl>
    <w:lvl w:ilvl="3">
      <w:start w:val="1"/>
      <w:numFmt w:val="decimal"/>
      <w:lvlText w:val="%1.%2.%3.%4"/>
      <w:lvlJc w:val="left"/>
      <w:pPr>
        <w:ind w:left="1401" w:hanging="720"/>
      </w:pPr>
      <w:rPr>
        <w:rFonts w:hint="default"/>
      </w:rPr>
    </w:lvl>
    <w:lvl w:ilvl="4">
      <w:start w:val="1"/>
      <w:numFmt w:val="decimal"/>
      <w:lvlText w:val="%1.%2.%3.%4.%5"/>
      <w:lvlJc w:val="left"/>
      <w:pPr>
        <w:ind w:left="1628" w:hanging="720"/>
      </w:pPr>
      <w:rPr>
        <w:rFonts w:hint="default"/>
      </w:rPr>
    </w:lvl>
    <w:lvl w:ilvl="5">
      <w:start w:val="1"/>
      <w:numFmt w:val="decimal"/>
      <w:lvlText w:val="%1.%2.%3.%4.%5.%6"/>
      <w:lvlJc w:val="left"/>
      <w:pPr>
        <w:ind w:left="2215" w:hanging="1080"/>
      </w:pPr>
      <w:rPr>
        <w:rFonts w:hint="default"/>
      </w:rPr>
    </w:lvl>
    <w:lvl w:ilvl="6">
      <w:start w:val="1"/>
      <w:numFmt w:val="decimal"/>
      <w:lvlText w:val="%1.%2.%3.%4.%5.%6.%7"/>
      <w:lvlJc w:val="left"/>
      <w:pPr>
        <w:ind w:left="2442" w:hanging="1080"/>
      </w:pPr>
      <w:rPr>
        <w:rFonts w:hint="default"/>
      </w:rPr>
    </w:lvl>
    <w:lvl w:ilvl="7">
      <w:start w:val="1"/>
      <w:numFmt w:val="decimal"/>
      <w:lvlText w:val="%1.%2.%3.%4.%5.%6.%7.%8"/>
      <w:lvlJc w:val="left"/>
      <w:pPr>
        <w:ind w:left="3029" w:hanging="1440"/>
      </w:pPr>
      <w:rPr>
        <w:rFonts w:hint="default"/>
      </w:rPr>
    </w:lvl>
    <w:lvl w:ilvl="8">
      <w:start w:val="1"/>
      <w:numFmt w:val="decimal"/>
      <w:lvlText w:val="%1.%2.%3.%4.%5.%6.%7.%8.%9"/>
      <w:lvlJc w:val="left"/>
      <w:pPr>
        <w:ind w:left="3256" w:hanging="1440"/>
      </w:pPr>
      <w:rPr>
        <w:rFonts w:hint="default"/>
      </w:rPr>
    </w:lvl>
  </w:abstractNum>
  <w:abstractNum w:abstractNumId="25" w15:restartNumberingAfterBreak="0">
    <w:nsid w:val="7EDA5123"/>
    <w:multiLevelType w:val="hybridMultilevel"/>
    <w:tmpl w:val="C3C4CEB0"/>
    <w:lvl w:ilvl="0" w:tplc="DE307D9E">
      <w:start w:val="1"/>
      <w:numFmt w:val="decimal"/>
      <w:lvlText w:val="%1)"/>
      <w:lvlJc w:val="left"/>
      <w:pPr>
        <w:ind w:left="948" w:hanging="360"/>
      </w:pPr>
      <w:rPr>
        <w:rFonts w:ascii="Trebuchet MS" w:eastAsia="Trebuchet MS" w:hAnsi="Trebuchet MS" w:cs="Trebuchet MS" w:hint="default"/>
        <w:b w:val="0"/>
        <w:w w:val="71"/>
        <w:sz w:val="18"/>
        <w:szCs w:val="18"/>
        <w:lang w:val="it-IT" w:eastAsia="en-US" w:bidi="ar-SA"/>
      </w:rPr>
    </w:lvl>
    <w:lvl w:ilvl="1" w:tplc="13E8130E">
      <w:numFmt w:val="bullet"/>
      <w:lvlText w:val="•"/>
      <w:lvlJc w:val="left"/>
      <w:pPr>
        <w:ind w:left="1820" w:hanging="360"/>
      </w:pPr>
      <w:rPr>
        <w:rFonts w:hint="default"/>
        <w:lang w:val="it-IT" w:eastAsia="en-US" w:bidi="ar-SA"/>
      </w:rPr>
    </w:lvl>
    <w:lvl w:ilvl="2" w:tplc="84AE9AD0">
      <w:numFmt w:val="bullet"/>
      <w:lvlText w:val="•"/>
      <w:lvlJc w:val="left"/>
      <w:pPr>
        <w:ind w:left="2700" w:hanging="360"/>
      </w:pPr>
      <w:rPr>
        <w:rFonts w:hint="default"/>
        <w:lang w:val="it-IT" w:eastAsia="en-US" w:bidi="ar-SA"/>
      </w:rPr>
    </w:lvl>
    <w:lvl w:ilvl="3" w:tplc="B81E0AE6">
      <w:numFmt w:val="bullet"/>
      <w:lvlText w:val="•"/>
      <w:lvlJc w:val="left"/>
      <w:pPr>
        <w:ind w:left="3580" w:hanging="360"/>
      </w:pPr>
      <w:rPr>
        <w:rFonts w:hint="default"/>
        <w:lang w:val="it-IT" w:eastAsia="en-US" w:bidi="ar-SA"/>
      </w:rPr>
    </w:lvl>
    <w:lvl w:ilvl="4" w:tplc="7A7435DA">
      <w:numFmt w:val="bullet"/>
      <w:lvlText w:val="•"/>
      <w:lvlJc w:val="left"/>
      <w:pPr>
        <w:ind w:left="4460" w:hanging="360"/>
      </w:pPr>
      <w:rPr>
        <w:rFonts w:hint="default"/>
        <w:lang w:val="it-IT" w:eastAsia="en-US" w:bidi="ar-SA"/>
      </w:rPr>
    </w:lvl>
    <w:lvl w:ilvl="5" w:tplc="3822C820">
      <w:numFmt w:val="bullet"/>
      <w:lvlText w:val="•"/>
      <w:lvlJc w:val="left"/>
      <w:pPr>
        <w:ind w:left="5340" w:hanging="360"/>
      </w:pPr>
      <w:rPr>
        <w:rFonts w:hint="default"/>
        <w:lang w:val="it-IT" w:eastAsia="en-US" w:bidi="ar-SA"/>
      </w:rPr>
    </w:lvl>
    <w:lvl w:ilvl="6" w:tplc="E8E4147E">
      <w:numFmt w:val="bullet"/>
      <w:lvlText w:val="•"/>
      <w:lvlJc w:val="left"/>
      <w:pPr>
        <w:ind w:left="6220" w:hanging="360"/>
      </w:pPr>
      <w:rPr>
        <w:rFonts w:hint="default"/>
        <w:lang w:val="it-IT" w:eastAsia="en-US" w:bidi="ar-SA"/>
      </w:rPr>
    </w:lvl>
    <w:lvl w:ilvl="7" w:tplc="7A408CC4">
      <w:numFmt w:val="bullet"/>
      <w:lvlText w:val="•"/>
      <w:lvlJc w:val="left"/>
      <w:pPr>
        <w:ind w:left="7100" w:hanging="360"/>
      </w:pPr>
      <w:rPr>
        <w:rFonts w:hint="default"/>
        <w:lang w:val="it-IT" w:eastAsia="en-US" w:bidi="ar-SA"/>
      </w:rPr>
    </w:lvl>
    <w:lvl w:ilvl="8" w:tplc="BC9C5444">
      <w:numFmt w:val="bullet"/>
      <w:lvlText w:val="•"/>
      <w:lvlJc w:val="left"/>
      <w:pPr>
        <w:ind w:left="7980" w:hanging="360"/>
      </w:pPr>
      <w:rPr>
        <w:rFonts w:hint="default"/>
        <w:lang w:val="it-IT" w:eastAsia="en-US" w:bidi="ar-SA"/>
      </w:rPr>
    </w:lvl>
  </w:abstractNum>
  <w:num w:numId="1">
    <w:abstractNumId w:val="14"/>
  </w:num>
  <w:num w:numId="2">
    <w:abstractNumId w:val="22"/>
  </w:num>
  <w:num w:numId="3">
    <w:abstractNumId w:val="16"/>
  </w:num>
  <w:num w:numId="4">
    <w:abstractNumId w:val="8"/>
  </w:num>
  <w:num w:numId="5">
    <w:abstractNumId w:val="6"/>
  </w:num>
  <w:num w:numId="6">
    <w:abstractNumId w:val="11"/>
  </w:num>
  <w:num w:numId="7">
    <w:abstractNumId w:val="17"/>
  </w:num>
  <w:num w:numId="8">
    <w:abstractNumId w:val="4"/>
  </w:num>
  <w:num w:numId="9">
    <w:abstractNumId w:val="25"/>
  </w:num>
  <w:num w:numId="10">
    <w:abstractNumId w:val="1"/>
  </w:num>
  <w:num w:numId="11">
    <w:abstractNumId w:val="2"/>
  </w:num>
  <w:num w:numId="12">
    <w:abstractNumId w:val="20"/>
  </w:num>
  <w:num w:numId="13">
    <w:abstractNumId w:val="15"/>
  </w:num>
  <w:num w:numId="14">
    <w:abstractNumId w:val="5"/>
  </w:num>
  <w:num w:numId="15">
    <w:abstractNumId w:val="18"/>
  </w:num>
  <w:num w:numId="16">
    <w:abstractNumId w:val="23"/>
  </w:num>
  <w:num w:numId="17">
    <w:abstractNumId w:val="3"/>
  </w:num>
  <w:num w:numId="18">
    <w:abstractNumId w:val="12"/>
  </w:num>
  <w:num w:numId="19">
    <w:abstractNumId w:val="19"/>
  </w:num>
  <w:num w:numId="20">
    <w:abstractNumId w:val="10"/>
  </w:num>
  <w:num w:numId="21">
    <w:abstractNumId w:val="21"/>
  </w:num>
  <w:num w:numId="22">
    <w:abstractNumId w:val="7"/>
  </w:num>
  <w:num w:numId="23">
    <w:abstractNumId w:val="9"/>
  </w:num>
  <w:num w:numId="24">
    <w:abstractNumId w:val="0"/>
  </w:num>
  <w:num w:numId="25">
    <w:abstractNumId w:val="13"/>
  </w:num>
  <w:num w:numId="26">
    <w:abstractNumId w:val="2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E06"/>
    <w:rsid w:val="00034E06"/>
    <w:rsid w:val="00035448"/>
    <w:rsid w:val="000704EF"/>
    <w:rsid w:val="000A0045"/>
    <w:rsid w:val="000D025F"/>
    <w:rsid w:val="000D7911"/>
    <w:rsid w:val="001300C2"/>
    <w:rsid w:val="00145788"/>
    <w:rsid w:val="001473BD"/>
    <w:rsid w:val="00167F8D"/>
    <w:rsid w:val="001848E9"/>
    <w:rsid w:val="001B40F8"/>
    <w:rsid w:val="002460BC"/>
    <w:rsid w:val="00295176"/>
    <w:rsid w:val="002D6277"/>
    <w:rsid w:val="002E4448"/>
    <w:rsid w:val="00300FAB"/>
    <w:rsid w:val="00315F8E"/>
    <w:rsid w:val="00346EFF"/>
    <w:rsid w:val="003505AD"/>
    <w:rsid w:val="0037574E"/>
    <w:rsid w:val="00383CB0"/>
    <w:rsid w:val="00397357"/>
    <w:rsid w:val="003A55C1"/>
    <w:rsid w:val="003B542E"/>
    <w:rsid w:val="003C1A51"/>
    <w:rsid w:val="003D147E"/>
    <w:rsid w:val="003E1528"/>
    <w:rsid w:val="00403367"/>
    <w:rsid w:val="0040367C"/>
    <w:rsid w:val="00433C44"/>
    <w:rsid w:val="00440C60"/>
    <w:rsid w:val="00454D58"/>
    <w:rsid w:val="00486E11"/>
    <w:rsid w:val="004A58B6"/>
    <w:rsid w:val="004D438B"/>
    <w:rsid w:val="004E500B"/>
    <w:rsid w:val="004E683E"/>
    <w:rsid w:val="00512EF7"/>
    <w:rsid w:val="00571BCB"/>
    <w:rsid w:val="00574BAE"/>
    <w:rsid w:val="00580FC5"/>
    <w:rsid w:val="00586C16"/>
    <w:rsid w:val="005930C7"/>
    <w:rsid w:val="005B0EF0"/>
    <w:rsid w:val="005C5744"/>
    <w:rsid w:val="005F1AC6"/>
    <w:rsid w:val="0060269C"/>
    <w:rsid w:val="00603BBF"/>
    <w:rsid w:val="00610B8C"/>
    <w:rsid w:val="006214C0"/>
    <w:rsid w:val="00631A0A"/>
    <w:rsid w:val="00646FFD"/>
    <w:rsid w:val="0065181B"/>
    <w:rsid w:val="006E2CBB"/>
    <w:rsid w:val="007139DF"/>
    <w:rsid w:val="00722130"/>
    <w:rsid w:val="00755B28"/>
    <w:rsid w:val="007677A1"/>
    <w:rsid w:val="00770216"/>
    <w:rsid w:val="007E758B"/>
    <w:rsid w:val="007F6738"/>
    <w:rsid w:val="00814D40"/>
    <w:rsid w:val="00815C94"/>
    <w:rsid w:val="00830B10"/>
    <w:rsid w:val="00850579"/>
    <w:rsid w:val="0085774E"/>
    <w:rsid w:val="00861699"/>
    <w:rsid w:val="00882151"/>
    <w:rsid w:val="008B306E"/>
    <w:rsid w:val="008D40A8"/>
    <w:rsid w:val="008E3B13"/>
    <w:rsid w:val="008F50A5"/>
    <w:rsid w:val="009309B3"/>
    <w:rsid w:val="00945F39"/>
    <w:rsid w:val="0098360D"/>
    <w:rsid w:val="009942E0"/>
    <w:rsid w:val="009D1767"/>
    <w:rsid w:val="00A22234"/>
    <w:rsid w:val="00A25659"/>
    <w:rsid w:val="00A74471"/>
    <w:rsid w:val="00B00B02"/>
    <w:rsid w:val="00B10128"/>
    <w:rsid w:val="00B2223A"/>
    <w:rsid w:val="00B34164"/>
    <w:rsid w:val="00B62B8D"/>
    <w:rsid w:val="00BE06CA"/>
    <w:rsid w:val="00BE08CB"/>
    <w:rsid w:val="00BE6491"/>
    <w:rsid w:val="00C36C25"/>
    <w:rsid w:val="00C8395D"/>
    <w:rsid w:val="00CB5338"/>
    <w:rsid w:val="00D04071"/>
    <w:rsid w:val="00D114C5"/>
    <w:rsid w:val="00D117E8"/>
    <w:rsid w:val="00D12B36"/>
    <w:rsid w:val="00D14D36"/>
    <w:rsid w:val="00D16F73"/>
    <w:rsid w:val="00D724BF"/>
    <w:rsid w:val="00E032BD"/>
    <w:rsid w:val="00E04B0E"/>
    <w:rsid w:val="00E32A7A"/>
    <w:rsid w:val="00E4317A"/>
    <w:rsid w:val="00EA1149"/>
    <w:rsid w:val="00EE1BD6"/>
    <w:rsid w:val="00EF586B"/>
    <w:rsid w:val="00EF59B5"/>
    <w:rsid w:val="00F025A8"/>
    <w:rsid w:val="00F212BC"/>
    <w:rsid w:val="00F266A5"/>
    <w:rsid w:val="00F35938"/>
    <w:rsid w:val="00F36F6A"/>
    <w:rsid w:val="00F50726"/>
    <w:rsid w:val="00FC1BBD"/>
    <w:rsid w:val="00FC31D7"/>
    <w:rsid w:val="00FC7FBD"/>
    <w:rsid w:val="00FE367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689F384-725C-4899-AB35-4C99C08EC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uiPriority w:val="1"/>
    <w:qFormat/>
    <w:rPr>
      <w:rFonts w:ascii="Trebuchet MS" w:eastAsia="Trebuchet MS" w:hAnsi="Trebuchet MS" w:cs="Trebuchet MS"/>
      <w:lang w:val="it-IT"/>
    </w:rPr>
  </w:style>
  <w:style w:type="paragraph" w:styleId="Titolo1">
    <w:name w:val="heading 1"/>
    <w:basedOn w:val="Normale"/>
    <w:uiPriority w:val="1"/>
    <w:qFormat/>
    <w:pPr>
      <w:ind w:left="227"/>
      <w:outlineLvl w:val="0"/>
    </w:pPr>
    <w:rPr>
      <w:rFonts w:ascii="Cambria Math" w:eastAsia="Cambria Math" w:hAnsi="Cambria Math" w:cs="Cambria Math"/>
      <w:sz w:val="24"/>
      <w:szCs w:val="24"/>
    </w:rPr>
  </w:style>
  <w:style w:type="paragraph" w:styleId="Titolo2">
    <w:name w:val="heading 2"/>
    <w:basedOn w:val="Normale"/>
    <w:uiPriority w:val="1"/>
    <w:qFormat/>
    <w:pPr>
      <w:spacing w:before="78"/>
      <w:ind w:left="103"/>
      <w:jc w:val="both"/>
      <w:outlineLvl w:val="1"/>
    </w:pPr>
    <w:rPr>
      <w:i/>
      <w:iCs/>
      <w:sz w:val="19"/>
      <w:szCs w:val="19"/>
    </w:rPr>
  </w:style>
  <w:style w:type="paragraph" w:styleId="Titolo3">
    <w:name w:val="heading 3"/>
    <w:basedOn w:val="Normale"/>
    <w:uiPriority w:val="1"/>
    <w:qFormat/>
    <w:pPr>
      <w:ind w:left="585" w:hanging="359"/>
      <w:outlineLvl w:val="2"/>
    </w:pPr>
    <w:rPr>
      <w:rFonts w:ascii="Arial" w:eastAsia="Arial" w:hAnsi="Arial" w:cs="Arial"/>
      <w:b/>
      <w:bCs/>
      <w:sz w:val="18"/>
      <w:szCs w:val="18"/>
    </w:rPr>
  </w:style>
  <w:style w:type="paragraph" w:styleId="Titolo4">
    <w:name w:val="heading 4"/>
    <w:basedOn w:val="Normale"/>
    <w:uiPriority w:val="1"/>
    <w:qFormat/>
    <w:pPr>
      <w:ind w:left="227"/>
      <w:jc w:val="both"/>
      <w:outlineLvl w:val="3"/>
    </w:pPr>
    <w:rPr>
      <w:b/>
      <w:bCs/>
      <w:i/>
      <w:iCs/>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ommario1">
    <w:name w:val="toc 1"/>
    <w:basedOn w:val="Normale"/>
    <w:uiPriority w:val="1"/>
    <w:qFormat/>
    <w:pPr>
      <w:spacing w:before="149"/>
      <w:ind w:left="667" w:hanging="441"/>
    </w:pPr>
    <w:rPr>
      <w:sz w:val="20"/>
      <w:szCs w:val="20"/>
    </w:rPr>
  </w:style>
  <w:style w:type="paragraph" w:styleId="Sommario2">
    <w:name w:val="toc 2"/>
    <w:basedOn w:val="Normale"/>
    <w:uiPriority w:val="1"/>
    <w:qFormat/>
    <w:pPr>
      <w:spacing w:before="140"/>
      <w:ind w:left="667" w:hanging="441"/>
    </w:pPr>
    <w:rPr>
      <w:b/>
      <w:bCs/>
      <w:i/>
      <w:iCs/>
    </w:rPr>
  </w:style>
  <w:style w:type="paragraph" w:styleId="Sommario3">
    <w:name w:val="toc 3"/>
    <w:basedOn w:val="Normale"/>
    <w:uiPriority w:val="1"/>
    <w:qFormat/>
    <w:pPr>
      <w:spacing w:before="32"/>
      <w:ind w:left="1123" w:hanging="455"/>
    </w:pPr>
    <w:rPr>
      <w:i/>
      <w:iCs/>
      <w:sz w:val="21"/>
      <w:szCs w:val="21"/>
    </w:rPr>
  </w:style>
  <w:style w:type="paragraph" w:styleId="Sommario4">
    <w:name w:val="toc 4"/>
    <w:basedOn w:val="Normale"/>
    <w:uiPriority w:val="1"/>
    <w:qFormat/>
    <w:pPr>
      <w:spacing w:before="41"/>
      <w:ind w:left="1123" w:hanging="455"/>
    </w:pPr>
    <w:rPr>
      <w:sz w:val="20"/>
      <w:szCs w:val="20"/>
    </w:rPr>
  </w:style>
  <w:style w:type="paragraph" w:styleId="Corpotesto">
    <w:name w:val="Body Text"/>
    <w:basedOn w:val="Normale"/>
    <w:uiPriority w:val="1"/>
    <w:qFormat/>
    <w:rPr>
      <w:sz w:val="18"/>
      <w:szCs w:val="18"/>
    </w:rPr>
  </w:style>
  <w:style w:type="paragraph" w:styleId="Paragrafoelenco">
    <w:name w:val="List Paragraph"/>
    <w:basedOn w:val="Normale"/>
    <w:uiPriority w:val="1"/>
    <w:qFormat/>
    <w:pPr>
      <w:ind w:left="655" w:hanging="361"/>
    </w:pPr>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F35938"/>
    <w:pPr>
      <w:tabs>
        <w:tab w:val="center" w:pos="4819"/>
        <w:tab w:val="right" w:pos="9638"/>
      </w:tabs>
    </w:pPr>
  </w:style>
  <w:style w:type="character" w:customStyle="1" w:styleId="IntestazioneCarattere">
    <w:name w:val="Intestazione Carattere"/>
    <w:basedOn w:val="Carpredefinitoparagrafo"/>
    <w:link w:val="Intestazione"/>
    <w:uiPriority w:val="99"/>
    <w:rsid w:val="00F35938"/>
    <w:rPr>
      <w:rFonts w:ascii="Trebuchet MS" w:eastAsia="Trebuchet MS" w:hAnsi="Trebuchet MS" w:cs="Trebuchet MS"/>
      <w:lang w:val="it-IT"/>
    </w:rPr>
  </w:style>
  <w:style w:type="paragraph" w:styleId="Pidipagina">
    <w:name w:val="footer"/>
    <w:basedOn w:val="Normale"/>
    <w:link w:val="PidipaginaCarattere"/>
    <w:uiPriority w:val="99"/>
    <w:unhideWhenUsed/>
    <w:rsid w:val="00F35938"/>
    <w:pPr>
      <w:tabs>
        <w:tab w:val="center" w:pos="4819"/>
        <w:tab w:val="right" w:pos="9638"/>
      </w:tabs>
    </w:pPr>
  </w:style>
  <w:style w:type="character" w:customStyle="1" w:styleId="PidipaginaCarattere">
    <w:name w:val="Piè di pagina Carattere"/>
    <w:basedOn w:val="Carpredefinitoparagrafo"/>
    <w:link w:val="Pidipagina"/>
    <w:uiPriority w:val="99"/>
    <w:rsid w:val="00F35938"/>
    <w:rPr>
      <w:rFonts w:ascii="Trebuchet MS" w:eastAsia="Trebuchet MS" w:hAnsi="Trebuchet MS" w:cs="Trebuchet MS"/>
      <w:lang w:val="it-IT"/>
    </w:rPr>
  </w:style>
  <w:style w:type="character" w:styleId="Collegamentoipertestuale">
    <w:name w:val="Hyperlink"/>
    <w:basedOn w:val="Carpredefinitoparagrafo"/>
    <w:uiPriority w:val="99"/>
    <w:unhideWhenUsed/>
    <w:rsid w:val="00E04B0E"/>
    <w:rPr>
      <w:color w:val="0000FF" w:themeColor="hyperlink"/>
      <w:u w:val="single"/>
    </w:rPr>
  </w:style>
  <w:style w:type="table" w:styleId="Grigliatabella">
    <w:name w:val="Table Grid"/>
    <w:basedOn w:val="Tabellanormale"/>
    <w:uiPriority w:val="39"/>
    <w:rsid w:val="001473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visitato">
    <w:name w:val="FollowedHyperlink"/>
    <w:basedOn w:val="Carpredefinitoparagrafo"/>
    <w:uiPriority w:val="99"/>
    <w:semiHidden/>
    <w:unhideWhenUsed/>
    <w:rsid w:val="00861699"/>
    <w:rPr>
      <w:color w:val="800080" w:themeColor="followedHyperlink"/>
      <w:u w:val="single"/>
    </w:rPr>
  </w:style>
  <w:style w:type="paragraph" w:styleId="Testofumetto">
    <w:name w:val="Balloon Text"/>
    <w:basedOn w:val="Normale"/>
    <w:link w:val="TestofumettoCarattere"/>
    <w:uiPriority w:val="99"/>
    <w:semiHidden/>
    <w:unhideWhenUsed/>
    <w:rsid w:val="00814D40"/>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814D40"/>
    <w:rPr>
      <w:rFonts w:ascii="Segoe UI" w:eastAsia="Trebuchet MS" w:hAnsi="Segoe UI" w:cs="Segoe UI"/>
      <w:sz w:val="18"/>
      <w:szCs w:val="18"/>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ardegnacat.it" TargetMode="External"/><Relationship Id="rId18" Type="http://schemas.openxmlformats.org/officeDocument/2006/relationships/hyperlink" Target="http://www.bancaditalia.it/compiti/vigilanza/avvisi-pub/garanzie-finanziarie/"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anticorruzione.it/documents/91439/f1c9ca7d-ca3a-2411-c43e-14faa2362867" TargetMode="External"/><Relationship Id="rId7" Type="http://schemas.openxmlformats.org/officeDocument/2006/relationships/endnotes" Target="endnotes.xml"/><Relationship Id="rId12" Type="http://schemas.openxmlformats.org/officeDocument/2006/relationships/hyperlink" Target="http://www.comune.oristano.it" TargetMode="External"/><Relationship Id="rId17" Type="http://schemas.openxmlformats.org/officeDocument/2006/relationships/hyperlink" Target="http://www.bancaditalia.it/compiti/vigilanza/intermediari/index.html" TargetMode="External"/><Relationship Id="rId25" Type="http://schemas.openxmlformats.org/officeDocument/2006/relationships/hyperlink" Target="mailto:urp@gpdp.it" TargetMode="External"/><Relationship Id="rId2" Type="http://schemas.openxmlformats.org/officeDocument/2006/relationships/numbering" Target="numbering.xml"/><Relationship Id="rId16" Type="http://schemas.openxmlformats.org/officeDocument/2006/relationships/hyperlink" Target="http://www.sardegnacat.it" TargetMode="External"/><Relationship Id="rId20" Type="http://schemas.openxmlformats.org/officeDocument/2006/relationships/hyperlink" Target="http://www.ivass.it/ivass/imprese_jsp/HomePage.js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efano.cadoni@comune.oristano.it" TargetMode="External"/><Relationship Id="rId24" Type="http://schemas.openxmlformats.org/officeDocument/2006/relationships/hyperlink" Target="mailto:protocollo@pec.gpdp.it" TargetMode="External"/><Relationship Id="rId5" Type="http://schemas.openxmlformats.org/officeDocument/2006/relationships/webSettings" Target="webSettings.xml"/><Relationship Id="rId15" Type="http://schemas.openxmlformats.org/officeDocument/2006/relationships/hyperlink" Target="http://www.comune.oristano.it" TargetMode="External"/><Relationship Id="rId23" Type="http://schemas.openxmlformats.org/officeDocument/2006/relationships/hyperlink" Target="https://trasparenza.comune.oristano.it/L190/?idSezione=&amp;activePage=&amp;search" TargetMode="External"/><Relationship Id="rId28" Type="http://schemas.openxmlformats.org/officeDocument/2006/relationships/theme" Target="theme/theme1.xml"/><Relationship Id="rId10" Type="http://schemas.openxmlformats.org/officeDocument/2006/relationships/hyperlink" Target="http://www.sardegnacat.it" TargetMode="External"/><Relationship Id="rId19" Type="http://schemas.openxmlformats.org/officeDocument/2006/relationships/hyperlink" Target="http://www.bancaditalia.it/compiti/vigilanza/avvisi-pub/soggetti-non-legittimati/Intermediari_non_abilitati.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sardegnacat.it" TargetMode="External"/><Relationship Id="rId22" Type="http://schemas.openxmlformats.org/officeDocument/2006/relationships/hyperlink" Target="http://ww.sardegnacat.it"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108F4C-ECA1-4F58-B87B-CD92888F5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1</Pages>
  <Words>20907</Words>
  <Characters>119172</Characters>
  <Application>Microsoft Office Word</Application>
  <DocSecurity>0</DocSecurity>
  <Lines>993</Lines>
  <Paragraphs>279</Paragraphs>
  <ScaleCrop>false</ScaleCrop>
  <HeadingPairs>
    <vt:vector size="2" baseType="variant">
      <vt:variant>
        <vt:lpstr>Titolo</vt:lpstr>
      </vt:variant>
      <vt:variant>
        <vt:i4>1</vt:i4>
      </vt:variant>
    </vt:vector>
  </HeadingPairs>
  <TitlesOfParts>
    <vt:vector size="1" baseType="lpstr">
      <vt:lpstr>Microsoft Word - Bando tipo n. 12021 - Schema di disciplinare di gara - del. 332 - 2022.docx</vt:lpstr>
    </vt:vector>
  </TitlesOfParts>
  <Company/>
  <LinksUpToDate>false</LinksUpToDate>
  <CharactersWithSpaces>139800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Bando tipo n. 12021 - Schema di disciplinare di gara - del. 332 - 2022.docx</dc:title>
  <dc:subject/>
  <dc:creator>dr.pedercini</dc:creator>
  <cp:keywords/>
  <dc:description/>
  <cp:lastModifiedBy>XFrancesco Rocca</cp:lastModifiedBy>
  <cp:revision>7</cp:revision>
  <cp:lastPrinted>2022-08-04T11:06:00Z</cp:lastPrinted>
  <dcterms:created xsi:type="dcterms:W3CDTF">2022-08-08T14:58:00Z</dcterms:created>
  <dcterms:modified xsi:type="dcterms:W3CDTF">2022-08-30T07:16:00Z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2022-07-26T00:00:00Z</vt:filetime>
  </property>
  <property fmtid="{D5CDD505-2E9C-101B-9397-08002B2CF9AE}" pid="3" name="Creator">
    <vt:lpwstr>PDF24 Creator</vt:lpwstr>
  </property>
  <property fmtid="{D5CDD505-2E9C-101B-9397-08002B2CF9AE}" pid="4" name="LastSaved">
    <vt:filetime>2022-07-28T00:00:00Z</vt:filetime>
  </property>
</Properties>
</file>